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E2" w:rsidRDefault="001500E2" w:rsidP="001500E2">
      <w:pPr>
        <w:spacing w:after="0" w:line="240" w:lineRule="auto"/>
        <w:jc w:val="right"/>
        <w:rPr>
          <w:rFonts w:ascii="Arial" w:hAnsi="Arial" w:cs="Arial"/>
          <w:b/>
          <w:sz w:val="20"/>
          <w:szCs w:val="20"/>
        </w:rPr>
      </w:pPr>
      <w:r>
        <w:rPr>
          <w:rFonts w:ascii="Arial" w:hAnsi="Arial" w:cs="Arial"/>
          <w:b/>
          <w:sz w:val="20"/>
          <w:szCs w:val="20"/>
        </w:rPr>
        <w:t xml:space="preserve">Додаток 1 </w:t>
      </w:r>
    </w:p>
    <w:p w:rsidR="001500E2" w:rsidRDefault="001500E2" w:rsidP="001500E2">
      <w:pPr>
        <w:widowControl w:val="0"/>
        <w:spacing w:after="0" w:line="240" w:lineRule="auto"/>
        <w:jc w:val="both"/>
        <w:rPr>
          <w:rFonts w:ascii="Arial" w:eastAsia="Times New Roman" w:hAnsi="Arial" w:cs="Arial"/>
          <w:b/>
          <w:sz w:val="20"/>
          <w:szCs w:val="20"/>
          <w:lang w:eastAsia="ru-RU"/>
        </w:rPr>
      </w:pPr>
    </w:p>
    <w:p w:rsidR="001500E2" w:rsidRDefault="001500E2" w:rsidP="001500E2">
      <w:pPr>
        <w:widowControl w:val="0"/>
        <w:spacing w:after="0" w:line="240" w:lineRule="auto"/>
        <w:jc w:val="both"/>
        <w:rPr>
          <w:rFonts w:ascii="Arial" w:eastAsia="Times New Roman" w:hAnsi="Arial" w:cs="Arial"/>
          <w:b/>
          <w:sz w:val="20"/>
          <w:szCs w:val="20"/>
          <w:lang w:eastAsia="ru-RU"/>
        </w:rPr>
      </w:pPr>
    </w:p>
    <w:p w:rsidR="001500E2" w:rsidRDefault="001500E2" w:rsidP="001500E2">
      <w:pPr>
        <w:spacing w:after="0" w:line="240" w:lineRule="auto"/>
        <w:jc w:val="both"/>
        <w:rPr>
          <w:rFonts w:ascii="Arial" w:hAnsi="Arial" w:cs="Arial"/>
          <w:b/>
          <w:sz w:val="20"/>
          <w:szCs w:val="20"/>
        </w:rPr>
      </w:pPr>
      <w:r>
        <w:rPr>
          <w:rFonts w:ascii="Arial" w:hAnsi="Arial" w:cs="Arial"/>
          <w:b/>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Науково-експертної ради №22 від 14.12.</w:t>
      </w:r>
      <w:r w:rsidRPr="005B7A9C">
        <w:rPr>
          <w:rFonts w:ascii="Arial" w:hAnsi="Arial" w:cs="Arial"/>
          <w:b/>
          <w:sz w:val="20"/>
          <w:szCs w:val="20"/>
        </w:rPr>
        <w:t>20</w:t>
      </w:r>
      <w:r>
        <w:rPr>
          <w:rFonts w:ascii="Arial" w:hAnsi="Arial" w:cs="Arial"/>
          <w:b/>
          <w:sz w:val="20"/>
          <w:szCs w:val="20"/>
        </w:rPr>
        <w:t>17 та Науково-технічної ради №45 від 14.12.2017, на які були отримані позитивні висновки експертів.</w:t>
      </w:r>
    </w:p>
    <w:p w:rsidR="00BD6B96" w:rsidRDefault="00BD6B96" w:rsidP="008556E3">
      <w:pPr>
        <w:spacing w:after="0" w:line="240" w:lineRule="auto"/>
        <w:jc w:val="both"/>
      </w:pPr>
    </w:p>
    <w:p w:rsidR="008556E3" w:rsidRPr="008556E3" w:rsidRDefault="0040528D" w:rsidP="008556E3">
      <w:pPr>
        <w:spacing w:after="0" w:line="240" w:lineRule="auto"/>
        <w:jc w:val="both"/>
        <w:rPr>
          <w:rFonts w:ascii="Arial" w:hAnsi="Arial" w:cs="Arial"/>
          <w:b/>
          <w:sz w:val="20"/>
          <w:szCs w:val="20"/>
        </w:rPr>
      </w:pPr>
      <w:r w:rsidRPr="00FB4C6E">
        <w:rPr>
          <w:rFonts w:ascii="Arial" w:hAnsi="Arial" w:cs="Arial"/>
          <w:b/>
          <w:sz w:val="20"/>
          <w:szCs w:val="20"/>
        </w:rPr>
        <w:t xml:space="preserve">1. </w:t>
      </w:r>
      <w:r w:rsidR="008556E3" w:rsidRPr="00662B04">
        <w:rPr>
          <w:rFonts w:ascii="Arial" w:hAnsi="Arial" w:cs="Arial"/>
          <w:bCs/>
          <w:sz w:val="20"/>
          <w:szCs w:val="20"/>
        </w:rPr>
        <w:t xml:space="preserve">Подвійно сліпе </w:t>
      </w:r>
      <w:proofErr w:type="spellStart"/>
      <w:r w:rsidR="008556E3" w:rsidRPr="00662B04">
        <w:rPr>
          <w:rFonts w:ascii="Arial" w:hAnsi="Arial" w:cs="Arial"/>
          <w:bCs/>
          <w:sz w:val="20"/>
          <w:szCs w:val="20"/>
        </w:rPr>
        <w:t>рандомізоване</w:t>
      </w:r>
      <w:proofErr w:type="spellEnd"/>
      <w:r w:rsidR="008556E3" w:rsidRPr="00662B04">
        <w:rPr>
          <w:rFonts w:ascii="Arial" w:hAnsi="Arial" w:cs="Arial"/>
          <w:bCs/>
          <w:sz w:val="20"/>
          <w:szCs w:val="20"/>
        </w:rPr>
        <w:t xml:space="preserve"> плацебо-контрольоване дослідження для оцінки безпечності та ефективності внутрішньовенного </w:t>
      </w:r>
      <w:r w:rsidR="008556E3" w:rsidRPr="008D768B">
        <w:rPr>
          <w:rFonts w:ascii="Arial" w:hAnsi="Arial" w:cs="Arial"/>
          <w:b/>
          <w:bCs/>
          <w:sz w:val="20"/>
          <w:szCs w:val="20"/>
        </w:rPr>
        <w:t>Сульбактаму-ETX2514</w:t>
      </w:r>
      <w:r w:rsidR="008556E3" w:rsidRPr="00662B04">
        <w:rPr>
          <w:rFonts w:ascii="Arial" w:hAnsi="Arial" w:cs="Arial"/>
          <w:bCs/>
          <w:sz w:val="20"/>
          <w:szCs w:val="20"/>
        </w:rPr>
        <w:t xml:space="preserve"> при лікуванні госпіталізованих дорослих пацієнтів з ускладненими інфекціями сечовивідних шляхів, включаючи гострий </w:t>
      </w:r>
      <w:r w:rsidR="008556E3">
        <w:rPr>
          <w:rFonts w:ascii="Arial" w:hAnsi="Arial" w:cs="Arial"/>
          <w:bCs/>
          <w:sz w:val="20"/>
          <w:szCs w:val="20"/>
        </w:rPr>
        <w:t>пієлонефрит</w:t>
      </w:r>
      <w:r w:rsidR="008556E3" w:rsidRPr="00662B04">
        <w:rPr>
          <w:rFonts w:ascii="Arial" w:hAnsi="Arial" w:cs="Arial"/>
          <w:sz w:val="20"/>
          <w:szCs w:val="20"/>
        </w:rPr>
        <w:t xml:space="preserve">, </w:t>
      </w:r>
      <w:r w:rsidR="008556E3">
        <w:rPr>
          <w:rFonts w:ascii="Arial" w:hAnsi="Arial" w:cs="Arial"/>
          <w:sz w:val="20"/>
          <w:szCs w:val="20"/>
        </w:rPr>
        <w:t>код випробува</w:t>
      </w:r>
      <w:r w:rsidR="008556E3" w:rsidRPr="00662B04">
        <w:rPr>
          <w:rFonts w:ascii="Arial" w:hAnsi="Arial" w:cs="Arial"/>
          <w:sz w:val="20"/>
          <w:szCs w:val="20"/>
        </w:rPr>
        <w:t xml:space="preserve">ння </w:t>
      </w:r>
      <w:r w:rsidR="008556E3" w:rsidRPr="00662B04">
        <w:rPr>
          <w:rFonts w:ascii="Arial" w:hAnsi="Arial" w:cs="Arial"/>
          <w:b/>
          <w:sz w:val="20"/>
          <w:szCs w:val="20"/>
        </w:rPr>
        <w:t xml:space="preserve">CS2514-2017-0003, </w:t>
      </w:r>
      <w:r w:rsidR="008556E3" w:rsidRPr="008556E3">
        <w:rPr>
          <w:rFonts w:ascii="Arial" w:hAnsi="Arial" w:cs="Arial"/>
          <w:sz w:val="20"/>
          <w:szCs w:val="20"/>
        </w:rPr>
        <w:t>версія 1.0, 1 серпня 2017 року</w:t>
      </w:r>
      <w:r w:rsidR="008556E3">
        <w:rPr>
          <w:rFonts w:ascii="Arial" w:hAnsi="Arial" w:cs="Arial"/>
          <w:sz w:val="20"/>
          <w:szCs w:val="20"/>
        </w:rPr>
        <w:t>, спонсор -</w:t>
      </w:r>
      <w:r w:rsidR="008556E3" w:rsidRPr="00662B04">
        <w:rPr>
          <w:rFonts w:ascii="Arial" w:hAnsi="Arial" w:cs="Arial"/>
          <w:sz w:val="20"/>
          <w:szCs w:val="20"/>
        </w:rPr>
        <w:t xml:space="preserve"> </w:t>
      </w:r>
      <w:proofErr w:type="spellStart"/>
      <w:r w:rsidR="008556E3" w:rsidRPr="00662B04">
        <w:rPr>
          <w:rFonts w:ascii="Arial" w:hAnsi="Arial" w:cs="Arial"/>
          <w:sz w:val="20"/>
          <w:szCs w:val="20"/>
        </w:rPr>
        <w:t>Entasis</w:t>
      </w:r>
      <w:proofErr w:type="spellEnd"/>
      <w:r w:rsidR="008556E3" w:rsidRPr="00662B04">
        <w:rPr>
          <w:rFonts w:ascii="Arial" w:hAnsi="Arial" w:cs="Arial"/>
          <w:sz w:val="20"/>
          <w:szCs w:val="20"/>
        </w:rPr>
        <w:t xml:space="preserve"> </w:t>
      </w:r>
      <w:proofErr w:type="spellStart"/>
      <w:r w:rsidR="008556E3" w:rsidRPr="00662B04">
        <w:rPr>
          <w:rFonts w:ascii="Arial" w:hAnsi="Arial" w:cs="Arial"/>
          <w:sz w:val="20"/>
          <w:szCs w:val="20"/>
        </w:rPr>
        <w:t>Therapeutics</w:t>
      </w:r>
      <w:proofErr w:type="spellEnd"/>
      <w:r w:rsidR="008556E3" w:rsidRPr="00662B04">
        <w:rPr>
          <w:rFonts w:ascii="Arial" w:hAnsi="Arial" w:cs="Arial"/>
          <w:sz w:val="20"/>
          <w:szCs w:val="20"/>
        </w:rPr>
        <w:t xml:space="preserve">, </w:t>
      </w:r>
      <w:proofErr w:type="spellStart"/>
      <w:r w:rsidR="008556E3" w:rsidRPr="00662B04">
        <w:rPr>
          <w:rFonts w:ascii="Arial" w:hAnsi="Arial" w:cs="Arial"/>
          <w:sz w:val="20"/>
          <w:szCs w:val="20"/>
        </w:rPr>
        <w:t>I</w:t>
      </w:r>
      <w:r w:rsidR="008556E3">
        <w:rPr>
          <w:rFonts w:ascii="Arial" w:hAnsi="Arial" w:cs="Arial"/>
          <w:sz w:val="20"/>
          <w:szCs w:val="20"/>
        </w:rPr>
        <w:t>nc</w:t>
      </w:r>
      <w:proofErr w:type="spellEnd"/>
      <w:r w:rsidR="008556E3">
        <w:rPr>
          <w:rFonts w:ascii="Arial" w:hAnsi="Arial" w:cs="Arial"/>
          <w:sz w:val="20"/>
          <w:szCs w:val="20"/>
        </w:rPr>
        <w:t>. («</w:t>
      </w:r>
      <w:proofErr w:type="spellStart"/>
      <w:r w:rsidR="008556E3">
        <w:rPr>
          <w:rFonts w:ascii="Arial" w:hAnsi="Arial" w:cs="Arial"/>
          <w:sz w:val="20"/>
          <w:szCs w:val="20"/>
        </w:rPr>
        <w:t>Ентасіс</w:t>
      </w:r>
      <w:proofErr w:type="spellEnd"/>
      <w:r w:rsidR="008556E3">
        <w:rPr>
          <w:rFonts w:ascii="Arial" w:hAnsi="Arial" w:cs="Arial"/>
          <w:sz w:val="20"/>
          <w:szCs w:val="20"/>
        </w:rPr>
        <w:t xml:space="preserve"> </w:t>
      </w:r>
      <w:proofErr w:type="spellStart"/>
      <w:r w:rsidR="008556E3">
        <w:rPr>
          <w:rFonts w:ascii="Arial" w:hAnsi="Arial" w:cs="Arial"/>
          <w:sz w:val="20"/>
          <w:szCs w:val="20"/>
        </w:rPr>
        <w:t>Терап’ютікс</w:t>
      </w:r>
      <w:proofErr w:type="spellEnd"/>
      <w:r w:rsidR="008556E3">
        <w:rPr>
          <w:rFonts w:ascii="Arial" w:hAnsi="Arial" w:cs="Arial"/>
          <w:sz w:val="20"/>
          <w:szCs w:val="20"/>
        </w:rPr>
        <w:t>, Інк.»</w:t>
      </w:r>
      <w:r w:rsidR="008556E3" w:rsidRPr="00662B04">
        <w:rPr>
          <w:rFonts w:ascii="Arial" w:hAnsi="Arial" w:cs="Arial"/>
          <w:sz w:val="20"/>
          <w:szCs w:val="20"/>
        </w:rPr>
        <w:t>), США</w:t>
      </w:r>
    </w:p>
    <w:p w:rsidR="008556E3" w:rsidRPr="008556E3" w:rsidRDefault="008556E3" w:rsidP="008556E3">
      <w:pPr>
        <w:spacing w:after="0" w:line="240" w:lineRule="auto"/>
        <w:jc w:val="both"/>
        <w:rPr>
          <w:rFonts w:ascii="Arial" w:hAnsi="Arial" w:cs="Arial"/>
          <w:sz w:val="20"/>
          <w:szCs w:val="20"/>
        </w:rPr>
      </w:pPr>
      <w:r w:rsidRPr="00662B04">
        <w:rPr>
          <w:rFonts w:ascii="Arial" w:hAnsi="Arial" w:cs="Arial"/>
          <w:sz w:val="20"/>
          <w:szCs w:val="20"/>
        </w:rPr>
        <w:t>Фаза</w:t>
      </w:r>
      <w:r>
        <w:rPr>
          <w:rFonts w:ascii="Arial" w:hAnsi="Arial" w:cs="Arial"/>
          <w:sz w:val="20"/>
          <w:szCs w:val="20"/>
        </w:rPr>
        <w:t xml:space="preserve"> - </w:t>
      </w:r>
      <w:r w:rsidRPr="00662B04">
        <w:rPr>
          <w:rFonts w:ascii="Arial" w:hAnsi="Arial" w:cs="Arial"/>
          <w:sz w:val="20"/>
          <w:szCs w:val="20"/>
        </w:rPr>
        <w:t>II</w:t>
      </w:r>
    </w:p>
    <w:p w:rsidR="008556E3" w:rsidRPr="00662B04" w:rsidRDefault="008556E3" w:rsidP="008556E3">
      <w:pPr>
        <w:spacing w:after="0" w:line="240" w:lineRule="auto"/>
        <w:jc w:val="both"/>
        <w:rPr>
          <w:rFonts w:ascii="Arial" w:hAnsi="Arial" w:cs="Arial"/>
          <w:sz w:val="20"/>
          <w:szCs w:val="20"/>
        </w:rPr>
      </w:pPr>
      <w:r w:rsidRPr="00662B04">
        <w:rPr>
          <w:rFonts w:ascii="Arial" w:hAnsi="Arial" w:cs="Arial"/>
          <w:sz w:val="20"/>
          <w:szCs w:val="20"/>
        </w:rPr>
        <w:t>Заявник - ТОВ «</w:t>
      </w:r>
      <w:proofErr w:type="spellStart"/>
      <w:r w:rsidRPr="00662B04">
        <w:rPr>
          <w:rFonts w:ascii="Arial" w:hAnsi="Arial" w:cs="Arial"/>
          <w:sz w:val="20"/>
          <w:szCs w:val="20"/>
        </w:rPr>
        <w:t>Медпейс</w:t>
      </w:r>
      <w:proofErr w:type="spellEnd"/>
      <w:r w:rsidRPr="00662B04">
        <w:rPr>
          <w:rFonts w:ascii="Arial" w:hAnsi="Arial" w:cs="Arial"/>
          <w:sz w:val="20"/>
          <w:szCs w:val="20"/>
        </w:rPr>
        <w:t xml:space="preserve"> Україна»</w:t>
      </w:r>
    </w:p>
    <w:p w:rsidR="008556E3" w:rsidRPr="007837CE" w:rsidRDefault="008556E3" w:rsidP="007837CE">
      <w:pPr>
        <w:spacing w:after="0" w:line="240" w:lineRule="auto"/>
        <w:jc w:val="both"/>
        <w:rPr>
          <w:rFonts w:ascii="Arial" w:hAnsi="Arial" w:cs="Arial"/>
          <w:sz w:val="20"/>
          <w:szCs w:val="20"/>
        </w:rPr>
      </w:pPr>
    </w:p>
    <w:p w:rsidR="00B37394" w:rsidRPr="007837CE" w:rsidRDefault="00B37394" w:rsidP="007837CE">
      <w:pPr>
        <w:spacing w:after="0" w:line="240" w:lineRule="auto"/>
        <w:jc w:val="both"/>
        <w:rPr>
          <w:rFonts w:ascii="Arial" w:hAnsi="Arial" w:cs="Arial"/>
          <w:sz w:val="20"/>
          <w:szCs w:val="20"/>
        </w:rPr>
      </w:pPr>
    </w:p>
    <w:p w:rsidR="007837CE" w:rsidRPr="007837CE" w:rsidRDefault="00B37394" w:rsidP="007837CE">
      <w:pPr>
        <w:spacing w:after="0" w:line="240" w:lineRule="auto"/>
        <w:jc w:val="both"/>
        <w:rPr>
          <w:rFonts w:ascii="Arial" w:hAnsi="Arial" w:cs="Arial"/>
          <w:b/>
          <w:bCs/>
          <w:iCs/>
          <w:color w:val="000000"/>
          <w:sz w:val="20"/>
          <w:szCs w:val="20"/>
          <w:lang w:eastAsia="ru-RU"/>
        </w:rPr>
      </w:pPr>
      <w:r w:rsidRPr="007837CE">
        <w:rPr>
          <w:rFonts w:ascii="Arial" w:hAnsi="Arial" w:cs="Arial"/>
          <w:b/>
          <w:sz w:val="20"/>
          <w:szCs w:val="20"/>
        </w:rPr>
        <w:t>2.</w:t>
      </w:r>
      <w:r w:rsidR="007837CE" w:rsidRPr="007837CE">
        <w:rPr>
          <w:rFonts w:ascii="Arial" w:hAnsi="Arial" w:cs="Arial"/>
          <w:color w:val="000000"/>
          <w:sz w:val="20"/>
          <w:szCs w:val="20"/>
          <w:shd w:val="clear" w:color="auto" w:fill="FFFFFF"/>
        </w:rPr>
        <w:t xml:space="preserve"> «Відкрите, </w:t>
      </w:r>
      <w:proofErr w:type="spellStart"/>
      <w:r w:rsidR="007837CE" w:rsidRPr="007837CE">
        <w:rPr>
          <w:rFonts w:ascii="Arial" w:hAnsi="Arial" w:cs="Arial"/>
          <w:color w:val="000000"/>
          <w:sz w:val="20"/>
          <w:szCs w:val="20"/>
          <w:shd w:val="clear" w:color="auto" w:fill="FFFFFF"/>
        </w:rPr>
        <w:t>рандомізоване</w:t>
      </w:r>
      <w:proofErr w:type="spellEnd"/>
      <w:r w:rsidR="007837CE" w:rsidRPr="007837CE">
        <w:rPr>
          <w:rFonts w:ascii="Arial" w:hAnsi="Arial" w:cs="Arial"/>
          <w:color w:val="000000"/>
          <w:sz w:val="20"/>
          <w:szCs w:val="20"/>
          <w:shd w:val="clear" w:color="auto" w:fill="FFFFFF"/>
        </w:rPr>
        <w:t xml:space="preserve">, </w:t>
      </w:r>
      <w:proofErr w:type="spellStart"/>
      <w:r w:rsidR="007837CE" w:rsidRPr="007837CE">
        <w:rPr>
          <w:rFonts w:ascii="Arial" w:hAnsi="Arial" w:cs="Arial"/>
          <w:color w:val="000000"/>
          <w:sz w:val="20"/>
          <w:szCs w:val="20"/>
          <w:shd w:val="clear" w:color="auto" w:fill="FFFFFF"/>
        </w:rPr>
        <w:t>багатоцентрове</w:t>
      </w:r>
      <w:proofErr w:type="spellEnd"/>
      <w:r w:rsidR="007837CE" w:rsidRPr="007837CE">
        <w:rPr>
          <w:rFonts w:ascii="Arial" w:hAnsi="Arial" w:cs="Arial"/>
          <w:color w:val="000000"/>
          <w:sz w:val="20"/>
          <w:szCs w:val="20"/>
          <w:shd w:val="clear" w:color="auto" w:fill="FFFFFF"/>
        </w:rPr>
        <w:t xml:space="preserve">, з двома періодами, перехресне дослідження </w:t>
      </w:r>
      <w:proofErr w:type="spellStart"/>
      <w:r w:rsidR="007837CE" w:rsidRPr="007837CE">
        <w:rPr>
          <w:rFonts w:ascii="Arial" w:hAnsi="Arial" w:cs="Arial"/>
          <w:color w:val="000000"/>
          <w:sz w:val="20"/>
          <w:szCs w:val="20"/>
          <w:shd w:val="clear" w:color="auto" w:fill="FFFFFF"/>
        </w:rPr>
        <w:t>біоеквівалентності</w:t>
      </w:r>
      <w:proofErr w:type="spellEnd"/>
      <w:r w:rsidR="007837CE" w:rsidRPr="007837CE">
        <w:rPr>
          <w:rFonts w:ascii="Arial" w:hAnsi="Arial" w:cs="Arial"/>
          <w:color w:val="000000"/>
          <w:sz w:val="20"/>
          <w:szCs w:val="20"/>
          <w:shd w:val="clear" w:color="auto" w:fill="FFFFFF"/>
        </w:rPr>
        <w:t xml:space="preserve">, при багаторазовому введенні двох лікарських засобів </w:t>
      </w:r>
      <w:proofErr w:type="spellStart"/>
      <w:r w:rsidR="007837CE" w:rsidRPr="007837CE">
        <w:rPr>
          <w:rFonts w:ascii="Arial" w:hAnsi="Arial" w:cs="Arial"/>
          <w:b/>
          <w:color w:val="000000"/>
          <w:sz w:val="20"/>
          <w:szCs w:val="20"/>
          <w:shd w:val="clear" w:color="auto" w:fill="FFFFFF"/>
        </w:rPr>
        <w:t>рисперидону</w:t>
      </w:r>
      <w:proofErr w:type="spellEnd"/>
      <w:r w:rsidR="007837CE" w:rsidRPr="007837CE">
        <w:rPr>
          <w:rFonts w:ascii="Arial" w:hAnsi="Arial" w:cs="Arial"/>
          <w:color w:val="000000"/>
          <w:sz w:val="20"/>
          <w:szCs w:val="20"/>
          <w:shd w:val="clear" w:color="auto" w:fill="FFFFFF"/>
        </w:rPr>
        <w:t xml:space="preserve"> </w:t>
      </w:r>
      <w:r w:rsidR="007837CE" w:rsidRPr="004C2558">
        <w:rPr>
          <w:rFonts w:ascii="Arial" w:hAnsi="Arial" w:cs="Arial"/>
          <w:color w:val="000000"/>
          <w:sz w:val="20"/>
          <w:szCs w:val="20"/>
          <w:shd w:val="clear" w:color="auto" w:fill="FFFFFF"/>
        </w:rPr>
        <w:t xml:space="preserve">37.5 мг </w:t>
      </w:r>
      <w:r w:rsidR="007837CE" w:rsidRPr="007837CE">
        <w:rPr>
          <w:rFonts w:ascii="Arial" w:hAnsi="Arial" w:cs="Arial"/>
          <w:color w:val="000000"/>
          <w:sz w:val="20"/>
          <w:szCs w:val="20"/>
          <w:shd w:val="clear" w:color="auto" w:fill="FFFFFF"/>
        </w:rPr>
        <w:t xml:space="preserve">у вигляді суспензії для ін’єкцій пролонгованої дії, пацієнтам з шизофренією у стабільному стані», </w:t>
      </w:r>
      <w:r w:rsidR="007837CE" w:rsidRPr="007837CE">
        <w:rPr>
          <w:rFonts w:ascii="Arial" w:hAnsi="Arial" w:cs="Arial"/>
          <w:sz w:val="20"/>
          <w:szCs w:val="20"/>
        </w:rPr>
        <w:t xml:space="preserve">код дослідження </w:t>
      </w:r>
      <w:r w:rsidR="007837CE" w:rsidRPr="007837CE">
        <w:rPr>
          <w:rFonts w:ascii="Arial" w:hAnsi="Arial" w:cs="Arial"/>
          <w:b/>
          <w:bCs/>
          <w:iCs/>
          <w:color w:val="000000"/>
          <w:sz w:val="20"/>
          <w:szCs w:val="20"/>
          <w:lang w:val="en-US"/>
        </w:rPr>
        <w:t>RISPE</w:t>
      </w:r>
      <w:r w:rsidR="007837CE" w:rsidRPr="007837CE">
        <w:rPr>
          <w:rFonts w:ascii="Arial" w:hAnsi="Arial" w:cs="Arial"/>
          <w:b/>
          <w:bCs/>
          <w:iCs/>
          <w:color w:val="000000"/>
          <w:sz w:val="20"/>
          <w:szCs w:val="20"/>
        </w:rPr>
        <w:t>05</w:t>
      </w:r>
      <w:r w:rsidR="007837CE" w:rsidRPr="007837CE">
        <w:rPr>
          <w:rFonts w:ascii="Arial" w:hAnsi="Arial" w:cs="Arial"/>
          <w:b/>
          <w:bCs/>
          <w:iCs/>
          <w:color w:val="000000"/>
          <w:sz w:val="20"/>
          <w:szCs w:val="20"/>
          <w:lang w:val="en-US"/>
        </w:rPr>
        <w:t>HL</w:t>
      </w:r>
      <w:r w:rsidR="007837CE" w:rsidRPr="007837CE">
        <w:rPr>
          <w:rFonts w:ascii="Arial" w:hAnsi="Arial" w:cs="Arial"/>
          <w:b/>
          <w:bCs/>
          <w:iCs/>
          <w:color w:val="000000"/>
          <w:sz w:val="20"/>
          <w:szCs w:val="20"/>
        </w:rPr>
        <w:t>17</w:t>
      </w:r>
      <w:r w:rsidR="007837CE" w:rsidRPr="007837CE">
        <w:rPr>
          <w:rFonts w:ascii="Arial" w:hAnsi="Arial" w:cs="Arial"/>
          <w:b/>
          <w:bCs/>
          <w:iCs/>
          <w:color w:val="000000"/>
          <w:sz w:val="20"/>
          <w:szCs w:val="20"/>
          <w:lang w:val="en-US"/>
        </w:rPr>
        <w:t>EU</w:t>
      </w:r>
      <w:r w:rsidR="007837CE" w:rsidRPr="007837CE">
        <w:rPr>
          <w:rFonts w:ascii="Arial" w:hAnsi="Arial" w:cs="Arial"/>
          <w:b/>
          <w:bCs/>
          <w:iCs/>
          <w:color w:val="000000"/>
          <w:sz w:val="20"/>
          <w:szCs w:val="20"/>
        </w:rPr>
        <w:t xml:space="preserve">, </w:t>
      </w:r>
      <w:r w:rsidR="007837CE" w:rsidRPr="007837CE">
        <w:rPr>
          <w:rFonts w:ascii="Arial" w:hAnsi="Arial" w:cs="Arial"/>
          <w:bCs/>
          <w:iCs/>
          <w:color w:val="000000"/>
          <w:sz w:val="20"/>
          <w:szCs w:val="20"/>
        </w:rPr>
        <w:t>версія 1.1 від 30 жовтня 2017 року</w:t>
      </w:r>
      <w:r w:rsidR="007837CE" w:rsidRPr="007837CE">
        <w:rPr>
          <w:rFonts w:ascii="Arial" w:hAnsi="Arial" w:cs="Arial"/>
          <w:b/>
          <w:bCs/>
          <w:iCs/>
          <w:color w:val="000000"/>
          <w:sz w:val="20"/>
          <w:szCs w:val="20"/>
        </w:rPr>
        <w:t>,</w:t>
      </w:r>
      <w:r w:rsidR="007837CE" w:rsidRPr="007837CE">
        <w:rPr>
          <w:rFonts w:ascii="Arial" w:hAnsi="Arial" w:cs="Arial"/>
          <w:bCs/>
          <w:iCs/>
          <w:color w:val="000000"/>
          <w:sz w:val="20"/>
          <w:szCs w:val="20"/>
        </w:rPr>
        <w:t xml:space="preserve"> с</w:t>
      </w:r>
      <w:r w:rsidR="007837CE" w:rsidRPr="007837CE">
        <w:rPr>
          <w:rFonts w:ascii="Arial" w:hAnsi="Arial" w:cs="Arial"/>
          <w:sz w:val="20"/>
          <w:szCs w:val="20"/>
        </w:rPr>
        <w:t xml:space="preserve">понсор - </w:t>
      </w:r>
      <w:proofErr w:type="spellStart"/>
      <w:r w:rsidR="007837CE" w:rsidRPr="007837CE">
        <w:rPr>
          <w:rFonts w:ascii="Arial" w:hAnsi="Arial" w:cs="Arial"/>
          <w:sz w:val="20"/>
          <w:szCs w:val="20"/>
          <w:lang w:val="en-US"/>
        </w:rPr>
        <w:t>Teva</w:t>
      </w:r>
      <w:proofErr w:type="spellEnd"/>
      <w:r w:rsidR="007837CE" w:rsidRPr="007837CE">
        <w:rPr>
          <w:rFonts w:ascii="Arial" w:hAnsi="Arial" w:cs="Arial"/>
          <w:sz w:val="20"/>
          <w:szCs w:val="20"/>
        </w:rPr>
        <w:t xml:space="preserve"> </w:t>
      </w:r>
      <w:proofErr w:type="spellStart"/>
      <w:r w:rsidR="007837CE" w:rsidRPr="007837CE">
        <w:rPr>
          <w:rFonts w:ascii="Arial" w:hAnsi="Arial" w:cs="Arial"/>
          <w:sz w:val="20"/>
          <w:szCs w:val="20"/>
          <w:lang w:val="en-US"/>
        </w:rPr>
        <w:t>Pharmachemie</w:t>
      </w:r>
      <w:proofErr w:type="spellEnd"/>
      <w:r w:rsidR="007837CE" w:rsidRPr="007837CE">
        <w:rPr>
          <w:rFonts w:ascii="Arial" w:hAnsi="Arial" w:cs="Arial"/>
          <w:sz w:val="20"/>
          <w:szCs w:val="20"/>
        </w:rPr>
        <w:t xml:space="preserve"> (</w:t>
      </w:r>
      <w:proofErr w:type="spellStart"/>
      <w:r w:rsidR="007837CE" w:rsidRPr="007837CE">
        <w:rPr>
          <w:rFonts w:ascii="Arial" w:hAnsi="Arial" w:cs="Arial"/>
          <w:sz w:val="20"/>
          <w:szCs w:val="20"/>
        </w:rPr>
        <w:t>Тева</w:t>
      </w:r>
      <w:proofErr w:type="spellEnd"/>
      <w:r w:rsidR="007837CE" w:rsidRPr="007837CE">
        <w:rPr>
          <w:rFonts w:ascii="Arial" w:hAnsi="Arial" w:cs="Arial"/>
          <w:sz w:val="20"/>
          <w:szCs w:val="20"/>
        </w:rPr>
        <w:t xml:space="preserve"> </w:t>
      </w:r>
      <w:proofErr w:type="spellStart"/>
      <w:r w:rsidR="007837CE" w:rsidRPr="007837CE">
        <w:rPr>
          <w:rFonts w:ascii="Arial" w:hAnsi="Arial" w:cs="Arial"/>
          <w:sz w:val="20"/>
          <w:szCs w:val="20"/>
        </w:rPr>
        <w:t>Фармахемі</w:t>
      </w:r>
      <w:proofErr w:type="spellEnd"/>
      <w:r w:rsidR="007837CE" w:rsidRPr="007837CE">
        <w:rPr>
          <w:rFonts w:ascii="Arial" w:hAnsi="Arial" w:cs="Arial"/>
          <w:sz w:val="20"/>
          <w:szCs w:val="20"/>
        </w:rPr>
        <w:t xml:space="preserve">) (юридична особа: </w:t>
      </w:r>
      <w:proofErr w:type="spellStart"/>
      <w:r w:rsidR="007837CE" w:rsidRPr="007837CE">
        <w:rPr>
          <w:rFonts w:ascii="Arial" w:hAnsi="Arial" w:cs="Arial"/>
          <w:sz w:val="20"/>
          <w:szCs w:val="20"/>
          <w:lang w:val="en-US"/>
        </w:rPr>
        <w:t>Pharmachemie</w:t>
      </w:r>
      <w:proofErr w:type="spellEnd"/>
      <w:r w:rsidR="007837CE" w:rsidRPr="007837CE">
        <w:rPr>
          <w:rFonts w:ascii="Arial" w:hAnsi="Arial" w:cs="Arial"/>
          <w:sz w:val="20"/>
          <w:szCs w:val="20"/>
        </w:rPr>
        <w:t xml:space="preserve"> </w:t>
      </w:r>
      <w:r w:rsidR="007837CE" w:rsidRPr="007837CE">
        <w:rPr>
          <w:rFonts w:ascii="Arial" w:hAnsi="Arial" w:cs="Arial"/>
          <w:sz w:val="20"/>
          <w:szCs w:val="20"/>
          <w:lang w:val="en-US"/>
        </w:rPr>
        <w:t>B</w:t>
      </w:r>
      <w:r w:rsidR="007837CE" w:rsidRPr="007837CE">
        <w:rPr>
          <w:rFonts w:ascii="Arial" w:hAnsi="Arial" w:cs="Arial"/>
          <w:sz w:val="20"/>
          <w:szCs w:val="20"/>
        </w:rPr>
        <w:t>.</w:t>
      </w:r>
      <w:r w:rsidR="007837CE" w:rsidRPr="007837CE">
        <w:rPr>
          <w:rFonts w:ascii="Arial" w:hAnsi="Arial" w:cs="Arial"/>
          <w:sz w:val="20"/>
          <w:szCs w:val="20"/>
          <w:lang w:val="en-US"/>
        </w:rPr>
        <w:t>V</w:t>
      </w:r>
      <w:r w:rsidR="007837CE" w:rsidRPr="007837CE">
        <w:rPr>
          <w:rFonts w:ascii="Arial" w:hAnsi="Arial" w:cs="Arial"/>
          <w:sz w:val="20"/>
          <w:szCs w:val="20"/>
        </w:rPr>
        <w:t>. (</w:t>
      </w:r>
      <w:proofErr w:type="spellStart"/>
      <w:r w:rsidR="007837CE" w:rsidRPr="007837CE">
        <w:rPr>
          <w:rFonts w:ascii="Arial" w:hAnsi="Arial" w:cs="Arial"/>
          <w:sz w:val="20"/>
          <w:szCs w:val="20"/>
        </w:rPr>
        <w:t>Фармахемі</w:t>
      </w:r>
      <w:proofErr w:type="spellEnd"/>
      <w:r w:rsidR="007837CE" w:rsidRPr="007837CE">
        <w:rPr>
          <w:rFonts w:ascii="Arial" w:hAnsi="Arial" w:cs="Arial"/>
          <w:sz w:val="20"/>
          <w:szCs w:val="20"/>
        </w:rPr>
        <w:t xml:space="preserve"> Б.В.)), Нідерланди</w:t>
      </w:r>
    </w:p>
    <w:p w:rsidR="007837CE" w:rsidRPr="007837CE" w:rsidRDefault="007837CE" w:rsidP="007837CE">
      <w:pPr>
        <w:pStyle w:val="ac"/>
        <w:widowControl w:val="0"/>
        <w:spacing w:after="0" w:line="240" w:lineRule="auto"/>
        <w:ind w:left="0"/>
        <w:jc w:val="both"/>
        <w:rPr>
          <w:rFonts w:ascii="Arial" w:hAnsi="Arial" w:cs="Arial"/>
          <w:color w:val="000000"/>
          <w:sz w:val="20"/>
          <w:szCs w:val="20"/>
        </w:rPr>
      </w:pPr>
      <w:r w:rsidRPr="007837CE">
        <w:rPr>
          <w:rStyle w:val="hps"/>
          <w:rFonts w:ascii="Arial" w:hAnsi="Arial" w:cs="Arial"/>
          <w:sz w:val="20"/>
          <w:szCs w:val="20"/>
        </w:rPr>
        <w:t xml:space="preserve">Дослідження </w:t>
      </w:r>
      <w:proofErr w:type="spellStart"/>
      <w:r w:rsidRPr="007837CE">
        <w:rPr>
          <w:rStyle w:val="hps"/>
          <w:rFonts w:ascii="Arial" w:hAnsi="Arial" w:cs="Arial"/>
          <w:sz w:val="20"/>
          <w:szCs w:val="20"/>
        </w:rPr>
        <w:t>біоеквівалентності</w:t>
      </w:r>
      <w:proofErr w:type="spellEnd"/>
    </w:p>
    <w:p w:rsidR="007837CE" w:rsidRDefault="007837CE" w:rsidP="007837CE">
      <w:pPr>
        <w:tabs>
          <w:tab w:val="left" w:pos="6840"/>
        </w:tabs>
        <w:spacing w:after="0" w:line="240" w:lineRule="auto"/>
        <w:jc w:val="both"/>
        <w:rPr>
          <w:rFonts w:ascii="Arial" w:hAnsi="Arial" w:cs="Arial"/>
          <w:sz w:val="20"/>
          <w:szCs w:val="20"/>
          <w:lang w:val="ru-RU"/>
        </w:rPr>
      </w:pPr>
      <w:r w:rsidRPr="007837CE">
        <w:rPr>
          <w:rFonts w:ascii="Arial" w:hAnsi="Arial" w:cs="Arial"/>
          <w:sz w:val="20"/>
          <w:szCs w:val="20"/>
        </w:rPr>
        <w:t>Заявник – ТОВ «</w:t>
      </w:r>
      <w:proofErr w:type="spellStart"/>
      <w:r w:rsidRPr="007837CE">
        <w:rPr>
          <w:rFonts w:ascii="Arial" w:hAnsi="Arial" w:cs="Arial"/>
          <w:sz w:val="20"/>
          <w:szCs w:val="20"/>
        </w:rPr>
        <w:t>СанаКліс</w:t>
      </w:r>
      <w:proofErr w:type="spellEnd"/>
      <w:r w:rsidRPr="007837CE">
        <w:rPr>
          <w:rFonts w:ascii="Arial" w:hAnsi="Arial" w:cs="Arial"/>
          <w:sz w:val="20"/>
          <w:szCs w:val="20"/>
        </w:rPr>
        <w:t>», Україна</w:t>
      </w:r>
    </w:p>
    <w:p w:rsidR="004C2558" w:rsidRPr="007837CE" w:rsidRDefault="004C2558" w:rsidP="007837CE">
      <w:pPr>
        <w:tabs>
          <w:tab w:val="left" w:pos="6840"/>
        </w:tabs>
        <w:spacing w:after="0" w:line="240" w:lineRule="auto"/>
        <w:jc w:val="both"/>
        <w:rPr>
          <w:rFonts w:ascii="Arial" w:hAnsi="Arial" w:cs="Arial"/>
          <w:sz w:val="20"/>
          <w:szCs w:val="20"/>
          <w:lang w:val="ru-RU"/>
        </w:rPr>
      </w:pPr>
    </w:p>
    <w:p w:rsidR="00FD67D7" w:rsidRPr="007837CE" w:rsidRDefault="00FD67D7" w:rsidP="00FD67D7">
      <w:pPr>
        <w:spacing w:after="0" w:line="240" w:lineRule="auto"/>
        <w:jc w:val="both"/>
        <w:rPr>
          <w:rFonts w:ascii="Arial" w:hAnsi="Arial" w:cs="Arial"/>
          <w:sz w:val="20"/>
          <w:szCs w:val="20"/>
        </w:rPr>
      </w:pPr>
    </w:p>
    <w:p w:rsidR="00FD67D7" w:rsidRDefault="00FD67D7" w:rsidP="00FD67D7">
      <w:pPr>
        <w:spacing w:after="0" w:line="240" w:lineRule="auto"/>
        <w:jc w:val="both"/>
        <w:rPr>
          <w:rFonts w:ascii="Arial" w:hAnsi="Arial" w:cs="Arial"/>
          <w:sz w:val="20"/>
          <w:szCs w:val="20"/>
        </w:rPr>
      </w:pPr>
      <w:r>
        <w:rPr>
          <w:rFonts w:ascii="Arial" w:hAnsi="Arial" w:cs="Arial"/>
          <w:b/>
          <w:sz w:val="20"/>
          <w:szCs w:val="20"/>
        </w:rPr>
        <w:t>3</w:t>
      </w:r>
      <w:r w:rsidRPr="007837CE">
        <w:rPr>
          <w:rFonts w:ascii="Arial" w:hAnsi="Arial" w:cs="Arial"/>
          <w:b/>
          <w:sz w:val="20"/>
          <w:szCs w:val="20"/>
        </w:rPr>
        <w:t>.</w:t>
      </w:r>
      <w:r w:rsidRPr="007837CE">
        <w:rPr>
          <w:rFonts w:ascii="Arial" w:hAnsi="Arial" w:cs="Arial"/>
          <w:color w:val="000000"/>
          <w:sz w:val="20"/>
          <w:szCs w:val="20"/>
          <w:shd w:val="clear" w:color="auto" w:fill="FFFFFF"/>
        </w:rPr>
        <w:t xml:space="preserve"> </w:t>
      </w:r>
      <w:r w:rsidRPr="00CC23F3">
        <w:rPr>
          <w:rFonts w:ascii="Arial" w:hAnsi="Arial" w:cs="Arial"/>
          <w:sz w:val="20"/>
          <w:szCs w:val="20"/>
        </w:rPr>
        <w:t xml:space="preserve">«STREAM-2 (Стратегічна Рання </w:t>
      </w:r>
      <w:proofErr w:type="spellStart"/>
      <w:r w:rsidRPr="00CC23F3">
        <w:rPr>
          <w:rFonts w:ascii="Arial" w:hAnsi="Arial" w:cs="Arial"/>
          <w:sz w:val="20"/>
          <w:szCs w:val="20"/>
        </w:rPr>
        <w:t>Реперфузія</w:t>
      </w:r>
      <w:proofErr w:type="spellEnd"/>
      <w:r w:rsidRPr="00CC23F3">
        <w:rPr>
          <w:rFonts w:ascii="Arial" w:hAnsi="Arial" w:cs="Arial"/>
          <w:sz w:val="20"/>
          <w:szCs w:val="20"/>
        </w:rPr>
        <w:t xml:space="preserve"> Після Інфаркту Міокарда у пацієнтів похилого віку)» </w:t>
      </w:r>
      <w:r w:rsidRPr="00E463EB">
        <w:rPr>
          <w:rFonts w:ascii="Arial" w:hAnsi="Arial" w:cs="Arial"/>
          <w:sz w:val="20"/>
          <w:szCs w:val="20"/>
        </w:rPr>
        <w:t xml:space="preserve">код дослідження </w:t>
      </w:r>
      <w:r w:rsidRPr="00581541">
        <w:rPr>
          <w:rFonts w:ascii="Arial" w:hAnsi="Arial" w:cs="Arial"/>
          <w:b/>
          <w:sz w:val="20"/>
          <w:szCs w:val="20"/>
        </w:rPr>
        <w:t>LRD.2016.STREAM2</w:t>
      </w:r>
      <w:r w:rsidRPr="00FD67D7">
        <w:rPr>
          <w:rFonts w:ascii="Arial" w:hAnsi="Arial" w:cs="Arial"/>
          <w:sz w:val="20"/>
          <w:szCs w:val="20"/>
        </w:rPr>
        <w:t xml:space="preserve">, </w:t>
      </w:r>
      <w:r>
        <w:rPr>
          <w:rFonts w:ascii="Arial" w:hAnsi="Arial" w:cs="Arial"/>
          <w:sz w:val="20"/>
          <w:szCs w:val="20"/>
        </w:rPr>
        <w:t>версія 3</w:t>
      </w:r>
      <w:r w:rsidRPr="00E463EB">
        <w:rPr>
          <w:rFonts w:ascii="Arial" w:hAnsi="Arial" w:cs="Arial"/>
          <w:sz w:val="20"/>
          <w:szCs w:val="20"/>
        </w:rPr>
        <w:t xml:space="preserve"> </w:t>
      </w:r>
      <w:r w:rsidR="00581541">
        <w:rPr>
          <w:rFonts w:ascii="Arial" w:hAnsi="Arial" w:cs="Arial"/>
          <w:sz w:val="20"/>
          <w:szCs w:val="20"/>
        </w:rPr>
        <w:t>від 10</w:t>
      </w:r>
      <w:r>
        <w:rPr>
          <w:rFonts w:ascii="Arial" w:hAnsi="Arial" w:cs="Arial"/>
          <w:sz w:val="20"/>
          <w:szCs w:val="20"/>
        </w:rPr>
        <w:t xml:space="preserve"> січня </w:t>
      </w:r>
      <w:r w:rsidRPr="00E463EB">
        <w:rPr>
          <w:rFonts w:ascii="Arial" w:hAnsi="Arial" w:cs="Arial"/>
          <w:sz w:val="20"/>
          <w:szCs w:val="20"/>
        </w:rPr>
        <w:t>201</w:t>
      </w:r>
      <w:r>
        <w:rPr>
          <w:rFonts w:ascii="Arial" w:hAnsi="Arial" w:cs="Arial"/>
          <w:sz w:val="20"/>
          <w:szCs w:val="20"/>
        </w:rPr>
        <w:t xml:space="preserve">7 </w:t>
      </w:r>
      <w:r w:rsidRPr="00E463EB">
        <w:rPr>
          <w:rFonts w:ascii="Arial" w:hAnsi="Arial" w:cs="Arial"/>
          <w:sz w:val="20"/>
          <w:szCs w:val="20"/>
        </w:rPr>
        <w:t>року; спонсор –</w:t>
      </w:r>
      <w:r>
        <w:rPr>
          <w:rFonts w:ascii="Arial" w:hAnsi="Arial" w:cs="Arial"/>
          <w:sz w:val="20"/>
          <w:szCs w:val="20"/>
        </w:rPr>
        <w:t xml:space="preserve"> </w:t>
      </w:r>
      <w:proofErr w:type="spellStart"/>
      <w:r w:rsidRPr="00CC23F3">
        <w:rPr>
          <w:rFonts w:ascii="Arial" w:hAnsi="Arial" w:cs="Arial"/>
          <w:sz w:val="20"/>
          <w:szCs w:val="20"/>
        </w:rPr>
        <w:t>Льовен</w:t>
      </w:r>
      <w:proofErr w:type="spellEnd"/>
      <w:r w:rsidRPr="00CC23F3">
        <w:rPr>
          <w:rFonts w:ascii="Arial" w:hAnsi="Arial" w:cs="Arial"/>
          <w:sz w:val="20"/>
          <w:szCs w:val="20"/>
        </w:rPr>
        <w:t xml:space="preserve"> </w:t>
      </w:r>
      <w:proofErr w:type="spellStart"/>
      <w:r w:rsidRPr="00CC23F3">
        <w:rPr>
          <w:rFonts w:ascii="Arial" w:hAnsi="Arial" w:cs="Arial"/>
          <w:sz w:val="20"/>
          <w:szCs w:val="20"/>
        </w:rPr>
        <w:t>Ресеч</w:t>
      </w:r>
      <w:proofErr w:type="spellEnd"/>
      <w:r w:rsidRPr="00CC23F3">
        <w:rPr>
          <w:rFonts w:ascii="Arial" w:hAnsi="Arial" w:cs="Arial"/>
          <w:sz w:val="20"/>
          <w:szCs w:val="20"/>
        </w:rPr>
        <w:t xml:space="preserve"> </w:t>
      </w:r>
      <w:proofErr w:type="spellStart"/>
      <w:r w:rsidRPr="00CC23F3">
        <w:rPr>
          <w:rFonts w:ascii="Arial" w:hAnsi="Arial" w:cs="Arial"/>
          <w:sz w:val="20"/>
          <w:szCs w:val="20"/>
        </w:rPr>
        <w:t>енд</w:t>
      </w:r>
      <w:proofErr w:type="spellEnd"/>
      <w:r w:rsidRPr="00CC23F3">
        <w:rPr>
          <w:rFonts w:ascii="Arial" w:hAnsi="Arial" w:cs="Arial"/>
          <w:sz w:val="20"/>
          <w:szCs w:val="20"/>
        </w:rPr>
        <w:t xml:space="preserve"> </w:t>
      </w:r>
      <w:proofErr w:type="spellStart"/>
      <w:r w:rsidRPr="00CC23F3">
        <w:rPr>
          <w:rFonts w:ascii="Arial" w:hAnsi="Arial" w:cs="Arial"/>
          <w:sz w:val="20"/>
          <w:szCs w:val="20"/>
        </w:rPr>
        <w:t>Девелопмент</w:t>
      </w:r>
      <w:proofErr w:type="spellEnd"/>
      <w:r w:rsidRPr="00CC23F3">
        <w:rPr>
          <w:rFonts w:ascii="Arial" w:hAnsi="Arial" w:cs="Arial"/>
          <w:sz w:val="20"/>
          <w:szCs w:val="20"/>
        </w:rPr>
        <w:t xml:space="preserve"> (ЛРД) при Університеті </w:t>
      </w:r>
      <w:proofErr w:type="spellStart"/>
      <w:r w:rsidRPr="00CC23F3">
        <w:rPr>
          <w:rFonts w:ascii="Arial" w:hAnsi="Arial" w:cs="Arial"/>
          <w:sz w:val="20"/>
          <w:szCs w:val="20"/>
        </w:rPr>
        <w:t>Льовена</w:t>
      </w:r>
      <w:proofErr w:type="spellEnd"/>
      <w:r w:rsidRPr="00CC23F3">
        <w:rPr>
          <w:rFonts w:ascii="Arial" w:hAnsi="Arial" w:cs="Arial"/>
          <w:sz w:val="20"/>
          <w:szCs w:val="20"/>
        </w:rPr>
        <w:t xml:space="preserve">, Бельгія </w:t>
      </w:r>
    </w:p>
    <w:p w:rsidR="00FD67D7" w:rsidRPr="00FD67D7" w:rsidRDefault="00FD67D7" w:rsidP="00FD67D7">
      <w:pPr>
        <w:spacing w:after="0" w:line="240" w:lineRule="auto"/>
        <w:jc w:val="both"/>
        <w:rPr>
          <w:rFonts w:ascii="Arial" w:hAnsi="Arial" w:cs="Arial"/>
          <w:sz w:val="20"/>
          <w:szCs w:val="20"/>
        </w:rPr>
      </w:pPr>
      <w:r w:rsidRPr="00E463EB">
        <w:rPr>
          <w:rFonts w:ascii="Arial" w:hAnsi="Arial" w:cs="Arial"/>
          <w:sz w:val="20"/>
          <w:szCs w:val="20"/>
        </w:rPr>
        <w:t xml:space="preserve">Фаза – </w:t>
      </w:r>
      <w:r>
        <w:rPr>
          <w:rFonts w:ascii="Arial" w:hAnsi="Arial" w:cs="Arial"/>
          <w:sz w:val="20"/>
          <w:szCs w:val="20"/>
        </w:rPr>
        <w:t>І</w:t>
      </w:r>
      <w:r>
        <w:rPr>
          <w:rFonts w:ascii="Arial" w:hAnsi="Arial" w:cs="Arial"/>
          <w:sz w:val="20"/>
          <w:szCs w:val="20"/>
          <w:lang w:val="en-US"/>
        </w:rPr>
        <w:t>V</w:t>
      </w:r>
    </w:p>
    <w:p w:rsidR="00FD67D7" w:rsidRPr="00E463EB" w:rsidRDefault="00FD67D7" w:rsidP="00FD67D7">
      <w:pPr>
        <w:spacing w:after="0" w:line="240" w:lineRule="auto"/>
        <w:jc w:val="both"/>
        <w:rPr>
          <w:rFonts w:ascii="Arial" w:hAnsi="Arial" w:cs="Arial"/>
          <w:sz w:val="20"/>
          <w:szCs w:val="20"/>
        </w:rPr>
      </w:pPr>
      <w:r w:rsidRPr="00E463EB">
        <w:rPr>
          <w:rFonts w:ascii="Arial" w:hAnsi="Arial" w:cs="Arial"/>
          <w:sz w:val="20"/>
          <w:szCs w:val="20"/>
        </w:rPr>
        <w:t xml:space="preserve">Заявник – </w:t>
      </w:r>
      <w:r w:rsidR="00581541">
        <w:rPr>
          <w:rFonts w:ascii="Arial" w:hAnsi="Arial" w:cs="Arial"/>
          <w:sz w:val="20"/>
          <w:szCs w:val="20"/>
        </w:rPr>
        <w:t xml:space="preserve">Товариство </w:t>
      </w:r>
      <w:r w:rsidRPr="00431A0B">
        <w:rPr>
          <w:rFonts w:ascii="Arial" w:hAnsi="Arial" w:cs="Arial"/>
          <w:sz w:val="20"/>
          <w:szCs w:val="20"/>
        </w:rPr>
        <w:t xml:space="preserve">з обмеженою </w:t>
      </w:r>
      <w:proofErr w:type="spellStart"/>
      <w:r w:rsidRPr="00431A0B">
        <w:rPr>
          <w:rFonts w:ascii="Arial" w:hAnsi="Arial" w:cs="Arial"/>
          <w:sz w:val="20"/>
          <w:szCs w:val="20"/>
        </w:rPr>
        <w:t>відповідальність</w:t>
      </w:r>
      <w:r w:rsidR="00581541" w:rsidRPr="00581541">
        <w:rPr>
          <w:rFonts w:ascii="Arial" w:hAnsi="Arial" w:cs="Arial"/>
          <w:sz w:val="20"/>
          <w:szCs w:val="20"/>
        </w:rPr>
        <w:t>ю</w:t>
      </w:r>
      <w:proofErr w:type="spellEnd"/>
      <w:r w:rsidRPr="00431A0B">
        <w:rPr>
          <w:rFonts w:ascii="Arial" w:hAnsi="Arial" w:cs="Arial"/>
          <w:sz w:val="20"/>
          <w:szCs w:val="20"/>
        </w:rPr>
        <w:t xml:space="preserve"> «</w:t>
      </w:r>
      <w:proofErr w:type="spellStart"/>
      <w:r w:rsidRPr="00431A0B">
        <w:rPr>
          <w:rFonts w:ascii="Arial" w:hAnsi="Arial" w:cs="Arial"/>
          <w:sz w:val="20"/>
          <w:szCs w:val="20"/>
        </w:rPr>
        <w:t>Конфіденс</w:t>
      </w:r>
      <w:proofErr w:type="spellEnd"/>
      <w:r w:rsidRPr="00431A0B">
        <w:rPr>
          <w:rFonts w:ascii="Arial" w:hAnsi="Arial" w:cs="Arial"/>
          <w:sz w:val="20"/>
          <w:szCs w:val="20"/>
        </w:rPr>
        <w:t xml:space="preserve"> Україна»</w:t>
      </w:r>
      <w:r>
        <w:rPr>
          <w:rFonts w:ascii="Arial" w:hAnsi="Arial" w:cs="Arial"/>
          <w:sz w:val="20"/>
          <w:szCs w:val="20"/>
        </w:rPr>
        <w:t xml:space="preserve">, Україна </w:t>
      </w:r>
      <w:r w:rsidRPr="00431A0B">
        <w:rPr>
          <w:rFonts w:ascii="Arial" w:hAnsi="Arial" w:cs="Arial"/>
          <w:sz w:val="20"/>
          <w:szCs w:val="20"/>
        </w:rPr>
        <w:t xml:space="preserve">від імені </w:t>
      </w:r>
      <w:proofErr w:type="spellStart"/>
      <w:r w:rsidRPr="00431A0B">
        <w:rPr>
          <w:rFonts w:ascii="Arial" w:hAnsi="Arial" w:cs="Arial"/>
          <w:sz w:val="20"/>
          <w:szCs w:val="20"/>
        </w:rPr>
        <w:t>Конфіде</w:t>
      </w:r>
      <w:r>
        <w:rPr>
          <w:rFonts w:ascii="Arial" w:hAnsi="Arial" w:cs="Arial"/>
          <w:sz w:val="20"/>
          <w:szCs w:val="20"/>
        </w:rPr>
        <w:t>нс</w:t>
      </w:r>
      <w:proofErr w:type="spellEnd"/>
      <w:r>
        <w:rPr>
          <w:rFonts w:ascii="Arial" w:hAnsi="Arial" w:cs="Arial"/>
          <w:sz w:val="20"/>
          <w:szCs w:val="20"/>
        </w:rPr>
        <w:t xml:space="preserve"> </w:t>
      </w:r>
      <w:proofErr w:type="spellStart"/>
      <w:r>
        <w:rPr>
          <w:rFonts w:ascii="Arial" w:hAnsi="Arial" w:cs="Arial"/>
          <w:sz w:val="20"/>
          <w:szCs w:val="20"/>
        </w:rPr>
        <w:t>Фармасьютікал</w:t>
      </w:r>
      <w:proofErr w:type="spellEnd"/>
      <w:r>
        <w:rPr>
          <w:rFonts w:ascii="Arial" w:hAnsi="Arial" w:cs="Arial"/>
          <w:sz w:val="20"/>
          <w:szCs w:val="20"/>
        </w:rPr>
        <w:t xml:space="preserve"> </w:t>
      </w:r>
      <w:proofErr w:type="spellStart"/>
      <w:r>
        <w:rPr>
          <w:rFonts w:ascii="Arial" w:hAnsi="Arial" w:cs="Arial"/>
          <w:sz w:val="20"/>
          <w:szCs w:val="20"/>
        </w:rPr>
        <w:t>Ресеч</w:t>
      </w:r>
      <w:proofErr w:type="spellEnd"/>
      <w:r>
        <w:rPr>
          <w:rFonts w:ascii="Arial" w:hAnsi="Arial" w:cs="Arial"/>
          <w:sz w:val="20"/>
          <w:szCs w:val="20"/>
        </w:rPr>
        <w:t xml:space="preserve"> ЛЛС, США</w:t>
      </w:r>
    </w:p>
    <w:p w:rsidR="00FD67D7" w:rsidRPr="00E463EB" w:rsidRDefault="00FD67D7" w:rsidP="00FD67D7">
      <w:pPr>
        <w:spacing w:after="0" w:line="240" w:lineRule="auto"/>
        <w:jc w:val="both"/>
        <w:rPr>
          <w:rFonts w:ascii="Arial" w:hAnsi="Arial" w:cs="Arial"/>
          <w:sz w:val="20"/>
          <w:szCs w:val="20"/>
        </w:rPr>
      </w:pPr>
    </w:p>
    <w:p w:rsidR="00C170F4" w:rsidRPr="00C170F4" w:rsidRDefault="00C170F4" w:rsidP="00C170F4">
      <w:pPr>
        <w:spacing w:after="0" w:line="240" w:lineRule="auto"/>
        <w:jc w:val="both"/>
        <w:rPr>
          <w:rFonts w:ascii="Arial" w:hAnsi="Arial" w:cs="Arial"/>
          <w:b/>
          <w:sz w:val="20"/>
          <w:szCs w:val="20"/>
        </w:rPr>
      </w:pPr>
    </w:p>
    <w:p w:rsidR="00C170F4" w:rsidRPr="00C170F4" w:rsidRDefault="00C170F4" w:rsidP="00C170F4">
      <w:pPr>
        <w:pStyle w:val="20"/>
        <w:shd w:val="clear" w:color="auto" w:fill="auto"/>
        <w:spacing w:before="0" w:after="0" w:line="240" w:lineRule="auto"/>
        <w:ind w:firstLine="0"/>
        <w:jc w:val="both"/>
        <w:rPr>
          <w:rFonts w:ascii="Arial" w:hAnsi="Arial" w:cs="Arial"/>
          <w:sz w:val="20"/>
          <w:szCs w:val="20"/>
        </w:rPr>
      </w:pPr>
      <w:r w:rsidRPr="00C170F4">
        <w:rPr>
          <w:rFonts w:ascii="Arial" w:hAnsi="Arial" w:cs="Arial"/>
          <w:b/>
          <w:sz w:val="20"/>
          <w:szCs w:val="20"/>
        </w:rPr>
        <w:t>4.</w:t>
      </w:r>
      <w:r>
        <w:rPr>
          <w:rFonts w:ascii="Arial" w:hAnsi="Arial" w:cs="Arial"/>
          <w:sz w:val="20"/>
          <w:szCs w:val="20"/>
        </w:rPr>
        <w:t xml:space="preserve"> «</w:t>
      </w:r>
      <w:proofErr w:type="spellStart"/>
      <w:r w:rsidRPr="00C170F4">
        <w:rPr>
          <w:rFonts w:ascii="Arial" w:hAnsi="Arial" w:cs="Arial"/>
          <w:sz w:val="20"/>
          <w:szCs w:val="20"/>
        </w:rPr>
        <w:t>Рандомізоване</w:t>
      </w:r>
      <w:proofErr w:type="spellEnd"/>
      <w:r w:rsidRPr="00C170F4">
        <w:rPr>
          <w:rFonts w:ascii="Arial" w:hAnsi="Arial" w:cs="Arial"/>
          <w:sz w:val="20"/>
          <w:szCs w:val="20"/>
        </w:rPr>
        <w:t xml:space="preserve">, подвійне сліпе, плацебо-контрольоване дослідження фази 3, що проводиться в паралельних групах для оцінки безпеки та ефективності </w:t>
      </w:r>
      <w:proofErr w:type="spellStart"/>
      <w:r w:rsidRPr="00C170F4">
        <w:rPr>
          <w:rFonts w:ascii="Arial" w:hAnsi="Arial" w:cs="Arial"/>
          <w:b/>
          <w:sz w:val="20"/>
          <w:szCs w:val="20"/>
        </w:rPr>
        <w:t>деносумабу</w:t>
      </w:r>
      <w:proofErr w:type="spellEnd"/>
      <w:r w:rsidRPr="00C170F4">
        <w:rPr>
          <w:rFonts w:ascii="Arial" w:hAnsi="Arial" w:cs="Arial"/>
          <w:sz w:val="20"/>
          <w:szCs w:val="20"/>
        </w:rPr>
        <w:t xml:space="preserve"> у дітей із остеопорозом, спричиненим </w:t>
      </w:r>
      <w:proofErr w:type="spellStart"/>
      <w:r w:rsidRPr="00C170F4">
        <w:rPr>
          <w:rFonts w:ascii="Arial" w:hAnsi="Arial" w:cs="Arial"/>
          <w:sz w:val="20"/>
          <w:szCs w:val="20"/>
        </w:rPr>
        <w:t>глюкокортикоїдними</w:t>
      </w:r>
      <w:proofErr w:type="spellEnd"/>
      <w:r w:rsidRPr="00C170F4">
        <w:rPr>
          <w:rFonts w:ascii="Arial" w:hAnsi="Arial" w:cs="Arial"/>
          <w:sz w:val="20"/>
          <w:szCs w:val="20"/>
        </w:rPr>
        <w:t xml:space="preserve"> засобами</w:t>
      </w:r>
      <w:r>
        <w:rPr>
          <w:rFonts w:ascii="Arial" w:hAnsi="Arial" w:cs="Arial"/>
          <w:sz w:val="20"/>
          <w:szCs w:val="20"/>
        </w:rPr>
        <w:t>»</w:t>
      </w:r>
      <w:r w:rsidRPr="00C170F4">
        <w:rPr>
          <w:rFonts w:ascii="Arial" w:hAnsi="Arial" w:cs="Arial"/>
          <w:sz w:val="20"/>
          <w:szCs w:val="20"/>
        </w:rPr>
        <w:t xml:space="preserve">, код дослідження </w:t>
      </w:r>
      <w:r w:rsidRPr="00C170F4">
        <w:rPr>
          <w:rFonts w:ascii="Arial" w:hAnsi="Arial" w:cs="Arial"/>
          <w:b/>
          <w:sz w:val="20"/>
          <w:szCs w:val="20"/>
        </w:rPr>
        <w:t>20140444</w:t>
      </w:r>
      <w:r w:rsidRPr="00C170F4">
        <w:rPr>
          <w:rFonts w:ascii="Arial" w:hAnsi="Arial" w:cs="Arial"/>
          <w:sz w:val="20"/>
          <w:szCs w:val="20"/>
        </w:rPr>
        <w:t xml:space="preserve">, інкорпорований поправкою 1 від 14 лютого 2017 року; </w:t>
      </w:r>
      <w:proofErr w:type="spellStart"/>
      <w:r w:rsidRPr="00C170F4">
        <w:rPr>
          <w:rFonts w:ascii="Arial" w:hAnsi="Arial" w:cs="Arial"/>
          <w:sz w:val="20"/>
          <w:szCs w:val="20"/>
        </w:rPr>
        <w:t>cпонсор</w:t>
      </w:r>
      <w:proofErr w:type="spellEnd"/>
      <w:r w:rsidRPr="00C170F4">
        <w:rPr>
          <w:rFonts w:ascii="Arial" w:hAnsi="Arial" w:cs="Arial"/>
          <w:sz w:val="20"/>
          <w:szCs w:val="20"/>
        </w:rPr>
        <w:t xml:space="preserve"> - «</w:t>
      </w:r>
      <w:proofErr w:type="spellStart"/>
      <w:r w:rsidRPr="00C170F4">
        <w:rPr>
          <w:rFonts w:ascii="Arial" w:hAnsi="Arial" w:cs="Arial"/>
          <w:sz w:val="20"/>
          <w:szCs w:val="20"/>
        </w:rPr>
        <w:t>Амжен</w:t>
      </w:r>
      <w:proofErr w:type="spellEnd"/>
      <w:r w:rsidRPr="00C170F4">
        <w:rPr>
          <w:rFonts w:ascii="Arial" w:hAnsi="Arial" w:cs="Arial"/>
          <w:sz w:val="20"/>
          <w:szCs w:val="20"/>
        </w:rPr>
        <w:t xml:space="preserve"> Інк.» (</w:t>
      </w:r>
      <w:proofErr w:type="spellStart"/>
      <w:r w:rsidRPr="00C170F4">
        <w:rPr>
          <w:rFonts w:ascii="Arial" w:hAnsi="Arial" w:cs="Arial"/>
          <w:sz w:val="20"/>
          <w:szCs w:val="20"/>
        </w:rPr>
        <w:t>Amgen</w:t>
      </w:r>
      <w:proofErr w:type="spellEnd"/>
      <w:r w:rsidRPr="00C170F4">
        <w:rPr>
          <w:rFonts w:ascii="Arial" w:hAnsi="Arial" w:cs="Arial"/>
          <w:sz w:val="20"/>
          <w:szCs w:val="20"/>
        </w:rPr>
        <w:t xml:space="preserve"> </w:t>
      </w:r>
      <w:proofErr w:type="spellStart"/>
      <w:r w:rsidRPr="00C170F4">
        <w:rPr>
          <w:rFonts w:ascii="Arial" w:hAnsi="Arial" w:cs="Arial"/>
          <w:sz w:val="20"/>
          <w:szCs w:val="20"/>
        </w:rPr>
        <w:t>Inc</w:t>
      </w:r>
      <w:proofErr w:type="spellEnd"/>
      <w:r w:rsidRPr="00C170F4">
        <w:rPr>
          <w:rFonts w:ascii="Arial" w:hAnsi="Arial" w:cs="Arial"/>
          <w:sz w:val="20"/>
          <w:szCs w:val="20"/>
        </w:rPr>
        <w:t>.), США</w:t>
      </w:r>
    </w:p>
    <w:p w:rsidR="00C170F4" w:rsidRPr="00C170F4" w:rsidRDefault="00C170F4" w:rsidP="00C170F4">
      <w:pPr>
        <w:spacing w:after="0" w:line="240" w:lineRule="auto"/>
        <w:jc w:val="both"/>
        <w:rPr>
          <w:rFonts w:ascii="Arial" w:hAnsi="Arial" w:cs="Arial"/>
          <w:sz w:val="20"/>
          <w:szCs w:val="20"/>
        </w:rPr>
      </w:pPr>
      <w:r w:rsidRPr="00C170F4">
        <w:rPr>
          <w:rFonts w:ascii="Arial" w:hAnsi="Arial" w:cs="Arial"/>
          <w:sz w:val="20"/>
          <w:szCs w:val="20"/>
        </w:rPr>
        <w:t xml:space="preserve">Фаза </w:t>
      </w:r>
      <w:r>
        <w:rPr>
          <w:rFonts w:ascii="Arial" w:hAnsi="Arial" w:cs="Arial"/>
          <w:sz w:val="20"/>
          <w:szCs w:val="20"/>
        </w:rPr>
        <w:t xml:space="preserve">- </w:t>
      </w:r>
      <w:r w:rsidRPr="00C170F4">
        <w:rPr>
          <w:rFonts w:ascii="Arial" w:hAnsi="Arial" w:cs="Arial"/>
          <w:sz w:val="20"/>
          <w:szCs w:val="20"/>
        </w:rPr>
        <w:t>III</w:t>
      </w:r>
    </w:p>
    <w:p w:rsidR="00C170F4" w:rsidRPr="00C170F4" w:rsidRDefault="00C170F4" w:rsidP="00C170F4">
      <w:pPr>
        <w:spacing w:after="0" w:line="240" w:lineRule="auto"/>
        <w:jc w:val="both"/>
        <w:rPr>
          <w:rFonts w:ascii="Arial" w:hAnsi="Arial" w:cs="Arial"/>
          <w:sz w:val="20"/>
          <w:szCs w:val="20"/>
        </w:rPr>
      </w:pPr>
      <w:r w:rsidRPr="00C170F4">
        <w:rPr>
          <w:rFonts w:ascii="Arial" w:hAnsi="Arial" w:cs="Arial"/>
          <w:sz w:val="20"/>
          <w:szCs w:val="20"/>
        </w:rPr>
        <w:t>Заявник – ПІІ 100% «</w:t>
      </w:r>
      <w:proofErr w:type="spellStart"/>
      <w:r w:rsidRPr="00C170F4">
        <w:rPr>
          <w:rFonts w:ascii="Arial" w:hAnsi="Arial" w:cs="Arial"/>
          <w:sz w:val="20"/>
          <w:szCs w:val="20"/>
        </w:rPr>
        <w:t>Квінтайлс</w:t>
      </w:r>
      <w:proofErr w:type="spellEnd"/>
      <w:r w:rsidRPr="00C170F4">
        <w:rPr>
          <w:rFonts w:ascii="Arial" w:hAnsi="Arial" w:cs="Arial"/>
          <w:sz w:val="20"/>
          <w:szCs w:val="20"/>
        </w:rPr>
        <w:t xml:space="preserve"> Україна»</w:t>
      </w:r>
    </w:p>
    <w:p w:rsidR="00C170F4" w:rsidRPr="00C170F4" w:rsidRDefault="00C170F4" w:rsidP="00C170F4">
      <w:pPr>
        <w:spacing w:after="0" w:line="240" w:lineRule="auto"/>
        <w:jc w:val="both"/>
        <w:rPr>
          <w:rFonts w:ascii="Arial" w:hAnsi="Arial" w:cs="Arial"/>
          <w:sz w:val="20"/>
          <w:szCs w:val="20"/>
        </w:rPr>
      </w:pPr>
    </w:p>
    <w:p w:rsidR="00412205" w:rsidRDefault="00412205" w:rsidP="00C170F4">
      <w:pPr>
        <w:pStyle w:val="aa"/>
        <w:spacing w:after="0"/>
        <w:ind w:left="0"/>
        <w:rPr>
          <w:rFonts w:ascii="Arial" w:hAnsi="Arial" w:cs="Arial"/>
          <w:i/>
          <w:sz w:val="20"/>
          <w:szCs w:val="20"/>
          <w:lang w:val="uk-UA"/>
        </w:rPr>
      </w:pPr>
    </w:p>
    <w:p w:rsidR="00412205" w:rsidRPr="0053207F" w:rsidRDefault="00BA6F56" w:rsidP="00412205">
      <w:pPr>
        <w:spacing w:after="0" w:line="240" w:lineRule="auto"/>
        <w:jc w:val="both"/>
        <w:rPr>
          <w:rFonts w:ascii="Arial" w:hAnsi="Arial" w:cs="Arial"/>
          <w:bCs/>
          <w:sz w:val="20"/>
          <w:szCs w:val="20"/>
        </w:rPr>
      </w:pPr>
      <w:r>
        <w:rPr>
          <w:rFonts w:ascii="Arial" w:hAnsi="Arial" w:cs="Arial"/>
          <w:b/>
          <w:sz w:val="20"/>
          <w:szCs w:val="20"/>
        </w:rPr>
        <w:t>5</w:t>
      </w:r>
      <w:r w:rsidR="00412205" w:rsidRPr="0053207F">
        <w:rPr>
          <w:rFonts w:ascii="Arial" w:hAnsi="Arial" w:cs="Arial"/>
          <w:b/>
          <w:sz w:val="20"/>
          <w:szCs w:val="20"/>
        </w:rPr>
        <w:t>. Оновлений протокол клінічного випробування SA-309JG, версія 7.1АВ від 13 липня 2017 року; Брошура дослідника для досліджуваного лікарського засобу SA237, видання 7.0 від 20 січня 2017 року; Досьє досліджуваного лікарського засобу SA237, версія від липня 2017 року; Додатки до секцій S2.3, P.7 та A.2 Досьє досліджуваного лікарського засобу SA237, версія від липня 2017 року; Подовження строку придатності досліджуваного лікарського засобу SA237 (розчин для ін’єкцій, 120 мг/мл у флаконах) до 54 місяців; Додання альтернативної форми випуску для досліджуваного лікарського засобу – SA237-120 (120 мг/мл), розчин для ін’єкцій у попередньо заповненому шприці 1 мл (разом із захисним пристроєм для голки); Зразки маркування досліджуваного лікарського засобу SA237-120 (120 мг/мл), розчин для ін’єкцій у попередньо заповненому шприці 1 мл, українською мовою; Зміна запропонованої міжнародної непатентованої назви досліджуваного лікарського засобу з «</w:t>
      </w:r>
      <w:proofErr w:type="spellStart"/>
      <w:r w:rsidR="00412205" w:rsidRPr="0053207F">
        <w:rPr>
          <w:rFonts w:ascii="Arial" w:hAnsi="Arial" w:cs="Arial"/>
          <w:b/>
          <w:sz w:val="20"/>
          <w:szCs w:val="20"/>
        </w:rPr>
        <w:t>Sapelizumab</w:t>
      </w:r>
      <w:proofErr w:type="spellEnd"/>
      <w:r w:rsidR="00412205" w:rsidRPr="0053207F">
        <w:rPr>
          <w:rFonts w:ascii="Arial" w:hAnsi="Arial" w:cs="Arial"/>
          <w:b/>
          <w:sz w:val="20"/>
          <w:szCs w:val="20"/>
        </w:rPr>
        <w:t>» на «</w:t>
      </w:r>
      <w:proofErr w:type="spellStart"/>
      <w:r w:rsidR="00412205" w:rsidRPr="0053207F">
        <w:rPr>
          <w:rFonts w:ascii="Arial" w:hAnsi="Arial" w:cs="Arial"/>
          <w:b/>
          <w:sz w:val="20"/>
          <w:szCs w:val="20"/>
        </w:rPr>
        <w:t>Satralizumab</w:t>
      </w:r>
      <w:proofErr w:type="spellEnd"/>
      <w:r w:rsidR="00412205" w:rsidRPr="0053207F">
        <w:rPr>
          <w:rFonts w:ascii="Arial" w:hAnsi="Arial" w:cs="Arial"/>
          <w:b/>
          <w:sz w:val="20"/>
          <w:szCs w:val="20"/>
        </w:rPr>
        <w:t xml:space="preserve">»; Зміна назви виробника досліджуваного лікарського засобу SA237 (розчин для ін’єкцій, 120 мг/мл у флаконах) на </w:t>
      </w:r>
      <w:proofErr w:type="spellStart"/>
      <w:r w:rsidR="00412205" w:rsidRPr="0053207F">
        <w:rPr>
          <w:rFonts w:ascii="Arial" w:hAnsi="Arial" w:cs="Arial"/>
          <w:b/>
          <w:sz w:val="20"/>
          <w:szCs w:val="20"/>
        </w:rPr>
        <w:t>Chugai</w:t>
      </w:r>
      <w:proofErr w:type="spellEnd"/>
      <w:r w:rsidR="00412205" w:rsidRPr="0053207F">
        <w:rPr>
          <w:rFonts w:ascii="Arial" w:hAnsi="Arial" w:cs="Arial"/>
          <w:b/>
          <w:sz w:val="20"/>
          <w:szCs w:val="20"/>
        </w:rPr>
        <w:t xml:space="preserve"> </w:t>
      </w:r>
      <w:proofErr w:type="spellStart"/>
      <w:r w:rsidR="00412205" w:rsidRPr="0053207F">
        <w:rPr>
          <w:rFonts w:ascii="Arial" w:hAnsi="Arial" w:cs="Arial"/>
          <w:b/>
          <w:sz w:val="20"/>
          <w:szCs w:val="20"/>
        </w:rPr>
        <w:t>Pharma</w:t>
      </w:r>
      <w:proofErr w:type="spellEnd"/>
      <w:r w:rsidR="00412205" w:rsidRPr="0053207F">
        <w:rPr>
          <w:rFonts w:ascii="Arial" w:hAnsi="Arial" w:cs="Arial"/>
          <w:b/>
          <w:sz w:val="20"/>
          <w:szCs w:val="20"/>
        </w:rPr>
        <w:t xml:space="preserve"> </w:t>
      </w:r>
      <w:proofErr w:type="spellStart"/>
      <w:r w:rsidR="00412205" w:rsidRPr="0053207F">
        <w:rPr>
          <w:rFonts w:ascii="Arial" w:hAnsi="Arial" w:cs="Arial"/>
          <w:b/>
          <w:sz w:val="20"/>
          <w:szCs w:val="20"/>
        </w:rPr>
        <w:t>Manufacturing</w:t>
      </w:r>
      <w:proofErr w:type="spellEnd"/>
      <w:r w:rsidR="00412205" w:rsidRPr="0053207F">
        <w:rPr>
          <w:rFonts w:ascii="Arial" w:hAnsi="Arial" w:cs="Arial"/>
          <w:b/>
          <w:sz w:val="20"/>
          <w:szCs w:val="20"/>
        </w:rPr>
        <w:t xml:space="preserve"> </w:t>
      </w:r>
      <w:proofErr w:type="spellStart"/>
      <w:r w:rsidR="00412205" w:rsidRPr="0053207F">
        <w:rPr>
          <w:rFonts w:ascii="Arial" w:hAnsi="Arial" w:cs="Arial"/>
          <w:b/>
          <w:sz w:val="20"/>
          <w:szCs w:val="20"/>
        </w:rPr>
        <w:t>Co</w:t>
      </w:r>
      <w:proofErr w:type="spellEnd"/>
      <w:r w:rsidR="00412205" w:rsidRPr="0053207F">
        <w:rPr>
          <w:rFonts w:ascii="Arial" w:hAnsi="Arial" w:cs="Arial"/>
          <w:b/>
          <w:sz w:val="20"/>
          <w:szCs w:val="20"/>
        </w:rPr>
        <w:t xml:space="preserve">., </w:t>
      </w:r>
      <w:proofErr w:type="spellStart"/>
      <w:r w:rsidR="00412205" w:rsidRPr="0053207F">
        <w:rPr>
          <w:rFonts w:ascii="Arial" w:hAnsi="Arial" w:cs="Arial"/>
          <w:b/>
          <w:sz w:val="20"/>
          <w:szCs w:val="20"/>
        </w:rPr>
        <w:t>Ltd</w:t>
      </w:r>
      <w:proofErr w:type="spellEnd"/>
      <w:r w:rsidR="00412205" w:rsidRPr="0053207F">
        <w:rPr>
          <w:rFonts w:ascii="Arial" w:hAnsi="Arial" w:cs="Arial"/>
          <w:b/>
          <w:sz w:val="20"/>
          <w:szCs w:val="20"/>
        </w:rPr>
        <w:t xml:space="preserve">., Японія (5-1, </w:t>
      </w:r>
      <w:proofErr w:type="spellStart"/>
      <w:r w:rsidR="00412205" w:rsidRPr="0053207F">
        <w:rPr>
          <w:rFonts w:ascii="Arial" w:hAnsi="Arial" w:cs="Arial"/>
          <w:b/>
          <w:sz w:val="20"/>
          <w:szCs w:val="20"/>
        </w:rPr>
        <w:t>Ukima</w:t>
      </w:r>
      <w:proofErr w:type="spellEnd"/>
      <w:r w:rsidR="00412205" w:rsidRPr="0053207F">
        <w:rPr>
          <w:rFonts w:ascii="Arial" w:hAnsi="Arial" w:cs="Arial"/>
          <w:b/>
          <w:sz w:val="20"/>
          <w:szCs w:val="20"/>
        </w:rPr>
        <w:t>, 5</w:t>
      </w:r>
      <w:r w:rsidR="00412205" w:rsidRPr="0053207F">
        <w:rPr>
          <w:rFonts w:ascii="Arial" w:hAnsi="Arial" w:cs="Arial"/>
          <w:b/>
          <w:sz w:val="20"/>
          <w:szCs w:val="20"/>
        </w:rPr>
        <w:noBreakHyphen/>
        <w:t xml:space="preserve">Chome, </w:t>
      </w:r>
      <w:proofErr w:type="spellStart"/>
      <w:r w:rsidR="00412205" w:rsidRPr="0053207F">
        <w:rPr>
          <w:rFonts w:ascii="Arial" w:hAnsi="Arial" w:cs="Arial"/>
          <w:b/>
          <w:sz w:val="20"/>
          <w:szCs w:val="20"/>
        </w:rPr>
        <w:t>Kita-ku</w:t>
      </w:r>
      <w:proofErr w:type="spellEnd"/>
      <w:r w:rsidR="00412205" w:rsidRPr="0053207F">
        <w:rPr>
          <w:rFonts w:ascii="Arial" w:hAnsi="Arial" w:cs="Arial"/>
          <w:b/>
          <w:sz w:val="20"/>
          <w:szCs w:val="20"/>
        </w:rPr>
        <w:t xml:space="preserve">, </w:t>
      </w:r>
      <w:proofErr w:type="spellStart"/>
      <w:r w:rsidR="00412205" w:rsidRPr="0053207F">
        <w:rPr>
          <w:rFonts w:ascii="Arial" w:hAnsi="Arial" w:cs="Arial"/>
          <w:b/>
          <w:sz w:val="20"/>
          <w:szCs w:val="20"/>
        </w:rPr>
        <w:t>Tokyo</w:t>
      </w:r>
      <w:proofErr w:type="spellEnd"/>
      <w:r w:rsidR="00412205" w:rsidRPr="0053207F">
        <w:rPr>
          <w:rFonts w:ascii="Arial" w:hAnsi="Arial" w:cs="Arial"/>
          <w:b/>
          <w:sz w:val="20"/>
          <w:szCs w:val="20"/>
        </w:rPr>
        <w:t xml:space="preserve">, 115-8543, </w:t>
      </w:r>
      <w:proofErr w:type="spellStart"/>
      <w:r w:rsidR="00412205" w:rsidRPr="0053207F">
        <w:rPr>
          <w:rFonts w:ascii="Arial" w:hAnsi="Arial" w:cs="Arial"/>
          <w:b/>
          <w:sz w:val="20"/>
          <w:szCs w:val="20"/>
        </w:rPr>
        <w:t>Japan</w:t>
      </w:r>
      <w:proofErr w:type="spellEnd"/>
      <w:r w:rsidR="00412205" w:rsidRPr="0053207F">
        <w:rPr>
          <w:rFonts w:ascii="Arial" w:hAnsi="Arial" w:cs="Arial"/>
          <w:b/>
          <w:sz w:val="20"/>
          <w:szCs w:val="20"/>
        </w:rPr>
        <w:t>)</w:t>
      </w:r>
      <w:r w:rsidR="00412205" w:rsidRPr="0053207F">
        <w:rPr>
          <w:rFonts w:ascii="Arial" w:hAnsi="Arial" w:cs="Arial"/>
          <w:sz w:val="20"/>
          <w:szCs w:val="20"/>
        </w:rPr>
        <w:t xml:space="preserve"> до протокол</w:t>
      </w:r>
      <w:r w:rsidR="00412205" w:rsidRPr="0053207F">
        <w:rPr>
          <w:rFonts w:ascii="Arial" w:hAnsi="Arial" w:cs="Arial"/>
          <w:sz w:val="20"/>
          <w:szCs w:val="20"/>
          <w:lang w:eastAsia="ru-RU"/>
        </w:rPr>
        <w:t xml:space="preserve">у клінічного випробування </w:t>
      </w:r>
      <w:r w:rsidR="00412205" w:rsidRPr="0053207F">
        <w:rPr>
          <w:rFonts w:ascii="Arial" w:hAnsi="Arial" w:cs="Arial"/>
          <w:sz w:val="20"/>
          <w:szCs w:val="20"/>
        </w:rPr>
        <w:t>«</w:t>
      </w:r>
      <w:proofErr w:type="spellStart"/>
      <w:r w:rsidR="00412205" w:rsidRPr="0053207F">
        <w:rPr>
          <w:rFonts w:ascii="Arial" w:hAnsi="Arial" w:cs="Arial"/>
          <w:sz w:val="20"/>
          <w:szCs w:val="20"/>
        </w:rPr>
        <w:t>Багатоцентрове</w:t>
      </w:r>
      <w:proofErr w:type="spellEnd"/>
      <w:r w:rsidR="00412205" w:rsidRPr="0053207F">
        <w:rPr>
          <w:rFonts w:ascii="Arial" w:hAnsi="Arial" w:cs="Arial"/>
          <w:sz w:val="20"/>
          <w:szCs w:val="20"/>
        </w:rPr>
        <w:t xml:space="preserve"> </w:t>
      </w:r>
      <w:proofErr w:type="spellStart"/>
      <w:r w:rsidR="00412205" w:rsidRPr="0053207F">
        <w:rPr>
          <w:rFonts w:ascii="Arial" w:hAnsi="Arial" w:cs="Arial"/>
          <w:sz w:val="20"/>
          <w:szCs w:val="20"/>
        </w:rPr>
        <w:t>рандомізоване</w:t>
      </w:r>
      <w:proofErr w:type="spellEnd"/>
      <w:r w:rsidR="00412205" w:rsidRPr="0053207F">
        <w:rPr>
          <w:rFonts w:ascii="Arial" w:hAnsi="Arial" w:cs="Arial"/>
          <w:sz w:val="20"/>
          <w:szCs w:val="20"/>
        </w:rPr>
        <w:t xml:space="preserve"> подвійне сліпе плацебо-контрольоване дослідження 3 фази для оцінки ефективності та безпечності препарату </w:t>
      </w:r>
      <w:r w:rsidR="00412205" w:rsidRPr="0053207F">
        <w:rPr>
          <w:rFonts w:ascii="Arial" w:hAnsi="Arial" w:cs="Arial"/>
          <w:b/>
          <w:sz w:val="20"/>
          <w:szCs w:val="20"/>
        </w:rPr>
        <w:t>SA237</w:t>
      </w:r>
      <w:r w:rsidR="00412205" w:rsidRPr="0053207F">
        <w:rPr>
          <w:rFonts w:ascii="Arial" w:hAnsi="Arial" w:cs="Arial"/>
          <w:sz w:val="20"/>
          <w:szCs w:val="20"/>
        </w:rPr>
        <w:t xml:space="preserve"> в якості </w:t>
      </w:r>
      <w:proofErr w:type="spellStart"/>
      <w:r w:rsidR="00412205" w:rsidRPr="0053207F">
        <w:rPr>
          <w:rFonts w:ascii="Arial" w:hAnsi="Arial" w:cs="Arial"/>
          <w:sz w:val="20"/>
          <w:szCs w:val="20"/>
        </w:rPr>
        <w:t>монотерапії</w:t>
      </w:r>
      <w:proofErr w:type="spellEnd"/>
      <w:r w:rsidR="00412205" w:rsidRPr="0053207F">
        <w:rPr>
          <w:rFonts w:ascii="Arial" w:hAnsi="Arial" w:cs="Arial"/>
          <w:sz w:val="20"/>
          <w:szCs w:val="20"/>
        </w:rPr>
        <w:t xml:space="preserve"> у пацієнтів з </w:t>
      </w:r>
      <w:proofErr w:type="spellStart"/>
      <w:r w:rsidR="00412205" w:rsidRPr="0053207F">
        <w:rPr>
          <w:rFonts w:ascii="Arial" w:hAnsi="Arial" w:cs="Arial"/>
          <w:sz w:val="20"/>
          <w:szCs w:val="20"/>
        </w:rPr>
        <w:t>оптиконевромієлітом</w:t>
      </w:r>
      <w:proofErr w:type="spellEnd"/>
      <w:r w:rsidR="00412205" w:rsidRPr="0053207F">
        <w:rPr>
          <w:rFonts w:ascii="Arial" w:hAnsi="Arial" w:cs="Arial"/>
          <w:sz w:val="20"/>
          <w:szCs w:val="20"/>
        </w:rPr>
        <w:t xml:space="preserve"> (ОНМ) та з хворобами спектру </w:t>
      </w:r>
      <w:proofErr w:type="spellStart"/>
      <w:r w:rsidR="00412205" w:rsidRPr="0053207F">
        <w:rPr>
          <w:rFonts w:ascii="Arial" w:hAnsi="Arial" w:cs="Arial"/>
          <w:sz w:val="20"/>
          <w:szCs w:val="20"/>
        </w:rPr>
        <w:t>оптиконевромієліту</w:t>
      </w:r>
      <w:proofErr w:type="spellEnd"/>
      <w:r w:rsidR="00412205" w:rsidRPr="0053207F">
        <w:rPr>
          <w:rFonts w:ascii="Arial" w:hAnsi="Arial" w:cs="Arial"/>
          <w:sz w:val="20"/>
          <w:szCs w:val="20"/>
        </w:rPr>
        <w:t xml:space="preserve"> (ХСОНМ)»,</w:t>
      </w:r>
      <w:r w:rsidR="00412205" w:rsidRPr="0053207F">
        <w:rPr>
          <w:rFonts w:ascii="Arial" w:hAnsi="Arial" w:cs="Arial"/>
          <w:b/>
          <w:sz w:val="20"/>
          <w:szCs w:val="20"/>
        </w:rPr>
        <w:t xml:space="preserve"> </w:t>
      </w:r>
      <w:r w:rsidR="00412205" w:rsidRPr="0053207F">
        <w:rPr>
          <w:rFonts w:ascii="Arial" w:hAnsi="Arial" w:cs="Arial"/>
          <w:sz w:val="20"/>
          <w:szCs w:val="20"/>
          <w:lang w:eastAsia="ru-RU"/>
        </w:rPr>
        <w:t>к</w:t>
      </w:r>
      <w:r w:rsidR="00412205" w:rsidRPr="0053207F">
        <w:rPr>
          <w:rFonts w:ascii="Arial" w:hAnsi="Arial" w:cs="Arial"/>
          <w:sz w:val="20"/>
          <w:szCs w:val="20"/>
        </w:rPr>
        <w:t xml:space="preserve">од дослідження </w:t>
      </w:r>
      <w:r w:rsidR="00412205" w:rsidRPr="0053207F">
        <w:rPr>
          <w:rFonts w:ascii="Arial" w:hAnsi="Arial" w:cs="Arial"/>
          <w:b/>
          <w:sz w:val="20"/>
          <w:szCs w:val="20"/>
        </w:rPr>
        <w:t>SA-309JG</w:t>
      </w:r>
      <w:r w:rsidR="00412205" w:rsidRPr="0053207F">
        <w:rPr>
          <w:rFonts w:ascii="Arial" w:hAnsi="Arial" w:cs="Arial"/>
          <w:sz w:val="20"/>
          <w:szCs w:val="20"/>
        </w:rPr>
        <w:t>, версія 6.1AB від 21 березня 2016 року;</w:t>
      </w:r>
      <w:r w:rsidR="00412205" w:rsidRPr="0053207F">
        <w:rPr>
          <w:rFonts w:ascii="Arial" w:hAnsi="Arial" w:cs="Arial"/>
          <w:b/>
          <w:sz w:val="20"/>
          <w:szCs w:val="20"/>
        </w:rPr>
        <w:t xml:space="preserve"> </w:t>
      </w:r>
      <w:r w:rsidR="00412205" w:rsidRPr="0053207F">
        <w:rPr>
          <w:rFonts w:ascii="Arial" w:hAnsi="Arial" w:cs="Arial"/>
          <w:bCs/>
          <w:sz w:val="20"/>
          <w:szCs w:val="20"/>
        </w:rPr>
        <w:t>спонсор – «</w:t>
      </w:r>
      <w:proofErr w:type="spellStart"/>
      <w:r w:rsidR="00412205" w:rsidRPr="0053207F">
        <w:rPr>
          <w:rFonts w:ascii="Arial" w:hAnsi="Arial" w:cs="Arial"/>
          <w:bCs/>
          <w:sz w:val="20"/>
          <w:szCs w:val="20"/>
        </w:rPr>
        <w:t>Чугай</w:t>
      </w:r>
      <w:proofErr w:type="spellEnd"/>
      <w:r w:rsidR="00412205" w:rsidRPr="0053207F">
        <w:rPr>
          <w:rFonts w:ascii="Arial" w:hAnsi="Arial" w:cs="Arial"/>
          <w:bCs/>
          <w:sz w:val="20"/>
          <w:szCs w:val="20"/>
        </w:rPr>
        <w:t xml:space="preserve"> </w:t>
      </w:r>
      <w:proofErr w:type="spellStart"/>
      <w:r w:rsidR="00412205" w:rsidRPr="0053207F">
        <w:rPr>
          <w:rFonts w:ascii="Arial" w:hAnsi="Arial" w:cs="Arial"/>
          <w:bCs/>
          <w:sz w:val="20"/>
          <w:szCs w:val="20"/>
        </w:rPr>
        <w:t>Фармасьютікал</w:t>
      </w:r>
      <w:proofErr w:type="spellEnd"/>
      <w:r w:rsidR="00412205" w:rsidRPr="0053207F">
        <w:rPr>
          <w:rFonts w:ascii="Arial" w:hAnsi="Arial" w:cs="Arial"/>
          <w:bCs/>
          <w:sz w:val="20"/>
          <w:szCs w:val="20"/>
        </w:rPr>
        <w:t xml:space="preserve"> Ко., </w:t>
      </w:r>
      <w:proofErr w:type="spellStart"/>
      <w:r w:rsidR="00412205" w:rsidRPr="0053207F">
        <w:rPr>
          <w:rFonts w:ascii="Arial" w:hAnsi="Arial" w:cs="Arial"/>
          <w:bCs/>
          <w:sz w:val="20"/>
          <w:szCs w:val="20"/>
        </w:rPr>
        <w:t>Лтд</w:t>
      </w:r>
      <w:proofErr w:type="spellEnd"/>
      <w:r w:rsidR="00412205" w:rsidRPr="0053207F">
        <w:rPr>
          <w:rFonts w:ascii="Arial" w:hAnsi="Arial" w:cs="Arial"/>
          <w:bCs/>
          <w:sz w:val="20"/>
          <w:szCs w:val="20"/>
        </w:rPr>
        <w:t>.», Японія/ «</w:t>
      </w:r>
      <w:proofErr w:type="spellStart"/>
      <w:r w:rsidR="00412205" w:rsidRPr="0053207F">
        <w:rPr>
          <w:rFonts w:ascii="Arial" w:hAnsi="Arial" w:cs="Arial"/>
          <w:bCs/>
          <w:sz w:val="20"/>
          <w:szCs w:val="20"/>
        </w:rPr>
        <w:t>Chugai</w:t>
      </w:r>
      <w:proofErr w:type="spellEnd"/>
      <w:r w:rsidR="00412205" w:rsidRPr="0053207F">
        <w:rPr>
          <w:rFonts w:ascii="Arial" w:hAnsi="Arial" w:cs="Arial"/>
          <w:bCs/>
          <w:sz w:val="20"/>
          <w:szCs w:val="20"/>
        </w:rPr>
        <w:t xml:space="preserve"> </w:t>
      </w:r>
      <w:proofErr w:type="spellStart"/>
      <w:r w:rsidR="00412205" w:rsidRPr="0053207F">
        <w:rPr>
          <w:rFonts w:ascii="Arial" w:hAnsi="Arial" w:cs="Arial"/>
          <w:bCs/>
          <w:sz w:val="20"/>
          <w:szCs w:val="20"/>
        </w:rPr>
        <w:t>Pharmaceutical</w:t>
      </w:r>
      <w:proofErr w:type="spellEnd"/>
      <w:r w:rsidR="00412205" w:rsidRPr="0053207F">
        <w:rPr>
          <w:rFonts w:ascii="Arial" w:hAnsi="Arial" w:cs="Arial"/>
          <w:bCs/>
          <w:sz w:val="20"/>
          <w:szCs w:val="20"/>
        </w:rPr>
        <w:t xml:space="preserve"> </w:t>
      </w:r>
      <w:proofErr w:type="spellStart"/>
      <w:r w:rsidR="00412205" w:rsidRPr="0053207F">
        <w:rPr>
          <w:rFonts w:ascii="Arial" w:hAnsi="Arial" w:cs="Arial"/>
          <w:bCs/>
          <w:sz w:val="20"/>
          <w:szCs w:val="20"/>
        </w:rPr>
        <w:t>Co</w:t>
      </w:r>
      <w:proofErr w:type="spellEnd"/>
      <w:r w:rsidR="00412205" w:rsidRPr="0053207F">
        <w:rPr>
          <w:rFonts w:ascii="Arial" w:hAnsi="Arial" w:cs="Arial"/>
          <w:bCs/>
          <w:sz w:val="20"/>
          <w:szCs w:val="20"/>
        </w:rPr>
        <w:t xml:space="preserve">., </w:t>
      </w:r>
      <w:proofErr w:type="spellStart"/>
      <w:r w:rsidR="00412205" w:rsidRPr="0053207F">
        <w:rPr>
          <w:rFonts w:ascii="Arial" w:hAnsi="Arial" w:cs="Arial"/>
          <w:bCs/>
          <w:sz w:val="20"/>
          <w:szCs w:val="20"/>
        </w:rPr>
        <w:t>Ltd</w:t>
      </w:r>
      <w:proofErr w:type="spellEnd"/>
      <w:r w:rsidR="00412205" w:rsidRPr="0053207F">
        <w:rPr>
          <w:rFonts w:ascii="Arial" w:hAnsi="Arial" w:cs="Arial"/>
          <w:bCs/>
          <w:sz w:val="20"/>
          <w:szCs w:val="20"/>
        </w:rPr>
        <w:t xml:space="preserve">.», </w:t>
      </w:r>
      <w:proofErr w:type="spellStart"/>
      <w:r w:rsidR="00412205" w:rsidRPr="0053207F">
        <w:rPr>
          <w:rFonts w:ascii="Arial" w:hAnsi="Arial" w:cs="Arial"/>
          <w:bCs/>
          <w:sz w:val="20"/>
          <w:szCs w:val="20"/>
        </w:rPr>
        <w:t>Japan</w:t>
      </w:r>
      <w:proofErr w:type="spellEnd"/>
    </w:p>
    <w:p w:rsidR="00412205" w:rsidRPr="0053207F" w:rsidRDefault="00412205" w:rsidP="00412205">
      <w:pPr>
        <w:pStyle w:val="1"/>
        <w:jc w:val="both"/>
        <w:rPr>
          <w:bCs/>
          <w:i w:val="0"/>
          <w:iCs w:val="0"/>
          <w:sz w:val="20"/>
          <w:szCs w:val="20"/>
          <w:lang w:val="uk-UA"/>
        </w:rPr>
      </w:pPr>
      <w:r w:rsidRPr="0053207F">
        <w:rPr>
          <w:bCs/>
          <w:i w:val="0"/>
          <w:iCs w:val="0"/>
          <w:sz w:val="20"/>
          <w:szCs w:val="20"/>
          <w:lang w:val="uk-UA"/>
        </w:rPr>
        <w:t>Заявник – ТОВ «ПАРЕКСЕЛ Україна»</w:t>
      </w:r>
    </w:p>
    <w:p w:rsidR="00412205" w:rsidRPr="0053207F" w:rsidRDefault="00412205" w:rsidP="00412205">
      <w:pPr>
        <w:spacing w:after="0" w:line="240" w:lineRule="auto"/>
        <w:jc w:val="both"/>
        <w:rPr>
          <w:rFonts w:ascii="Arial" w:hAnsi="Arial" w:cs="Arial"/>
          <w:sz w:val="20"/>
          <w:szCs w:val="20"/>
        </w:rPr>
      </w:pPr>
    </w:p>
    <w:p w:rsidR="00412205" w:rsidRDefault="00412205" w:rsidP="00412205">
      <w:pPr>
        <w:spacing w:after="0" w:line="240" w:lineRule="auto"/>
        <w:jc w:val="both"/>
        <w:rPr>
          <w:rFonts w:ascii="Arial" w:eastAsia="Times New Roman" w:hAnsi="Arial" w:cs="Arial"/>
          <w:b/>
          <w:i/>
          <w:sz w:val="20"/>
          <w:szCs w:val="20"/>
        </w:rPr>
      </w:pPr>
    </w:p>
    <w:p w:rsidR="00412205" w:rsidRPr="0025501E" w:rsidRDefault="000C6D0E" w:rsidP="0025501E">
      <w:pPr>
        <w:pStyle w:val="a8"/>
        <w:spacing w:before="0" w:beforeAutospacing="0" w:after="0" w:afterAutospacing="0"/>
        <w:jc w:val="both"/>
        <w:rPr>
          <w:rFonts w:ascii="Arial" w:hAnsi="Arial" w:cs="Arial"/>
          <w:color w:val="000000"/>
          <w:sz w:val="20"/>
          <w:szCs w:val="20"/>
          <w:lang w:val="uk-UA"/>
        </w:rPr>
      </w:pPr>
      <w:r>
        <w:rPr>
          <w:rFonts w:ascii="Arial" w:hAnsi="Arial" w:cs="Arial"/>
          <w:b/>
          <w:sz w:val="20"/>
          <w:szCs w:val="20"/>
          <w:lang w:val="uk-UA"/>
        </w:rPr>
        <w:t>6</w:t>
      </w:r>
      <w:r w:rsidR="00412205" w:rsidRPr="00D726F2">
        <w:rPr>
          <w:rFonts w:ascii="Arial" w:hAnsi="Arial" w:cs="Arial"/>
          <w:b/>
          <w:sz w:val="20"/>
          <w:szCs w:val="20"/>
          <w:lang w:val="uk-UA"/>
        </w:rPr>
        <w:t>.</w:t>
      </w:r>
      <w:r w:rsidR="00412205" w:rsidRPr="00D726F2">
        <w:rPr>
          <w:rFonts w:ascii="Arial" w:hAnsi="Arial" w:cs="Arial"/>
          <w:sz w:val="20"/>
          <w:szCs w:val="20"/>
          <w:lang w:val="uk-UA"/>
        </w:rPr>
        <w:t xml:space="preserve"> </w:t>
      </w:r>
      <w:r w:rsidR="00412205" w:rsidRPr="00D726F2">
        <w:rPr>
          <w:rFonts w:ascii="Arial" w:hAnsi="Arial" w:cs="Arial"/>
          <w:b/>
          <w:sz w:val="20"/>
          <w:szCs w:val="20"/>
          <w:lang w:val="uk-UA"/>
        </w:rPr>
        <w:t>Брошура дослідника досліджуваного лікарського засобу ALKS 8700, версія 6.0 від 14.08.2017</w:t>
      </w:r>
      <w:r w:rsidR="00412205">
        <w:rPr>
          <w:rFonts w:ascii="Arial" w:hAnsi="Arial" w:cs="Arial"/>
          <w:sz w:val="20"/>
          <w:szCs w:val="20"/>
          <w:lang w:val="uk-UA"/>
        </w:rPr>
        <w:t xml:space="preserve"> </w:t>
      </w:r>
      <w:r w:rsidR="00412205" w:rsidRPr="00D726F2">
        <w:rPr>
          <w:rFonts w:ascii="Arial" w:hAnsi="Arial" w:cs="Arial"/>
          <w:sz w:val="20"/>
          <w:szCs w:val="20"/>
          <w:lang w:val="uk-UA"/>
        </w:rPr>
        <w:t xml:space="preserve">до протоколу клінічного випробування </w:t>
      </w:r>
      <w:r w:rsidR="00412205" w:rsidRPr="004E2F90">
        <w:rPr>
          <w:rFonts w:ascii="Arial" w:hAnsi="Arial" w:cs="Arial"/>
          <w:sz w:val="20"/>
          <w:szCs w:val="20"/>
          <w:lang w:val="uk-UA"/>
        </w:rPr>
        <w:t>«</w:t>
      </w:r>
      <w:r w:rsidR="00412205" w:rsidRPr="0032008E">
        <w:rPr>
          <w:rFonts w:ascii="Arial" w:hAnsi="Arial" w:cs="Arial"/>
          <w:color w:val="000000"/>
          <w:sz w:val="20"/>
          <w:szCs w:val="20"/>
          <w:lang w:val="uk-UA"/>
        </w:rPr>
        <w:t xml:space="preserve">Відкрите дослідження фази 3 з метою вивчення довгострокової безпечності та </w:t>
      </w:r>
      <w:proofErr w:type="spellStart"/>
      <w:r w:rsidR="00412205" w:rsidRPr="0032008E">
        <w:rPr>
          <w:rFonts w:ascii="Arial" w:hAnsi="Arial" w:cs="Arial"/>
          <w:color w:val="000000"/>
          <w:sz w:val="20"/>
          <w:szCs w:val="20"/>
          <w:lang w:val="uk-UA"/>
        </w:rPr>
        <w:t>переносимості</w:t>
      </w:r>
      <w:proofErr w:type="spellEnd"/>
      <w:r w:rsidR="00412205" w:rsidRPr="0032008E">
        <w:rPr>
          <w:rFonts w:ascii="Arial" w:hAnsi="Arial" w:cs="Arial"/>
          <w:color w:val="000000"/>
          <w:sz w:val="20"/>
          <w:szCs w:val="20"/>
          <w:lang w:val="uk-UA"/>
        </w:rPr>
        <w:t xml:space="preserve"> </w:t>
      </w:r>
      <w:r w:rsidR="00412205" w:rsidRPr="004F4DEB">
        <w:rPr>
          <w:rFonts w:ascii="Arial" w:hAnsi="Arial" w:cs="Arial"/>
          <w:b/>
          <w:color w:val="000000"/>
          <w:sz w:val="20"/>
          <w:szCs w:val="20"/>
          <w:lang w:val="uk-UA"/>
        </w:rPr>
        <w:t>ALKS 8700</w:t>
      </w:r>
      <w:r w:rsidR="00412205" w:rsidRPr="0032008E">
        <w:rPr>
          <w:rFonts w:ascii="Arial" w:hAnsi="Arial" w:cs="Arial"/>
          <w:color w:val="000000"/>
          <w:sz w:val="20"/>
          <w:szCs w:val="20"/>
          <w:lang w:val="uk-UA"/>
        </w:rPr>
        <w:t xml:space="preserve"> у дорослих з </w:t>
      </w:r>
      <w:proofErr w:type="spellStart"/>
      <w:r w:rsidR="00412205" w:rsidRPr="0032008E">
        <w:rPr>
          <w:rFonts w:ascii="Arial" w:hAnsi="Arial" w:cs="Arial"/>
          <w:color w:val="000000"/>
          <w:sz w:val="20"/>
          <w:szCs w:val="20"/>
          <w:lang w:val="uk-UA"/>
        </w:rPr>
        <w:t>рецидивуюче-ремітуючим</w:t>
      </w:r>
      <w:proofErr w:type="spellEnd"/>
      <w:r w:rsidR="00412205" w:rsidRPr="0032008E">
        <w:rPr>
          <w:rFonts w:ascii="Arial" w:hAnsi="Arial" w:cs="Arial"/>
          <w:color w:val="000000"/>
          <w:sz w:val="20"/>
          <w:szCs w:val="20"/>
          <w:lang w:val="uk-UA"/>
        </w:rPr>
        <w:t xml:space="preserve"> розсіяним склерозом</w:t>
      </w:r>
      <w:r w:rsidR="00412205" w:rsidRPr="004E2F90">
        <w:rPr>
          <w:rFonts w:ascii="Arial" w:hAnsi="Arial" w:cs="Arial"/>
          <w:sz w:val="20"/>
          <w:szCs w:val="20"/>
          <w:lang w:val="uk-UA"/>
        </w:rPr>
        <w:t>»,</w:t>
      </w:r>
      <w:r w:rsidR="00412205" w:rsidRPr="003F342C">
        <w:rPr>
          <w:rFonts w:ascii="Arial" w:hAnsi="Arial" w:cs="Arial"/>
          <w:sz w:val="20"/>
          <w:szCs w:val="20"/>
          <w:lang w:val="uk-UA"/>
        </w:rPr>
        <w:t xml:space="preserve"> </w:t>
      </w:r>
      <w:r w:rsidR="00412205">
        <w:rPr>
          <w:rFonts w:ascii="Arial" w:hAnsi="Arial" w:cs="Arial"/>
          <w:sz w:val="20"/>
          <w:szCs w:val="20"/>
          <w:lang w:val="uk-UA"/>
        </w:rPr>
        <w:t>код випробування</w:t>
      </w:r>
      <w:r w:rsidR="00412205" w:rsidRPr="004E2F90">
        <w:rPr>
          <w:rFonts w:ascii="Arial" w:hAnsi="Arial" w:cs="Arial"/>
          <w:sz w:val="20"/>
          <w:szCs w:val="20"/>
          <w:lang w:val="uk-UA"/>
        </w:rPr>
        <w:t xml:space="preserve"> </w:t>
      </w:r>
      <w:r w:rsidR="00412205" w:rsidRPr="0032008E">
        <w:rPr>
          <w:rFonts w:ascii="Arial" w:hAnsi="Arial" w:cs="Arial"/>
          <w:b/>
          <w:bCs/>
          <w:color w:val="000000"/>
          <w:sz w:val="20"/>
          <w:szCs w:val="20"/>
          <w:lang w:val="uk-UA"/>
        </w:rPr>
        <w:t xml:space="preserve">ALK8700-A301, </w:t>
      </w:r>
      <w:r w:rsidR="00412205" w:rsidRPr="0062273A">
        <w:rPr>
          <w:rFonts w:ascii="Arial" w:hAnsi="Arial" w:cs="Arial"/>
          <w:bCs/>
          <w:color w:val="000000"/>
          <w:sz w:val="20"/>
          <w:szCs w:val="20"/>
          <w:lang w:val="uk-UA"/>
        </w:rPr>
        <w:t>версія 3.0 від 14 грудня 2016 р</w:t>
      </w:r>
      <w:r w:rsidR="00412205" w:rsidRPr="00D726F2">
        <w:rPr>
          <w:rFonts w:ascii="Arial" w:hAnsi="Arial" w:cs="Arial"/>
          <w:bCs/>
          <w:color w:val="000000"/>
          <w:sz w:val="20"/>
          <w:szCs w:val="20"/>
          <w:lang w:val="uk-UA"/>
        </w:rPr>
        <w:t>.</w:t>
      </w:r>
      <w:r w:rsidR="00412205" w:rsidRPr="004E2F90">
        <w:rPr>
          <w:rFonts w:ascii="Arial" w:hAnsi="Arial" w:cs="Arial"/>
          <w:sz w:val="20"/>
          <w:szCs w:val="20"/>
          <w:lang w:val="uk-UA"/>
        </w:rPr>
        <w:t xml:space="preserve">; спонсор </w:t>
      </w:r>
      <w:r w:rsidR="00412205">
        <w:rPr>
          <w:rFonts w:ascii="Arial" w:hAnsi="Arial" w:cs="Arial"/>
          <w:sz w:val="20"/>
          <w:szCs w:val="20"/>
          <w:lang w:val="uk-UA"/>
        </w:rPr>
        <w:t>–</w:t>
      </w:r>
      <w:r w:rsidR="00412205" w:rsidRPr="004E2F90">
        <w:rPr>
          <w:rFonts w:ascii="Arial" w:hAnsi="Arial" w:cs="Arial"/>
          <w:sz w:val="20"/>
          <w:szCs w:val="20"/>
          <w:lang w:val="uk-UA"/>
        </w:rPr>
        <w:t xml:space="preserve"> </w:t>
      </w:r>
      <w:r w:rsidR="00412205">
        <w:rPr>
          <w:rFonts w:ascii="Arial" w:hAnsi="Arial" w:cs="Arial"/>
          <w:sz w:val="20"/>
          <w:szCs w:val="20"/>
          <w:lang w:val="uk-UA"/>
        </w:rPr>
        <w:t>«</w:t>
      </w:r>
      <w:proofErr w:type="spellStart"/>
      <w:r w:rsidR="00412205">
        <w:rPr>
          <w:rFonts w:ascii="Arial" w:hAnsi="Arial" w:cs="Arial"/>
          <w:sz w:val="20"/>
          <w:szCs w:val="20"/>
          <w:lang w:val="uk-UA"/>
        </w:rPr>
        <w:t>Алкермес</w:t>
      </w:r>
      <w:proofErr w:type="spellEnd"/>
      <w:r w:rsidR="00412205">
        <w:rPr>
          <w:rFonts w:ascii="Arial" w:hAnsi="Arial" w:cs="Arial"/>
          <w:sz w:val="20"/>
          <w:szCs w:val="20"/>
          <w:lang w:val="uk-UA"/>
        </w:rPr>
        <w:t>, Інк.»</w:t>
      </w:r>
      <w:r w:rsidR="00412205" w:rsidRPr="0032008E">
        <w:rPr>
          <w:rFonts w:ascii="Arial" w:hAnsi="Arial" w:cs="Arial"/>
          <w:sz w:val="20"/>
          <w:szCs w:val="20"/>
          <w:lang w:val="uk-UA"/>
        </w:rPr>
        <w:t xml:space="preserve"> (</w:t>
      </w:r>
      <w:proofErr w:type="spellStart"/>
      <w:r w:rsidR="00412205" w:rsidRPr="0032008E">
        <w:rPr>
          <w:rFonts w:ascii="Arial" w:hAnsi="Arial" w:cs="Arial"/>
          <w:sz w:val="20"/>
          <w:szCs w:val="20"/>
          <w:lang w:val="uk-UA"/>
        </w:rPr>
        <w:t>Alkermes</w:t>
      </w:r>
      <w:proofErr w:type="spellEnd"/>
      <w:r w:rsidR="00412205" w:rsidRPr="0032008E">
        <w:rPr>
          <w:rFonts w:ascii="Arial" w:hAnsi="Arial" w:cs="Arial"/>
          <w:sz w:val="20"/>
          <w:szCs w:val="20"/>
          <w:lang w:val="uk-UA"/>
        </w:rPr>
        <w:t xml:space="preserve">, </w:t>
      </w:r>
      <w:proofErr w:type="spellStart"/>
      <w:r w:rsidR="00412205" w:rsidRPr="0032008E">
        <w:rPr>
          <w:rFonts w:ascii="Arial" w:hAnsi="Arial" w:cs="Arial"/>
          <w:sz w:val="20"/>
          <w:szCs w:val="20"/>
          <w:lang w:val="uk-UA"/>
        </w:rPr>
        <w:t>Inc</w:t>
      </w:r>
      <w:proofErr w:type="spellEnd"/>
      <w:r w:rsidR="00412205" w:rsidRPr="0032008E">
        <w:rPr>
          <w:rFonts w:ascii="Arial" w:hAnsi="Arial" w:cs="Arial"/>
          <w:sz w:val="20"/>
          <w:szCs w:val="20"/>
          <w:lang w:val="uk-UA"/>
        </w:rPr>
        <w:t>.)</w:t>
      </w:r>
      <w:r w:rsidR="00412205" w:rsidRPr="003F342C">
        <w:rPr>
          <w:rFonts w:ascii="Arial" w:hAnsi="Arial" w:cs="Arial"/>
          <w:sz w:val="20"/>
          <w:szCs w:val="20"/>
          <w:lang w:val="uk-UA"/>
        </w:rPr>
        <w:t xml:space="preserve">, </w:t>
      </w:r>
      <w:r w:rsidR="00412205">
        <w:rPr>
          <w:rFonts w:ascii="Arial" w:hAnsi="Arial" w:cs="Arial"/>
          <w:sz w:val="20"/>
          <w:szCs w:val="20"/>
          <w:lang w:val="uk-UA"/>
        </w:rPr>
        <w:t>США</w:t>
      </w:r>
    </w:p>
    <w:p w:rsidR="00412205" w:rsidRDefault="00412205" w:rsidP="00412205">
      <w:pPr>
        <w:spacing w:after="0" w:line="240" w:lineRule="auto"/>
        <w:jc w:val="both"/>
        <w:rPr>
          <w:rFonts w:ascii="Arial" w:hAnsi="Arial" w:cs="Arial"/>
          <w:sz w:val="20"/>
          <w:szCs w:val="20"/>
        </w:rPr>
      </w:pPr>
      <w:r w:rsidRPr="00104295">
        <w:rPr>
          <w:rFonts w:ascii="Arial" w:hAnsi="Arial" w:cs="Arial"/>
          <w:sz w:val="20"/>
          <w:szCs w:val="20"/>
        </w:rPr>
        <w:t>За</w:t>
      </w:r>
      <w:r>
        <w:rPr>
          <w:rFonts w:ascii="Arial" w:hAnsi="Arial" w:cs="Arial"/>
          <w:sz w:val="20"/>
          <w:szCs w:val="20"/>
        </w:rPr>
        <w:t xml:space="preserve">явник ТОВ «ІНС </w:t>
      </w:r>
      <w:proofErr w:type="spellStart"/>
      <w:r>
        <w:rPr>
          <w:rFonts w:ascii="Arial" w:hAnsi="Arial" w:cs="Arial"/>
          <w:sz w:val="20"/>
          <w:szCs w:val="20"/>
        </w:rPr>
        <w:t>Ресерч</w:t>
      </w:r>
      <w:proofErr w:type="spellEnd"/>
      <w:r>
        <w:rPr>
          <w:rFonts w:ascii="Arial" w:hAnsi="Arial" w:cs="Arial"/>
          <w:sz w:val="20"/>
          <w:szCs w:val="20"/>
        </w:rPr>
        <w:t xml:space="preserve"> Україна»</w:t>
      </w:r>
    </w:p>
    <w:p w:rsidR="00412205" w:rsidRDefault="00412205" w:rsidP="00412205">
      <w:pPr>
        <w:spacing w:after="0" w:line="240" w:lineRule="auto"/>
        <w:jc w:val="both"/>
        <w:rPr>
          <w:rFonts w:ascii="Arial" w:hAnsi="Arial" w:cs="Arial"/>
          <w:sz w:val="20"/>
          <w:szCs w:val="20"/>
        </w:rPr>
      </w:pPr>
    </w:p>
    <w:p w:rsidR="00412205" w:rsidRDefault="00412205" w:rsidP="00412205">
      <w:pPr>
        <w:widowControl w:val="0"/>
        <w:spacing w:after="0" w:line="240" w:lineRule="auto"/>
        <w:jc w:val="both"/>
        <w:rPr>
          <w:rFonts w:ascii="Arial" w:hAnsi="Arial" w:cs="Arial"/>
          <w:i/>
          <w:sz w:val="20"/>
          <w:szCs w:val="20"/>
        </w:rPr>
      </w:pPr>
    </w:p>
    <w:p w:rsidR="00412205" w:rsidRPr="0025501E" w:rsidRDefault="000C6D0E" w:rsidP="00412205">
      <w:pPr>
        <w:pStyle w:val="aa"/>
        <w:spacing w:after="0"/>
        <w:ind w:left="0"/>
        <w:rPr>
          <w:rFonts w:ascii="Arial" w:hAnsi="Arial" w:cs="Arial"/>
          <w:sz w:val="20"/>
          <w:szCs w:val="20"/>
          <w:lang w:val="uk-UA"/>
        </w:rPr>
      </w:pPr>
      <w:r>
        <w:rPr>
          <w:rFonts w:ascii="Arial" w:hAnsi="Arial" w:cs="Arial"/>
          <w:b/>
          <w:sz w:val="20"/>
          <w:szCs w:val="20"/>
          <w:lang w:val="uk-UA"/>
        </w:rPr>
        <w:t>7</w:t>
      </w:r>
      <w:r w:rsidR="00412205" w:rsidRPr="00D423B9">
        <w:rPr>
          <w:rFonts w:ascii="Arial" w:hAnsi="Arial" w:cs="Arial"/>
          <w:b/>
          <w:sz w:val="20"/>
          <w:szCs w:val="20"/>
          <w:lang w:val="uk-UA"/>
        </w:rPr>
        <w:t xml:space="preserve">. </w:t>
      </w:r>
      <w:r w:rsidR="00412205">
        <w:rPr>
          <w:rFonts w:ascii="Arial" w:hAnsi="Arial" w:cs="Arial"/>
          <w:b/>
          <w:sz w:val="20"/>
          <w:szCs w:val="20"/>
          <w:lang w:val="uk-UA"/>
        </w:rPr>
        <w:t>П</w:t>
      </w:r>
      <w:r w:rsidR="00412205" w:rsidRPr="00DF2AC7">
        <w:rPr>
          <w:rFonts w:ascii="Arial" w:hAnsi="Arial" w:cs="Arial"/>
          <w:b/>
          <w:sz w:val="20"/>
          <w:szCs w:val="20"/>
          <w:lang w:val="uk-UA"/>
        </w:rPr>
        <w:t xml:space="preserve">одовження тривалості клінічного дослідження в Україні до 31 грудня 2017 року </w:t>
      </w:r>
      <w:r w:rsidR="00412205" w:rsidRPr="00DF2AC7">
        <w:rPr>
          <w:rFonts w:ascii="Arial" w:hAnsi="Arial" w:cs="Arial"/>
          <w:sz w:val="20"/>
          <w:szCs w:val="20"/>
          <w:lang w:val="uk-UA"/>
        </w:rPr>
        <w:t xml:space="preserve">до протоколу клінічного </w:t>
      </w:r>
      <w:r w:rsidR="00412205">
        <w:rPr>
          <w:rFonts w:ascii="Arial" w:hAnsi="Arial" w:cs="Arial"/>
          <w:sz w:val="20"/>
          <w:szCs w:val="20"/>
          <w:lang w:val="uk-UA"/>
        </w:rPr>
        <w:t>випробування</w:t>
      </w:r>
      <w:r w:rsidR="00412205" w:rsidRPr="00DF2AC7">
        <w:rPr>
          <w:rFonts w:ascii="Arial" w:hAnsi="Arial" w:cs="Arial"/>
          <w:sz w:val="20"/>
          <w:szCs w:val="20"/>
          <w:lang w:val="uk-UA"/>
        </w:rPr>
        <w:t xml:space="preserve"> </w:t>
      </w:r>
      <w:r w:rsidR="00412205">
        <w:rPr>
          <w:rFonts w:ascii="Arial" w:hAnsi="Arial" w:cs="Arial"/>
          <w:sz w:val="20"/>
          <w:szCs w:val="20"/>
          <w:lang w:val="uk-UA"/>
        </w:rPr>
        <w:t>«</w:t>
      </w:r>
      <w:r w:rsidR="00412205" w:rsidRPr="00DF2AC7">
        <w:rPr>
          <w:rFonts w:ascii="Arial" w:hAnsi="Arial" w:cs="Arial"/>
          <w:iCs/>
          <w:sz w:val="20"/>
          <w:szCs w:val="20"/>
          <w:lang w:val="uk-UA"/>
        </w:rPr>
        <w:t xml:space="preserve">Ефективність, безпечність та </w:t>
      </w:r>
      <w:proofErr w:type="spellStart"/>
      <w:r w:rsidR="00412205" w:rsidRPr="00DF2AC7">
        <w:rPr>
          <w:rFonts w:ascii="Arial" w:hAnsi="Arial" w:cs="Arial"/>
          <w:iCs/>
          <w:sz w:val="20"/>
          <w:szCs w:val="20"/>
          <w:lang w:val="uk-UA"/>
        </w:rPr>
        <w:t>імуногенність</w:t>
      </w:r>
      <w:proofErr w:type="spellEnd"/>
      <w:r w:rsidR="00412205" w:rsidRPr="00DF2AC7">
        <w:rPr>
          <w:rFonts w:ascii="Arial" w:hAnsi="Arial" w:cs="Arial"/>
          <w:iCs/>
          <w:sz w:val="20"/>
          <w:szCs w:val="20"/>
          <w:lang w:val="uk-UA"/>
        </w:rPr>
        <w:t xml:space="preserve"> препарату </w:t>
      </w:r>
      <w:r w:rsidR="00412205" w:rsidRPr="00DF2AC7">
        <w:rPr>
          <w:rFonts w:ascii="Arial" w:hAnsi="Arial" w:cs="Arial"/>
          <w:b/>
          <w:iCs/>
          <w:sz w:val="20"/>
          <w:szCs w:val="20"/>
          <w:lang w:val="uk-UA"/>
        </w:rPr>
        <w:t>BI 695501</w:t>
      </w:r>
      <w:r w:rsidR="00412205" w:rsidRPr="00DF2AC7">
        <w:rPr>
          <w:rFonts w:ascii="Arial" w:hAnsi="Arial" w:cs="Arial"/>
          <w:iCs/>
          <w:sz w:val="20"/>
          <w:szCs w:val="20"/>
          <w:lang w:val="uk-UA"/>
        </w:rPr>
        <w:t xml:space="preserve"> порівняно з препаратом </w:t>
      </w:r>
      <w:proofErr w:type="spellStart"/>
      <w:r w:rsidR="00412205" w:rsidRPr="00DF2AC7">
        <w:rPr>
          <w:rFonts w:ascii="Arial" w:hAnsi="Arial" w:cs="Arial"/>
          <w:iCs/>
          <w:sz w:val="20"/>
          <w:szCs w:val="20"/>
          <w:lang w:val="uk-UA"/>
        </w:rPr>
        <w:t>Хуміра</w:t>
      </w:r>
      <w:proofErr w:type="spellEnd"/>
      <w:r w:rsidR="00412205" w:rsidRPr="00DF2AC7">
        <w:rPr>
          <w:rFonts w:ascii="Arial" w:hAnsi="Arial" w:cs="Arial"/>
          <w:iCs/>
          <w:sz w:val="20"/>
          <w:szCs w:val="20"/>
          <w:vertAlign w:val="superscript"/>
          <w:lang w:val="uk-UA"/>
        </w:rPr>
        <w:t>®</w:t>
      </w:r>
      <w:r w:rsidR="00412205" w:rsidRPr="00DF2AC7">
        <w:rPr>
          <w:rFonts w:ascii="Arial" w:hAnsi="Arial" w:cs="Arial"/>
          <w:iCs/>
          <w:sz w:val="20"/>
          <w:szCs w:val="20"/>
          <w:lang w:val="uk-UA"/>
        </w:rPr>
        <w:t xml:space="preserve"> у пацієнтів із хронічним </w:t>
      </w:r>
      <w:proofErr w:type="spellStart"/>
      <w:r w:rsidR="00412205" w:rsidRPr="00DF2AC7">
        <w:rPr>
          <w:rFonts w:ascii="Arial" w:hAnsi="Arial" w:cs="Arial"/>
          <w:iCs/>
          <w:sz w:val="20"/>
          <w:szCs w:val="20"/>
          <w:lang w:val="uk-UA"/>
        </w:rPr>
        <w:t>бляшкоподібним</w:t>
      </w:r>
      <w:proofErr w:type="spellEnd"/>
      <w:r w:rsidR="00412205" w:rsidRPr="00DF2AC7">
        <w:rPr>
          <w:rFonts w:ascii="Arial" w:hAnsi="Arial" w:cs="Arial"/>
          <w:iCs/>
          <w:sz w:val="20"/>
          <w:szCs w:val="20"/>
          <w:lang w:val="uk-UA"/>
        </w:rPr>
        <w:t xml:space="preserve"> псоріазом середнього або тяжкого ступеня: </w:t>
      </w:r>
      <w:proofErr w:type="spellStart"/>
      <w:r w:rsidR="00412205" w:rsidRPr="00DF2AC7">
        <w:rPr>
          <w:rFonts w:ascii="Arial" w:hAnsi="Arial" w:cs="Arial"/>
          <w:iCs/>
          <w:sz w:val="20"/>
          <w:szCs w:val="20"/>
          <w:lang w:val="uk-UA"/>
        </w:rPr>
        <w:t>рандомізоване</w:t>
      </w:r>
      <w:proofErr w:type="spellEnd"/>
      <w:r w:rsidR="00412205" w:rsidRPr="00DF2AC7">
        <w:rPr>
          <w:rFonts w:ascii="Arial" w:hAnsi="Arial" w:cs="Arial"/>
          <w:iCs/>
          <w:sz w:val="20"/>
          <w:szCs w:val="20"/>
          <w:lang w:val="uk-UA"/>
        </w:rPr>
        <w:t>, подвійне сліпе дослідження багатократних доз, яке проводиться в паралельних групах, із застосуванням активного препарату порівняння</w:t>
      </w:r>
      <w:r w:rsidR="00412205">
        <w:rPr>
          <w:rFonts w:ascii="Arial" w:hAnsi="Arial" w:cs="Arial"/>
          <w:sz w:val="20"/>
          <w:szCs w:val="20"/>
          <w:lang w:val="uk-UA"/>
        </w:rPr>
        <w:t>»</w:t>
      </w:r>
      <w:r w:rsidR="00412205" w:rsidRPr="00DF2AC7">
        <w:rPr>
          <w:rFonts w:ascii="Arial" w:hAnsi="Arial" w:cs="Arial"/>
          <w:sz w:val="20"/>
          <w:szCs w:val="20"/>
          <w:lang w:val="uk-UA"/>
        </w:rPr>
        <w:t xml:space="preserve">, код дослідження </w:t>
      </w:r>
      <w:r w:rsidR="00412205" w:rsidRPr="00DF2AC7">
        <w:rPr>
          <w:rFonts w:ascii="Arial" w:hAnsi="Arial" w:cs="Arial"/>
          <w:b/>
          <w:bCs/>
          <w:sz w:val="20"/>
          <w:szCs w:val="20"/>
          <w:lang w:val="uk-UA"/>
        </w:rPr>
        <w:t>1297.12</w:t>
      </w:r>
      <w:r w:rsidR="00412205" w:rsidRPr="00DF2AC7">
        <w:rPr>
          <w:rFonts w:ascii="Arial" w:hAnsi="Arial" w:cs="Arial"/>
          <w:bCs/>
          <w:sz w:val="20"/>
          <w:szCs w:val="20"/>
          <w:lang w:val="uk-UA"/>
        </w:rPr>
        <w:t>, версія 1.0 від 26 квітня 2016 року</w:t>
      </w:r>
      <w:r w:rsidR="00412205" w:rsidRPr="00DF2AC7">
        <w:rPr>
          <w:rFonts w:ascii="Arial" w:hAnsi="Arial" w:cs="Arial"/>
          <w:sz w:val="20"/>
          <w:szCs w:val="20"/>
          <w:lang w:val="uk-UA"/>
        </w:rPr>
        <w:t>, спонсор - «</w:t>
      </w:r>
      <w:proofErr w:type="spellStart"/>
      <w:r w:rsidR="00412205" w:rsidRPr="00DF2AC7">
        <w:rPr>
          <w:rFonts w:ascii="Arial" w:hAnsi="Arial" w:cs="Arial"/>
          <w:sz w:val="20"/>
          <w:szCs w:val="20"/>
          <w:lang w:val="uk-UA"/>
        </w:rPr>
        <w:t>Берінгер</w:t>
      </w:r>
      <w:proofErr w:type="spellEnd"/>
      <w:r w:rsidR="00412205" w:rsidRPr="00DF2AC7">
        <w:rPr>
          <w:rFonts w:ascii="Arial" w:hAnsi="Arial" w:cs="Arial"/>
          <w:sz w:val="20"/>
          <w:szCs w:val="20"/>
          <w:lang w:val="uk-UA"/>
        </w:rPr>
        <w:t xml:space="preserve"> </w:t>
      </w:r>
      <w:proofErr w:type="spellStart"/>
      <w:r w:rsidR="00412205" w:rsidRPr="00DF2AC7">
        <w:rPr>
          <w:rFonts w:ascii="Arial" w:hAnsi="Arial" w:cs="Arial"/>
          <w:sz w:val="20"/>
          <w:szCs w:val="20"/>
          <w:lang w:val="uk-UA"/>
        </w:rPr>
        <w:t>Інгельхайм</w:t>
      </w:r>
      <w:proofErr w:type="spellEnd"/>
      <w:r w:rsidR="00412205" w:rsidRPr="00DF2AC7">
        <w:rPr>
          <w:rFonts w:ascii="Arial" w:hAnsi="Arial" w:cs="Arial"/>
          <w:sz w:val="20"/>
          <w:szCs w:val="20"/>
          <w:lang w:val="uk-UA"/>
        </w:rPr>
        <w:t xml:space="preserve"> Інтернешнл </w:t>
      </w:r>
      <w:proofErr w:type="spellStart"/>
      <w:r w:rsidR="00412205" w:rsidRPr="00DF2AC7">
        <w:rPr>
          <w:rFonts w:ascii="Arial" w:hAnsi="Arial" w:cs="Arial"/>
          <w:sz w:val="20"/>
          <w:szCs w:val="20"/>
          <w:lang w:val="uk-UA"/>
        </w:rPr>
        <w:t>ГмбХ</w:t>
      </w:r>
      <w:proofErr w:type="spellEnd"/>
      <w:r w:rsidR="00412205" w:rsidRPr="00DF2AC7">
        <w:rPr>
          <w:rFonts w:ascii="Arial" w:hAnsi="Arial" w:cs="Arial"/>
          <w:sz w:val="20"/>
          <w:szCs w:val="20"/>
          <w:lang w:val="uk-UA"/>
        </w:rPr>
        <w:t>», Німеччина (</w:t>
      </w:r>
      <w:proofErr w:type="spellStart"/>
      <w:r w:rsidR="00412205" w:rsidRPr="00DF2AC7">
        <w:rPr>
          <w:rFonts w:ascii="Arial" w:hAnsi="Arial" w:cs="Arial"/>
          <w:sz w:val="20"/>
          <w:szCs w:val="20"/>
          <w:lang w:val="uk-UA"/>
        </w:rPr>
        <w:t>Boehringer</w:t>
      </w:r>
      <w:proofErr w:type="spellEnd"/>
      <w:r w:rsidR="00412205" w:rsidRPr="00DF2AC7">
        <w:rPr>
          <w:rFonts w:ascii="Arial" w:hAnsi="Arial" w:cs="Arial"/>
          <w:sz w:val="20"/>
          <w:szCs w:val="20"/>
          <w:lang w:val="uk-UA"/>
        </w:rPr>
        <w:t xml:space="preserve"> </w:t>
      </w:r>
      <w:proofErr w:type="spellStart"/>
      <w:r w:rsidR="00412205" w:rsidRPr="00DF2AC7">
        <w:rPr>
          <w:rFonts w:ascii="Arial" w:hAnsi="Arial" w:cs="Arial"/>
          <w:sz w:val="20"/>
          <w:szCs w:val="20"/>
          <w:lang w:val="uk-UA"/>
        </w:rPr>
        <w:t>Ingelheim</w:t>
      </w:r>
      <w:proofErr w:type="spellEnd"/>
      <w:r w:rsidR="00412205" w:rsidRPr="00DF2AC7">
        <w:rPr>
          <w:rFonts w:ascii="Arial" w:hAnsi="Arial" w:cs="Arial"/>
          <w:sz w:val="20"/>
          <w:szCs w:val="20"/>
          <w:lang w:val="uk-UA"/>
        </w:rPr>
        <w:t xml:space="preserve"> </w:t>
      </w:r>
      <w:proofErr w:type="spellStart"/>
      <w:r w:rsidR="00412205" w:rsidRPr="00DF2AC7">
        <w:rPr>
          <w:rFonts w:ascii="Arial" w:hAnsi="Arial" w:cs="Arial"/>
          <w:sz w:val="20"/>
          <w:szCs w:val="20"/>
          <w:lang w:val="uk-UA"/>
        </w:rPr>
        <w:t>International</w:t>
      </w:r>
      <w:proofErr w:type="spellEnd"/>
      <w:r w:rsidR="00412205" w:rsidRPr="00DF2AC7">
        <w:rPr>
          <w:rFonts w:ascii="Arial" w:hAnsi="Arial" w:cs="Arial"/>
          <w:sz w:val="20"/>
          <w:szCs w:val="20"/>
          <w:lang w:val="uk-UA"/>
        </w:rPr>
        <w:t xml:space="preserve"> </w:t>
      </w:r>
      <w:proofErr w:type="spellStart"/>
      <w:r w:rsidR="00412205" w:rsidRPr="00DF2AC7">
        <w:rPr>
          <w:rFonts w:ascii="Arial" w:hAnsi="Arial" w:cs="Arial"/>
          <w:sz w:val="20"/>
          <w:szCs w:val="20"/>
          <w:lang w:val="uk-UA"/>
        </w:rPr>
        <w:t>GmbH</w:t>
      </w:r>
      <w:proofErr w:type="spellEnd"/>
      <w:r w:rsidR="00412205" w:rsidRPr="00DF2AC7">
        <w:rPr>
          <w:rFonts w:ascii="Arial" w:hAnsi="Arial" w:cs="Arial"/>
          <w:sz w:val="20"/>
          <w:szCs w:val="20"/>
          <w:lang w:val="uk-UA"/>
        </w:rPr>
        <w:t xml:space="preserve">, </w:t>
      </w:r>
      <w:proofErr w:type="spellStart"/>
      <w:r w:rsidR="00412205" w:rsidRPr="00DF2AC7">
        <w:rPr>
          <w:rFonts w:ascii="Arial" w:hAnsi="Arial" w:cs="Arial"/>
          <w:sz w:val="20"/>
          <w:szCs w:val="20"/>
          <w:lang w:val="uk-UA"/>
        </w:rPr>
        <w:t>Germany</w:t>
      </w:r>
      <w:proofErr w:type="spellEnd"/>
      <w:r w:rsidR="00412205" w:rsidRPr="00DF2AC7">
        <w:rPr>
          <w:rFonts w:ascii="Arial" w:hAnsi="Arial" w:cs="Arial"/>
          <w:sz w:val="20"/>
          <w:szCs w:val="20"/>
          <w:lang w:val="uk-UA"/>
        </w:rPr>
        <w:t>).</w:t>
      </w:r>
    </w:p>
    <w:p w:rsidR="00412205" w:rsidRPr="00DF2AC7" w:rsidRDefault="00412205" w:rsidP="00412205">
      <w:pPr>
        <w:pStyle w:val="aa"/>
        <w:spacing w:after="0"/>
        <w:ind w:left="0"/>
        <w:rPr>
          <w:rFonts w:ascii="Arial" w:hAnsi="Arial" w:cs="Arial"/>
          <w:lang w:val="uk-UA"/>
        </w:rPr>
      </w:pPr>
      <w:r w:rsidRPr="00DF2AC7">
        <w:rPr>
          <w:rFonts w:ascii="Arial" w:hAnsi="Arial" w:cs="Arial"/>
          <w:sz w:val="20"/>
          <w:szCs w:val="20"/>
          <w:lang w:val="uk-UA"/>
        </w:rPr>
        <w:t>Заявник – ПІІ 100%</w:t>
      </w:r>
      <w:r>
        <w:rPr>
          <w:rFonts w:ascii="Arial" w:hAnsi="Arial" w:cs="Arial"/>
          <w:sz w:val="20"/>
          <w:szCs w:val="20"/>
          <w:lang w:val="uk-UA"/>
        </w:rPr>
        <w:t xml:space="preserve"> «</w:t>
      </w:r>
      <w:proofErr w:type="spellStart"/>
      <w:r>
        <w:rPr>
          <w:rFonts w:ascii="Arial" w:hAnsi="Arial" w:cs="Arial"/>
          <w:sz w:val="20"/>
          <w:szCs w:val="20"/>
          <w:lang w:val="uk-UA"/>
        </w:rPr>
        <w:t>Квінтайлс</w:t>
      </w:r>
      <w:proofErr w:type="spellEnd"/>
      <w:r>
        <w:rPr>
          <w:rFonts w:ascii="Arial" w:hAnsi="Arial" w:cs="Arial"/>
          <w:sz w:val="20"/>
          <w:szCs w:val="20"/>
          <w:lang w:val="uk-UA"/>
        </w:rPr>
        <w:t xml:space="preserve"> Україна»</w:t>
      </w:r>
    </w:p>
    <w:p w:rsidR="00412205" w:rsidRPr="00DF2AC7" w:rsidRDefault="00412205" w:rsidP="00412205">
      <w:pPr>
        <w:spacing w:after="0" w:line="240" w:lineRule="auto"/>
        <w:jc w:val="both"/>
        <w:rPr>
          <w:rFonts w:ascii="Arial" w:hAnsi="Arial" w:cs="Arial"/>
          <w:bCs/>
          <w:iCs/>
          <w:sz w:val="20"/>
          <w:szCs w:val="20"/>
        </w:rPr>
      </w:pPr>
    </w:p>
    <w:p w:rsidR="00412205" w:rsidRDefault="00412205" w:rsidP="00412205">
      <w:pPr>
        <w:spacing w:after="0" w:line="240" w:lineRule="auto"/>
        <w:jc w:val="both"/>
        <w:rPr>
          <w:rFonts w:ascii="Arial" w:hAnsi="Arial" w:cs="Arial"/>
          <w:i/>
          <w:sz w:val="20"/>
          <w:szCs w:val="20"/>
          <w:lang w:eastAsia="ru-RU"/>
        </w:rPr>
      </w:pPr>
    </w:p>
    <w:p w:rsidR="00412205" w:rsidRPr="00A50DBE" w:rsidRDefault="000C6D0E" w:rsidP="00412205">
      <w:pPr>
        <w:widowControl w:val="0"/>
        <w:spacing w:after="0" w:line="240" w:lineRule="auto"/>
        <w:jc w:val="both"/>
        <w:rPr>
          <w:rFonts w:ascii="Arial" w:hAnsi="Arial" w:cs="Arial"/>
          <w:sz w:val="20"/>
          <w:szCs w:val="20"/>
        </w:rPr>
      </w:pPr>
      <w:r>
        <w:rPr>
          <w:rFonts w:ascii="Arial" w:hAnsi="Arial" w:cs="Arial"/>
          <w:b/>
          <w:sz w:val="20"/>
          <w:szCs w:val="20"/>
          <w:lang w:eastAsia="ru-RU"/>
        </w:rPr>
        <w:t>8</w:t>
      </w:r>
      <w:r w:rsidR="00412205" w:rsidRPr="00D423B9">
        <w:rPr>
          <w:rFonts w:ascii="Arial" w:hAnsi="Arial" w:cs="Arial"/>
          <w:b/>
          <w:sz w:val="20"/>
          <w:szCs w:val="20"/>
          <w:lang w:eastAsia="ru-RU"/>
        </w:rPr>
        <w:t>.</w:t>
      </w:r>
      <w:r w:rsidR="00412205">
        <w:rPr>
          <w:rFonts w:ascii="Arial" w:hAnsi="Arial" w:cs="Arial"/>
          <w:b/>
          <w:sz w:val="20"/>
          <w:szCs w:val="20"/>
          <w:lang w:eastAsia="ru-RU"/>
        </w:rPr>
        <w:t xml:space="preserve"> </w:t>
      </w:r>
      <w:r w:rsidR="00412205" w:rsidRPr="00A50DBE">
        <w:rPr>
          <w:rFonts w:ascii="Arial" w:hAnsi="Arial" w:cs="Arial"/>
          <w:b/>
          <w:sz w:val="20"/>
          <w:szCs w:val="20"/>
        </w:rPr>
        <w:t xml:space="preserve">Брошура дослідника, версія 17 від 11 липня 2017 </w:t>
      </w:r>
      <w:r w:rsidR="00412205" w:rsidRPr="00A50DBE">
        <w:rPr>
          <w:rFonts w:ascii="Arial" w:hAnsi="Arial" w:cs="Arial"/>
          <w:sz w:val="20"/>
          <w:szCs w:val="20"/>
        </w:rPr>
        <w:t xml:space="preserve">до протоколу клінічного </w:t>
      </w:r>
      <w:r w:rsidR="00412205">
        <w:rPr>
          <w:rFonts w:ascii="Arial" w:hAnsi="Arial" w:cs="Arial"/>
          <w:sz w:val="20"/>
          <w:szCs w:val="20"/>
        </w:rPr>
        <w:t xml:space="preserve">випробування </w:t>
      </w:r>
      <w:r w:rsidR="00412205" w:rsidRPr="00A50DBE">
        <w:rPr>
          <w:rFonts w:ascii="Arial" w:hAnsi="Arial" w:cs="Arial"/>
          <w:sz w:val="20"/>
          <w:szCs w:val="20"/>
        </w:rPr>
        <w:t>«</w:t>
      </w:r>
      <w:proofErr w:type="spellStart"/>
      <w:r w:rsidR="00412205" w:rsidRPr="00A50DBE">
        <w:rPr>
          <w:rFonts w:ascii="Arial" w:hAnsi="Arial" w:cs="Arial"/>
          <w:sz w:val="20"/>
          <w:szCs w:val="20"/>
        </w:rPr>
        <w:t>Рандомізоване</w:t>
      </w:r>
      <w:proofErr w:type="spellEnd"/>
      <w:r w:rsidR="00412205" w:rsidRPr="00A50DBE">
        <w:rPr>
          <w:rFonts w:ascii="Arial" w:hAnsi="Arial" w:cs="Arial"/>
          <w:sz w:val="20"/>
          <w:szCs w:val="20"/>
        </w:rPr>
        <w:t xml:space="preserve">, відкрите дослідження у паралельних групах II фази для порівняння ефективності та </w:t>
      </w:r>
      <w:proofErr w:type="spellStart"/>
      <w:r w:rsidR="00412205" w:rsidRPr="00A50DBE">
        <w:rPr>
          <w:rFonts w:ascii="Arial" w:hAnsi="Arial" w:cs="Arial"/>
          <w:sz w:val="20"/>
          <w:szCs w:val="20"/>
        </w:rPr>
        <w:t>переносимості</w:t>
      </w:r>
      <w:proofErr w:type="spellEnd"/>
      <w:r w:rsidR="00412205" w:rsidRPr="00A50DBE">
        <w:rPr>
          <w:rFonts w:ascii="Arial" w:hAnsi="Arial" w:cs="Arial"/>
          <w:sz w:val="20"/>
          <w:szCs w:val="20"/>
        </w:rPr>
        <w:t xml:space="preserve"> препарату </w:t>
      </w:r>
      <w:r w:rsidR="00412205" w:rsidRPr="00FB3225">
        <w:rPr>
          <w:rFonts w:ascii="Arial" w:hAnsi="Arial" w:cs="Arial"/>
          <w:b/>
          <w:sz w:val="20"/>
          <w:szCs w:val="20"/>
        </w:rPr>
        <w:t>BIBF 1120</w:t>
      </w:r>
      <w:r w:rsidR="00412205" w:rsidRPr="00A50DBE">
        <w:rPr>
          <w:rFonts w:ascii="Arial" w:hAnsi="Arial" w:cs="Arial"/>
          <w:sz w:val="20"/>
          <w:szCs w:val="20"/>
        </w:rPr>
        <w:t xml:space="preserve"> та </w:t>
      </w:r>
      <w:proofErr w:type="spellStart"/>
      <w:r w:rsidR="00412205" w:rsidRPr="00A50DBE">
        <w:rPr>
          <w:rFonts w:ascii="Arial" w:hAnsi="Arial" w:cs="Arial"/>
          <w:sz w:val="20"/>
          <w:szCs w:val="20"/>
        </w:rPr>
        <w:t>сунітінібу</w:t>
      </w:r>
      <w:proofErr w:type="spellEnd"/>
      <w:r w:rsidR="00412205" w:rsidRPr="00A50DBE">
        <w:rPr>
          <w:rFonts w:ascii="Arial" w:hAnsi="Arial" w:cs="Arial"/>
          <w:sz w:val="20"/>
          <w:szCs w:val="20"/>
        </w:rPr>
        <w:t xml:space="preserve"> у пацієнтів з </w:t>
      </w:r>
      <w:proofErr w:type="spellStart"/>
      <w:r w:rsidR="00412205" w:rsidRPr="00A50DBE">
        <w:rPr>
          <w:rFonts w:ascii="Arial" w:hAnsi="Arial" w:cs="Arial"/>
          <w:sz w:val="20"/>
          <w:szCs w:val="20"/>
        </w:rPr>
        <w:t>нирковоклітинним</w:t>
      </w:r>
      <w:proofErr w:type="spellEnd"/>
      <w:r w:rsidR="00412205" w:rsidRPr="00A50DBE">
        <w:rPr>
          <w:rFonts w:ascii="Arial" w:hAnsi="Arial" w:cs="Arial"/>
          <w:sz w:val="20"/>
          <w:szCs w:val="20"/>
        </w:rPr>
        <w:t xml:space="preserve"> раком, що раніше не лікувався», код дослідження </w:t>
      </w:r>
      <w:r w:rsidR="00412205" w:rsidRPr="00A50DBE">
        <w:rPr>
          <w:rFonts w:ascii="Arial" w:hAnsi="Arial" w:cs="Arial"/>
          <w:b/>
          <w:sz w:val="20"/>
          <w:szCs w:val="20"/>
        </w:rPr>
        <w:t>1199.26</w:t>
      </w:r>
      <w:r w:rsidR="00412205">
        <w:rPr>
          <w:rFonts w:ascii="Arial" w:hAnsi="Arial" w:cs="Arial"/>
          <w:b/>
          <w:sz w:val="20"/>
          <w:szCs w:val="20"/>
        </w:rPr>
        <w:t>,</w:t>
      </w:r>
      <w:r w:rsidR="00412205" w:rsidRPr="00A50DBE">
        <w:rPr>
          <w:rFonts w:ascii="Arial" w:hAnsi="Arial" w:cs="Arial"/>
          <w:b/>
          <w:sz w:val="20"/>
          <w:szCs w:val="20"/>
        </w:rPr>
        <w:t xml:space="preserve"> </w:t>
      </w:r>
      <w:r w:rsidR="00412205" w:rsidRPr="00A50DBE">
        <w:rPr>
          <w:rFonts w:ascii="Arial" w:hAnsi="Arial" w:cs="Arial"/>
          <w:sz w:val="20"/>
          <w:szCs w:val="20"/>
        </w:rPr>
        <w:t>версія 2.0 із глобальною поправкою №2 від 11 липня 2017 р.;</w:t>
      </w:r>
      <w:r w:rsidR="00412205">
        <w:rPr>
          <w:rFonts w:ascii="Arial" w:hAnsi="Arial" w:cs="Arial"/>
          <w:sz w:val="20"/>
          <w:szCs w:val="20"/>
        </w:rPr>
        <w:t xml:space="preserve"> </w:t>
      </w:r>
      <w:r w:rsidR="00412205" w:rsidRPr="00A50DBE">
        <w:rPr>
          <w:rFonts w:ascii="Arial" w:hAnsi="Arial" w:cs="Arial"/>
          <w:sz w:val="20"/>
          <w:szCs w:val="20"/>
        </w:rPr>
        <w:t>спонсор - «</w:t>
      </w:r>
      <w:proofErr w:type="spellStart"/>
      <w:r w:rsidR="00412205" w:rsidRPr="00A50DBE">
        <w:rPr>
          <w:rFonts w:ascii="Arial" w:hAnsi="Arial" w:cs="Arial"/>
          <w:sz w:val="20"/>
          <w:szCs w:val="20"/>
        </w:rPr>
        <w:t>Берінгер</w:t>
      </w:r>
      <w:proofErr w:type="spellEnd"/>
      <w:r w:rsidR="00412205" w:rsidRPr="00A50DBE">
        <w:rPr>
          <w:rFonts w:ascii="Arial" w:hAnsi="Arial" w:cs="Arial"/>
          <w:sz w:val="20"/>
          <w:szCs w:val="20"/>
        </w:rPr>
        <w:t xml:space="preserve"> </w:t>
      </w:r>
      <w:proofErr w:type="spellStart"/>
      <w:r w:rsidR="00412205" w:rsidRPr="00A50DBE">
        <w:rPr>
          <w:rFonts w:ascii="Arial" w:hAnsi="Arial" w:cs="Arial"/>
          <w:sz w:val="20"/>
          <w:szCs w:val="20"/>
        </w:rPr>
        <w:t>Інгельхайм</w:t>
      </w:r>
      <w:proofErr w:type="spellEnd"/>
      <w:r w:rsidR="00412205" w:rsidRPr="00A50DBE">
        <w:rPr>
          <w:rFonts w:ascii="Arial" w:hAnsi="Arial" w:cs="Arial"/>
          <w:sz w:val="20"/>
          <w:szCs w:val="20"/>
        </w:rPr>
        <w:t xml:space="preserve"> РЦВ </w:t>
      </w:r>
      <w:proofErr w:type="spellStart"/>
      <w:r w:rsidR="00412205" w:rsidRPr="00A50DBE">
        <w:rPr>
          <w:rFonts w:ascii="Arial" w:hAnsi="Arial" w:cs="Arial"/>
          <w:sz w:val="20"/>
          <w:szCs w:val="20"/>
        </w:rPr>
        <w:t>ГмбХ</w:t>
      </w:r>
      <w:proofErr w:type="spellEnd"/>
      <w:r w:rsidR="00412205" w:rsidRPr="00A50DBE">
        <w:rPr>
          <w:rFonts w:ascii="Arial" w:hAnsi="Arial" w:cs="Arial"/>
          <w:sz w:val="20"/>
          <w:szCs w:val="20"/>
        </w:rPr>
        <w:t xml:space="preserve"> і Ко КГ», Австрія.</w:t>
      </w:r>
    </w:p>
    <w:p w:rsidR="00412205" w:rsidRDefault="00412205" w:rsidP="00412205">
      <w:pPr>
        <w:tabs>
          <w:tab w:val="left" w:pos="6840"/>
        </w:tabs>
        <w:spacing w:after="0" w:line="240" w:lineRule="auto"/>
        <w:jc w:val="both"/>
        <w:rPr>
          <w:rFonts w:ascii="Arial" w:hAnsi="Arial" w:cs="Arial"/>
          <w:sz w:val="20"/>
          <w:szCs w:val="20"/>
        </w:rPr>
      </w:pPr>
      <w:r w:rsidRPr="00A50DBE">
        <w:rPr>
          <w:rFonts w:ascii="Arial" w:hAnsi="Arial" w:cs="Arial"/>
          <w:sz w:val="20"/>
          <w:szCs w:val="20"/>
        </w:rPr>
        <w:t>Заявник – Представництво «</w:t>
      </w:r>
      <w:proofErr w:type="spellStart"/>
      <w:r w:rsidRPr="00A50DBE">
        <w:rPr>
          <w:rFonts w:ascii="Arial" w:hAnsi="Arial" w:cs="Arial"/>
          <w:sz w:val="20"/>
          <w:szCs w:val="20"/>
        </w:rPr>
        <w:t>СанаКліс</w:t>
      </w:r>
      <w:proofErr w:type="spellEnd"/>
      <w:r w:rsidRPr="00A50DBE">
        <w:rPr>
          <w:rFonts w:ascii="Arial" w:hAnsi="Arial" w:cs="Arial"/>
          <w:sz w:val="20"/>
          <w:szCs w:val="20"/>
        </w:rPr>
        <w:t xml:space="preserve"> </w:t>
      </w:r>
      <w:proofErr w:type="spellStart"/>
      <w:r w:rsidRPr="00A50DBE">
        <w:rPr>
          <w:rFonts w:ascii="Arial" w:hAnsi="Arial" w:cs="Arial"/>
          <w:sz w:val="20"/>
          <w:szCs w:val="20"/>
        </w:rPr>
        <w:t>с.р.о</w:t>
      </w:r>
      <w:proofErr w:type="spellEnd"/>
      <w:r w:rsidRPr="00A50DBE">
        <w:rPr>
          <w:rFonts w:ascii="Arial" w:hAnsi="Arial" w:cs="Arial"/>
          <w:sz w:val="20"/>
          <w:szCs w:val="20"/>
        </w:rPr>
        <w:t>.», України</w:t>
      </w:r>
    </w:p>
    <w:p w:rsidR="00412205" w:rsidRPr="00A50DBE" w:rsidRDefault="00412205" w:rsidP="00412205">
      <w:pPr>
        <w:tabs>
          <w:tab w:val="left" w:pos="6840"/>
        </w:tabs>
        <w:spacing w:after="0" w:line="240" w:lineRule="auto"/>
        <w:jc w:val="both"/>
        <w:rPr>
          <w:rFonts w:ascii="Arial" w:hAnsi="Arial" w:cs="Arial"/>
          <w:sz w:val="20"/>
          <w:szCs w:val="20"/>
        </w:rPr>
      </w:pPr>
    </w:p>
    <w:p w:rsidR="00412205" w:rsidRDefault="00412205" w:rsidP="00412205">
      <w:pPr>
        <w:spacing w:after="0" w:line="240" w:lineRule="auto"/>
        <w:jc w:val="both"/>
        <w:rPr>
          <w:rFonts w:ascii="Arial" w:hAnsi="Arial" w:cs="Arial"/>
          <w:i/>
          <w:sz w:val="20"/>
          <w:szCs w:val="20"/>
          <w:lang w:eastAsia="ru-RU"/>
        </w:rPr>
      </w:pPr>
    </w:p>
    <w:p w:rsidR="00412205" w:rsidRPr="00407A92" w:rsidRDefault="000C6D0E" w:rsidP="00412205">
      <w:pPr>
        <w:spacing w:after="0" w:line="240" w:lineRule="auto"/>
        <w:jc w:val="both"/>
        <w:rPr>
          <w:rFonts w:ascii="Arial" w:hAnsi="Arial" w:cs="Arial"/>
          <w:sz w:val="20"/>
          <w:szCs w:val="20"/>
        </w:rPr>
      </w:pPr>
      <w:r>
        <w:rPr>
          <w:rFonts w:ascii="Arial" w:hAnsi="Arial" w:cs="Arial"/>
          <w:b/>
          <w:sz w:val="20"/>
          <w:szCs w:val="20"/>
          <w:lang w:eastAsia="ru-RU"/>
        </w:rPr>
        <w:t>9</w:t>
      </w:r>
      <w:r w:rsidR="00412205" w:rsidRPr="00FE3F21">
        <w:rPr>
          <w:rFonts w:ascii="Arial" w:hAnsi="Arial" w:cs="Arial"/>
          <w:b/>
          <w:sz w:val="20"/>
          <w:szCs w:val="20"/>
          <w:lang w:eastAsia="ru-RU"/>
        </w:rPr>
        <w:t>.</w:t>
      </w:r>
      <w:r w:rsidR="00412205">
        <w:rPr>
          <w:rFonts w:ascii="Arial" w:hAnsi="Arial" w:cs="Arial"/>
          <w:b/>
          <w:sz w:val="20"/>
          <w:szCs w:val="20"/>
          <w:lang w:eastAsia="ru-RU"/>
        </w:rPr>
        <w:t xml:space="preserve"> </w:t>
      </w:r>
      <w:r w:rsidR="00412205" w:rsidRPr="00407A92">
        <w:rPr>
          <w:rFonts w:ascii="Arial" w:hAnsi="Arial" w:cs="Arial"/>
          <w:b/>
          <w:color w:val="000000"/>
          <w:sz w:val="20"/>
          <w:szCs w:val="20"/>
        </w:rPr>
        <w:t>Брошура дослідника, версія 6 від липня 2017 року;</w:t>
      </w:r>
      <w:r w:rsidR="00412205" w:rsidRPr="00407A92">
        <w:rPr>
          <w:rFonts w:ascii="Arial" w:hAnsi="Arial" w:cs="Arial"/>
          <w:b/>
          <w:sz w:val="20"/>
          <w:szCs w:val="20"/>
        </w:rPr>
        <w:t xml:space="preserve"> Подовження терміну придатності досліджуваного лікарського засобу GDC-0853, таблетки 50 мг та плацебо, до 30 місяців </w:t>
      </w:r>
      <w:r w:rsidR="00412205" w:rsidRPr="00407A92">
        <w:rPr>
          <w:rFonts w:ascii="Arial" w:hAnsi="Arial" w:cs="Arial"/>
          <w:sz w:val="20"/>
          <w:szCs w:val="20"/>
        </w:rPr>
        <w:t xml:space="preserve">до протоколів клінічних </w:t>
      </w:r>
      <w:r w:rsidR="00412205">
        <w:rPr>
          <w:rFonts w:ascii="Arial" w:hAnsi="Arial" w:cs="Arial"/>
          <w:sz w:val="20"/>
          <w:szCs w:val="20"/>
        </w:rPr>
        <w:t>випробувань</w:t>
      </w:r>
      <w:r w:rsidR="00412205" w:rsidRPr="002F7EC0">
        <w:rPr>
          <w:rFonts w:ascii="Arial" w:hAnsi="Arial" w:cs="Arial"/>
          <w:sz w:val="20"/>
          <w:szCs w:val="20"/>
        </w:rPr>
        <w:t>:</w:t>
      </w:r>
      <w:r w:rsidR="00412205" w:rsidRPr="00407A92">
        <w:rPr>
          <w:rFonts w:ascii="Arial" w:hAnsi="Arial" w:cs="Arial"/>
          <w:b/>
          <w:sz w:val="20"/>
          <w:szCs w:val="20"/>
        </w:rPr>
        <w:t xml:space="preserve"> </w:t>
      </w:r>
      <w:r w:rsidR="00412205">
        <w:rPr>
          <w:rFonts w:ascii="Arial" w:hAnsi="Arial" w:cs="Arial"/>
          <w:sz w:val="20"/>
          <w:szCs w:val="20"/>
        </w:rPr>
        <w:t>«</w:t>
      </w:r>
      <w:proofErr w:type="spellStart"/>
      <w:r w:rsidR="00412205" w:rsidRPr="00407A92">
        <w:rPr>
          <w:rFonts w:ascii="Arial" w:hAnsi="Arial" w:cs="Arial"/>
          <w:sz w:val="20"/>
          <w:szCs w:val="20"/>
        </w:rPr>
        <w:t>Двокогортне</w:t>
      </w:r>
      <w:proofErr w:type="spellEnd"/>
      <w:r w:rsidR="00412205" w:rsidRPr="00407A92">
        <w:rPr>
          <w:rFonts w:ascii="Arial" w:hAnsi="Arial" w:cs="Arial"/>
          <w:sz w:val="20"/>
          <w:szCs w:val="20"/>
        </w:rPr>
        <w:t xml:space="preserve">, </w:t>
      </w:r>
      <w:proofErr w:type="spellStart"/>
      <w:r w:rsidR="00412205" w:rsidRPr="00407A92">
        <w:rPr>
          <w:rFonts w:ascii="Arial" w:hAnsi="Arial" w:cs="Arial"/>
          <w:sz w:val="20"/>
          <w:szCs w:val="20"/>
        </w:rPr>
        <w:t>рандомізоване</w:t>
      </w:r>
      <w:proofErr w:type="spellEnd"/>
      <w:r w:rsidR="00412205" w:rsidRPr="00407A92">
        <w:rPr>
          <w:rFonts w:ascii="Arial" w:hAnsi="Arial" w:cs="Arial"/>
          <w:sz w:val="20"/>
          <w:szCs w:val="20"/>
        </w:rPr>
        <w:t xml:space="preserve">, подвійне сліпе дослідження фази II, що проводиться в паралельних групах у пацієнтів з активним </w:t>
      </w:r>
      <w:proofErr w:type="spellStart"/>
      <w:r w:rsidR="00412205" w:rsidRPr="00407A92">
        <w:rPr>
          <w:rFonts w:ascii="Arial" w:hAnsi="Arial" w:cs="Arial"/>
          <w:sz w:val="20"/>
          <w:szCs w:val="20"/>
        </w:rPr>
        <w:t>ревматоїдним</w:t>
      </w:r>
      <w:proofErr w:type="spellEnd"/>
      <w:r w:rsidR="00412205" w:rsidRPr="00407A92">
        <w:rPr>
          <w:rFonts w:ascii="Arial" w:hAnsi="Arial" w:cs="Arial"/>
          <w:sz w:val="20"/>
          <w:szCs w:val="20"/>
        </w:rPr>
        <w:t xml:space="preserve"> артритом для оцінки ефективності та безпечності препарату </w:t>
      </w:r>
      <w:r w:rsidR="00412205" w:rsidRPr="00407A92">
        <w:rPr>
          <w:rFonts w:ascii="Arial" w:hAnsi="Arial" w:cs="Arial"/>
          <w:b/>
          <w:sz w:val="20"/>
          <w:szCs w:val="20"/>
        </w:rPr>
        <w:t>GDC-0853</w:t>
      </w:r>
      <w:r w:rsidR="00412205" w:rsidRPr="00407A92">
        <w:rPr>
          <w:rFonts w:ascii="Arial" w:hAnsi="Arial" w:cs="Arial"/>
          <w:sz w:val="20"/>
          <w:szCs w:val="20"/>
        </w:rPr>
        <w:t xml:space="preserve"> в порівнянні з плацебо та </w:t>
      </w:r>
      <w:proofErr w:type="spellStart"/>
      <w:r w:rsidR="00412205" w:rsidRPr="00407A92">
        <w:rPr>
          <w:rFonts w:ascii="Arial" w:hAnsi="Arial" w:cs="Arial"/>
          <w:sz w:val="20"/>
          <w:szCs w:val="20"/>
        </w:rPr>
        <w:t>адалімумабом</w:t>
      </w:r>
      <w:proofErr w:type="spellEnd"/>
      <w:r w:rsidR="00412205" w:rsidRPr="00407A92">
        <w:rPr>
          <w:rFonts w:ascii="Arial" w:hAnsi="Arial" w:cs="Arial"/>
          <w:sz w:val="20"/>
          <w:szCs w:val="20"/>
        </w:rPr>
        <w:t xml:space="preserve"> у пацієнтів з недостатньою відповіддю на попередню терапію </w:t>
      </w:r>
      <w:proofErr w:type="spellStart"/>
      <w:r w:rsidR="00412205" w:rsidRPr="00407A92">
        <w:rPr>
          <w:rFonts w:ascii="Arial" w:hAnsi="Arial" w:cs="Arial"/>
          <w:sz w:val="20"/>
          <w:szCs w:val="20"/>
        </w:rPr>
        <w:t>метотрексатом</w:t>
      </w:r>
      <w:proofErr w:type="spellEnd"/>
      <w:r w:rsidR="00412205" w:rsidRPr="00407A92">
        <w:rPr>
          <w:rFonts w:ascii="Arial" w:hAnsi="Arial" w:cs="Arial"/>
          <w:sz w:val="20"/>
          <w:szCs w:val="20"/>
        </w:rPr>
        <w:t xml:space="preserve"> (когорта 1) та в порівнянні з плацебо у пацієнтів з недостатньою відповіддю на попередню терапію інгібіторами ФНП або з її непереносимістю (когорта 2)</w:t>
      </w:r>
      <w:r w:rsidR="00412205">
        <w:rPr>
          <w:rFonts w:ascii="Arial" w:hAnsi="Arial" w:cs="Arial"/>
          <w:sz w:val="20"/>
          <w:szCs w:val="20"/>
        </w:rPr>
        <w:t>»</w:t>
      </w:r>
      <w:r w:rsidR="00412205" w:rsidRPr="00407A92">
        <w:rPr>
          <w:rFonts w:ascii="Arial" w:hAnsi="Arial" w:cs="Arial"/>
          <w:sz w:val="20"/>
          <w:szCs w:val="20"/>
        </w:rPr>
        <w:t xml:space="preserve">, код дослідження </w:t>
      </w:r>
      <w:r w:rsidR="00412205" w:rsidRPr="00407A92">
        <w:rPr>
          <w:rFonts w:ascii="Arial" w:hAnsi="Arial" w:cs="Arial"/>
          <w:b/>
          <w:sz w:val="20"/>
          <w:szCs w:val="20"/>
        </w:rPr>
        <w:t xml:space="preserve">GA29350, </w:t>
      </w:r>
      <w:r w:rsidR="00412205" w:rsidRPr="00407A92">
        <w:rPr>
          <w:rFonts w:ascii="Arial" w:hAnsi="Arial" w:cs="Arial"/>
          <w:sz w:val="20"/>
          <w:szCs w:val="20"/>
        </w:rPr>
        <w:t xml:space="preserve">версія 4 від 10 березня 2017 року; </w:t>
      </w:r>
      <w:r w:rsidR="00412205">
        <w:rPr>
          <w:rFonts w:ascii="Arial" w:hAnsi="Arial" w:cs="Arial"/>
          <w:sz w:val="20"/>
          <w:szCs w:val="20"/>
        </w:rPr>
        <w:t>«</w:t>
      </w:r>
      <w:r w:rsidR="00412205" w:rsidRPr="00407A92">
        <w:rPr>
          <w:rFonts w:ascii="Arial" w:hAnsi="Arial" w:cs="Arial"/>
          <w:sz w:val="20"/>
          <w:szCs w:val="20"/>
        </w:rPr>
        <w:t xml:space="preserve">Відкрите додаткове дослідження фази ІІ для оцінки довгострокової безпечності та ефективності препарату </w:t>
      </w:r>
      <w:r w:rsidR="00412205" w:rsidRPr="00A0142F">
        <w:rPr>
          <w:rFonts w:ascii="Arial" w:hAnsi="Arial" w:cs="Arial"/>
          <w:b/>
          <w:sz w:val="20"/>
          <w:szCs w:val="20"/>
        </w:rPr>
        <w:t>GDC-0853</w:t>
      </w:r>
      <w:r w:rsidR="00412205" w:rsidRPr="00407A92">
        <w:rPr>
          <w:rFonts w:ascii="Arial" w:hAnsi="Arial" w:cs="Arial"/>
          <w:sz w:val="20"/>
          <w:szCs w:val="20"/>
        </w:rPr>
        <w:t xml:space="preserve"> в пацієнтів із </w:t>
      </w:r>
      <w:proofErr w:type="spellStart"/>
      <w:r w:rsidR="00412205" w:rsidRPr="00407A92">
        <w:rPr>
          <w:rFonts w:ascii="Arial" w:hAnsi="Arial" w:cs="Arial"/>
          <w:sz w:val="20"/>
          <w:szCs w:val="20"/>
        </w:rPr>
        <w:t>ревматоїдним</w:t>
      </w:r>
      <w:proofErr w:type="spellEnd"/>
      <w:r w:rsidR="00412205" w:rsidRPr="00407A92">
        <w:rPr>
          <w:rFonts w:ascii="Arial" w:hAnsi="Arial" w:cs="Arial"/>
          <w:sz w:val="20"/>
          <w:szCs w:val="20"/>
        </w:rPr>
        <w:t xml:space="preserve"> артритом середнього та тяжкого ступеня тяжкості, які були раніше</w:t>
      </w:r>
      <w:r w:rsidR="00412205">
        <w:rPr>
          <w:rFonts w:ascii="Arial" w:hAnsi="Arial" w:cs="Arial"/>
          <w:sz w:val="20"/>
          <w:szCs w:val="20"/>
        </w:rPr>
        <w:t xml:space="preserve"> включені в дослідження GA29350»</w:t>
      </w:r>
      <w:r w:rsidR="00412205" w:rsidRPr="00407A92">
        <w:rPr>
          <w:rFonts w:ascii="Arial" w:hAnsi="Arial" w:cs="Arial"/>
          <w:sz w:val="20"/>
          <w:szCs w:val="20"/>
        </w:rPr>
        <w:t xml:space="preserve">, код дослідження </w:t>
      </w:r>
      <w:r w:rsidR="00412205" w:rsidRPr="00407A92">
        <w:rPr>
          <w:rFonts w:ascii="Arial" w:hAnsi="Arial" w:cs="Arial"/>
          <w:b/>
          <w:sz w:val="20"/>
          <w:szCs w:val="20"/>
        </w:rPr>
        <w:t>GA30067</w:t>
      </w:r>
      <w:r w:rsidR="00412205" w:rsidRPr="00407A92">
        <w:rPr>
          <w:rFonts w:ascii="Arial" w:hAnsi="Arial" w:cs="Arial"/>
          <w:sz w:val="20"/>
          <w:szCs w:val="20"/>
        </w:rPr>
        <w:t xml:space="preserve">, версія 2 від 08 серпня 2016 року; спонсор - </w:t>
      </w:r>
      <w:proofErr w:type="spellStart"/>
      <w:r w:rsidR="00412205" w:rsidRPr="00407A92">
        <w:rPr>
          <w:rFonts w:ascii="Arial" w:hAnsi="Arial" w:cs="Arial"/>
          <w:sz w:val="20"/>
          <w:szCs w:val="20"/>
        </w:rPr>
        <w:t>Genentech</w:t>
      </w:r>
      <w:proofErr w:type="spellEnd"/>
      <w:r w:rsidR="00412205" w:rsidRPr="00407A92">
        <w:rPr>
          <w:rFonts w:ascii="Arial" w:hAnsi="Arial" w:cs="Arial"/>
          <w:sz w:val="20"/>
          <w:szCs w:val="20"/>
        </w:rPr>
        <w:t xml:space="preserve">, </w:t>
      </w:r>
      <w:proofErr w:type="spellStart"/>
      <w:r w:rsidR="00412205" w:rsidRPr="00407A92">
        <w:rPr>
          <w:rFonts w:ascii="Arial" w:hAnsi="Arial" w:cs="Arial"/>
          <w:sz w:val="20"/>
          <w:szCs w:val="20"/>
        </w:rPr>
        <w:t>Inc</w:t>
      </w:r>
      <w:proofErr w:type="spellEnd"/>
      <w:r w:rsidR="00412205" w:rsidRPr="00407A92">
        <w:rPr>
          <w:rFonts w:ascii="Arial" w:hAnsi="Arial" w:cs="Arial"/>
          <w:sz w:val="20"/>
          <w:szCs w:val="20"/>
        </w:rPr>
        <w:t>., США</w:t>
      </w:r>
    </w:p>
    <w:p w:rsidR="00412205" w:rsidRDefault="00412205" w:rsidP="00412205">
      <w:pPr>
        <w:spacing w:after="0" w:line="240" w:lineRule="auto"/>
        <w:jc w:val="both"/>
        <w:rPr>
          <w:rFonts w:ascii="Arial" w:hAnsi="Arial" w:cs="Arial"/>
          <w:sz w:val="20"/>
          <w:szCs w:val="20"/>
        </w:rPr>
      </w:pPr>
      <w:r w:rsidRPr="00407A92">
        <w:rPr>
          <w:rFonts w:ascii="Arial" w:hAnsi="Arial" w:cs="Arial"/>
          <w:sz w:val="20"/>
          <w:szCs w:val="20"/>
        </w:rPr>
        <w:t>Заявник – ПІІ 100%</w:t>
      </w:r>
      <w:r>
        <w:rPr>
          <w:rFonts w:ascii="Arial" w:hAnsi="Arial" w:cs="Arial"/>
          <w:sz w:val="20"/>
          <w:szCs w:val="20"/>
        </w:rPr>
        <w:t xml:space="preserve"> «</w:t>
      </w:r>
      <w:proofErr w:type="spellStart"/>
      <w:r>
        <w:rPr>
          <w:rFonts w:ascii="Arial" w:hAnsi="Arial" w:cs="Arial"/>
          <w:sz w:val="20"/>
          <w:szCs w:val="20"/>
        </w:rPr>
        <w:t>Квінтайлс</w:t>
      </w:r>
      <w:proofErr w:type="spellEnd"/>
      <w:r>
        <w:rPr>
          <w:rFonts w:ascii="Arial" w:hAnsi="Arial" w:cs="Arial"/>
          <w:sz w:val="20"/>
          <w:szCs w:val="20"/>
        </w:rPr>
        <w:t xml:space="preserve"> Україна»</w:t>
      </w:r>
    </w:p>
    <w:p w:rsidR="00412205" w:rsidRPr="00407A92" w:rsidRDefault="00412205" w:rsidP="00412205">
      <w:pPr>
        <w:spacing w:after="0" w:line="240" w:lineRule="auto"/>
        <w:jc w:val="both"/>
        <w:rPr>
          <w:rFonts w:ascii="Arial" w:hAnsi="Arial" w:cs="Arial"/>
          <w:sz w:val="20"/>
          <w:szCs w:val="20"/>
        </w:rPr>
      </w:pPr>
    </w:p>
    <w:p w:rsidR="00412205" w:rsidRDefault="00412205" w:rsidP="00412205">
      <w:pPr>
        <w:spacing w:after="0" w:line="240" w:lineRule="auto"/>
        <w:jc w:val="both"/>
        <w:rPr>
          <w:rFonts w:ascii="Arial" w:hAnsi="Arial" w:cs="Arial"/>
          <w:i/>
          <w:sz w:val="20"/>
          <w:szCs w:val="20"/>
          <w:lang w:eastAsia="ru-RU"/>
        </w:rPr>
      </w:pPr>
    </w:p>
    <w:p w:rsidR="00412205" w:rsidRPr="0025501E" w:rsidRDefault="000C6D0E" w:rsidP="00412205">
      <w:pPr>
        <w:pStyle w:val="a"/>
        <w:numPr>
          <w:ilvl w:val="0"/>
          <w:numId w:val="0"/>
        </w:numPr>
        <w:tabs>
          <w:tab w:val="left" w:pos="426"/>
        </w:tabs>
        <w:contextualSpacing w:val="0"/>
        <w:rPr>
          <w:rFonts w:ascii="Arial" w:hAnsi="Arial" w:cs="Arial"/>
          <w:bCs/>
          <w:color w:val="000000"/>
          <w:kern w:val="32"/>
          <w:sz w:val="20"/>
          <w:szCs w:val="20"/>
          <w:lang w:val="uk-UA"/>
        </w:rPr>
      </w:pPr>
      <w:r>
        <w:rPr>
          <w:rFonts w:ascii="Arial" w:eastAsia="Calibri" w:hAnsi="Arial" w:cs="Arial"/>
          <w:b/>
          <w:sz w:val="20"/>
          <w:szCs w:val="20"/>
          <w:lang w:val="uk-UA" w:eastAsia="uk-UA"/>
        </w:rPr>
        <w:t>10</w:t>
      </w:r>
      <w:r w:rsidR="00412205" w:rsidRPr="00A77FC6">
        <w:rPr>
          <w:rFonts w:ascii="Arial" w:eastAsia="Calibri" w:hAnsi="Arial" w:cs="Arial"/>
          <w:b/>
          <w:sz w:val="20"/>
          <w:szCs w:val="20"/>
          <w:lang w:val="uk-UA" w:eastAsia="uk-UA"/>
        </w:rPr>
        <w:t>. Подовження терміну придатності досліджуваного лікарського засобу AOP2014 (PEG-P-IFNα-2b) до 42 місяців</w:t>
      </w:r>
      <w:r w:rsidR="00412205" w:rsidRPr="00A77FC6">
        <w:rPr>
          <w:rFonts w:ascii="Arial" w:hAnsi="Arial" w:cs="Arial"/>
          <w:b/>
          <w:i/>
          <w:sz w:val="20"/>
          <w:szCs w:val="20"/>
          <w:lang w:val="uk-UA"/>
        </w:rPr>
        <w:t xml:space="preserve"> </w:t>
      </w:r>
      <w:r w:rsidR="00412205" w:rsidRPr="00A77FC6">
        <w:rPr>
          <w:rFonts w:ascii="Arial" w:hAnsi="Arial" w:cs="Arial"/>
          <w:bCs/>
          <w:color w:val="000000"/>
          <w:kern w:val="32"/>
          <w:sz w:val="20"/>
          <w:szCs w:val="20"/>
          <w:lang w:val="uk-UA"/>
        </w:rPr>
        <w:t xml:space="preserve">до протоколу клінічного випробування «Відкрите </w:t>
      </w:r>
      <w:proofErr w:type="spellStart"/>
      <w:r w:rsidR="00412205" w:rsidRPr="00A77FC6">
        <w:rPr>
          <w:rFonts w:ascii="Arial" w:hAnsi="Arial" w:cs="Arial"/>
          <w:bCs/>
          <w:color w:val="000000"/>
          <w:kern w:val="32"/>
          <w:sz w:val="20"/>
          <w:szCs w:val="20"/>
          <w:lang w:val="uk-UA"/>
        </w:rPr>
        <w:t>багатоцентрове</w:t>
      </w:r>
      <w:proofErr w:type="spellEnd"/>
      <w:r w:rsidR="00412205" w:rsidRPr="00A77FC6">
        <w:rPr>
          <w:rFonts w:ascii="Arial" w:hAnsi="Arial" w:cs="Arial"/>
          <w:bCs/>
          <w:color w:val="000000"/>
          <w:kern w:val="32"/>
          <w:sz w:val="20"/>
          <w:szCs w:val="20"/>
          <w:lang w:val="uk-UA"/>
        </w:rPr>
        <w:t xml:space="preserve"> дослідження </w:t>
      </w:r>
      <w:proofErr w:type="spellStart"/>
      <w:r w:rsidR="00412205" w:rsidRPr="00A77FC6">
        <w:rPr>
          <w:rFonts w:ascii="Arial" w:hAnsi="Arial" w:cs="Arial"/>
          <w:bCs/>
          <w:color w:val="000000"/>
          <w:kern w:val="32"/>
          <w:sz w:val="20"/>
          <w:szCs w:val="20"/>
          <w:lang w:val="uk-UA"/>
        </w:rPr>
        <w:t>ІІІb</w:t>
      </w:r>
      <w:proofErr w:type="spellEnd"/>
      <w:r w:rsidR="00412205" w:rsidRPr="00A77FC6">
        <w:rPr>
          <w:rFonts w:ascii="Arial" w:hAnsi="Arial" w:cs="Arial"/>
          <w:bCs/>
          <w:color w:val="000000"/>
          <w:kern w:val="32"/>
          <w:sz w:val="20"/>
          <w:szCs w:val="20"/>
          <w:lang w:val="uk-UA"/>
        </w:rPr>
        <w:t xml:space="preserve"> фази з оцінки довготривалої ефективності та безпечності препарату </w:t>
      </w:r>
      <w:r w:rsidR="00412205" w:rsidRPr="00A77FC6">
        <w:rPr>
          <w:rFonts w:ascii="Arial" w:hAnsi="Arial" w:cs="Arial"/>
          <w:b/>
          <w:bCs/>
          <w:color w:val="000000"/>
          <w:kern w:val="32"/>
          <w:sz w:val="20"/>
          <w:szCs w:val="20"/>
          <w:lang w:val="uk-UA"/>
        </w:rPr>
        <w:t>AOP2014</w:t>
      </w:r>
      <w:r w:rsidR="00412205" w:rsidRPr="00A77FC6">
        <w:rPr>
          <w:rFonts w:ascii="Arial" w:hAnsi="Arial" w:cs="Arial"/>
          <w:bCs/>
          <w:color w:val="000000"/>
          <w:kern w:val="32"/>
          <w:sz w:val="20"/>
          <w:szCs w:val="20"/>
          <w:lang w:val="uk-UA"/>
        </w:rPr>
        <w:t xml:space="preserve"> та стандартної терапії першої лінії (найкраща доступна терапія) в пацієнтів зі справжньою </w:t>
      </w:r>
      <w:proofErr w:type="spellStart"/>
      <w:r w:rsidR="00412205" w:rsidRPr="00A77FC6">
        <w:rPr>
          <w:rFonts w:ascii="Arial" w:hAnsi="Arial" w:cs="Arial"/>
          <w:bCs/>
          <w:color w:val="000000"/>
          <w:kern w:val="32"/>
          <w:sz w:val="20"/>
          <w:szCs w:val="20"/>
          <w:lang w:val="uk-UA"/>
        </w:rPr>
        <w:t>поліцитемією</w:t>
      </w:r>
      <w:proofErr w:type="spellEnd"/>
      <w:r w:rsidR="00412205" w:rsidRPr="00A77FC6">
        <w:rPr>
          <w:rFonts w:ascii="Arial" w:hAnsi="Arial" w:cs="Arial"/>
          <w:bCs/>
          <w:color w:val="000000"/>
          <w:kern w:val="32"/>
          <w:sz w:val="20"/>
          <w:szCs w:val="20"/>
          <w:lang w:val="uk-UA"/>
        </w:rPr>
        <w:t>, які раніше брали участь у дослідженні PROUD-PV», код дослідження </w:t>
      </w:r>
      <w:r w:rsidR="00412205" w:rsidRPr="00A77FC6">
        <w:rPr>
          <w:rFonts w:ascii="Arial" w:eastAsia="Calibri" w:hAnsi="Arial" w:cs="Arial"/>
          <w:b/>
          <w:sz w:val="20"/>
          <w:szCs w:val="20"/>
          <w:lang w:val="uk-UA" w:eastAsia="uk-UA"/>
        </w:rPr>
        <w:t>CONTINUATION-PV</w:t>
      </w:r>
      <w:r w:rsidR="00412205" w:rsidRPr="00A77FC6">
        <w:rPr>
          <w:rFonts w:ascii="Arial" w:eastAsia="Calibri" w:hAnsi="Arial" w:cs="Arial"/>
          <w:sz w:val="20"/>
          <w:szCs w:val="20"/>
          <w:lang w:val="uk-UA" w:eastAsia="uk-UA"/>
        </w:rPr>
        <w:t xml:space="preserve">, </w:t>
      </w:r>
      <w:r w:rsidR="00412205" w:rsidRPr="00A77FC6">
        <w:rPr>
          <w:rFonts w:ascii="Arial" w:hAnsi="Arial" w:cs="Arial"/>
          <w:bCs/>
          <w:color w:val="000000"/>
          <w:kern w:val="32"/>
          <w:sz w:val="20"/>
          <w:szCs w:val="20"/>
          <w:lang w:val="uk-UA"/>
        </w:rPr>
        <w:t xml:space="preserve">редакція 5.1 від 11 листопада 2016 р.; спонсор – «Ей </w:t>
      </w:r>
      <w:proofErr w:type="spellStart"/>
      <w:r w:rsidR="00412205" w:rsidRPr="00A77FC6">
        <w:rPr>
          <w:rFonts w:ascii="Arial" w:hAnsi="Arial" w:cs="Arial"/>
          <w:bCs/>
          <w:color w:val="000000"/>
          <w:kern w:val="32"/>
          <w:sz w:val="20"/>
          <w:szCs w:val="20"/>
          <w:lang w:val="uk-UA"/>
        </w:rPr>
        <w:t>Оу</w:t>
      </w:r>
      <w:proofErr w:type="spellEnd"/>
      <w:r w:rsidR="00412205" w:rsidRPr="00A77FC6">
        <w:rPr>
          <w:rFonts w:ascii="Arial" w:hAnsi="Arial" w:cs="Arial"/>
          <w:bCs/>
          <w:color w:val="000000"/>
          <w:kern w:val="32"/>
          <w:sz w:val="20"/>
          <w:szCs w:val="20"/>
          <w:lang w:val="uk-UA"/>
        </w:rPr>
        <w:t xml:space="preserve"> Пі </w:t>
      </w:r>
      <w:proofErr w:type="spellStart"/>
      <w:r w:rsidR="00412205" w:rsidRPr="00A77FC6">
        <w:rPr>
          <w:rFonts w:ascii="Arial" w:hAnsi="Arial" w:cs="Arial"/>
          <w:bCs/>
          <w:color w:val="000000"/>
          <w:kern w:val="32"/>
          <w:sz w:val="20"/>
          <w:szCs w:val="20"/>
          <w:lang w:val="uk-UA"/>
        </w:rPr>
        <w:t>Орфан</w:t>
      </w:r>
      <w:proofErr w:type="spellEnd"/>
      <w:r w:rsidR="00412205" w:rsidRPr="00A77FC6">
        <w:rPr>
          <w:rFonts w:ascii="Arial" w:hAnsi="Arial" w:cs="Arial"/>
          <w:bCs/>
          <w:color w:val="000000"/>
          <w:kern w:val="32"/>
          <w:sz w:val="20"/>
          <w:szCs w:val="20"/>
          <w:lang w:val="uk-UA"/>
        </w:rPr>
        <w:t xml:space="preserve"> </w:t>
      </w:r>
      <w:proofErr w:type="spellStart"/>
      <w:r w:rsidR="00412205" w:rsidRPr="00A77FC6">
        <w:rPr>
          <w:rFonts w:ascii="Arial" w:hAnsi="Arial" w:cs="Arial"/>
          <w:bCs/>
          <w:color w:val="000000"/>
          <w:kern w:val="32"/>
          <w:sz w:val="20"/>
          <w:szCs w:val="20"/>
          <w:lang w:val="uk-UA"/>
        </w:rPr>
        <w:t>Фармасьютикалз</w:t>
      </w:r>
      <w:proofErr w:type="spellEnd"/>
      <w:r w:rsidR="00412205" w:rsidRPr="00A77FC6">
        <w:rPr>
          <w:rFonts w:ascii="Arial" w:hAnsi="Arial" w:cs="Arial"/>
          <w:bCs/>
          <w:color w:val="000000"/>
          <w:kern w:val="32"/>
          <w:sz w:val="20"/>
          <w:szCs w:val="20"/>
          <w:lang w:val="uk-UA"/>
        </w:rPr>
        <w:t xml:space="preserve"> АГ», Австрія</w:t>
      </w:r>
    </w:p>
    <w:p w:rsidR="00412205" w:rsidRPr="00A77FC6" w:rsidRDefault="00412205" w:rsidP="00412205">
      <w:pPr>
        <w:spacing w:after="0" w:line="240" w:lineRule="auto"/>
        <w:jc w:val="both"/>
        <w:rPr>
          <w:rFonts w:ascii="Arial" w:hAnsi="Arial" w:cs="Arial"/>
          <w:color w:val="000000"/>
          <w:sz w:val="20"/>
          <w:szCs w:val="20"/>
        </w:rPr>
      </w:pPr>
      <w:r w:rsidRPr="00A77FC6">
        <w:rPr>
          <w:rFonts w:ascii="Arial" w:hAnsi="Arial" w:cs="Arial"/>
          <w:color w:val="000000"/>
          <w:sz w:val="20"/>
          <w:szCs w:val="20"/>
        </w:rPr>
        <w:t>Заявник – ТОВ «ПІ ЕС АЙ</w:t>
      </w:r>
      <w:r w:rsidRPr="00A77FC6">
        <w:rPr>
          <w:rFonts w:ascii="Arial" w:hAnsi="Arial" w:cs="Arial"/>
          <w:color w:val="000000"/>
          <w:sz w:val="20"/>
          <w:szCs w:val="20"/>
        </w:rPr>
        <w:noBreakHyphen/>
        <w:t>Україна»</w:t>
      </w:r>
    </w:p>
    <w:p w:rsidR="00412205" w:rsidRPr="00A77FC6" w:rsidRDefault="00412205" w:rsidP="00412205">
      <w:pPr>
        <w:spacing w:after="0" w:line="240" w:lineRule="auto"/>
        <w:jc w:val="both"/>
        <w:rPr>
          <w:rFonts w:ascii="Arial" w:hAnsi="Arial" w:cs="Arial"/>
          <w:color w:val="000000"/>
          <w:sz w:val="20"/>
          <w:szCs w:val="20"/>
        </w:rPr>
      </w:pPr>
    </w:p>
    <w:p w:rsidR="00412205" w:rsidRDefault="00412205" w:rsidP="00412205">
      <w:pPr>
        <w:suppressAutoHyphens/>
        <w:spacing w:after="0" w:line="240" w:lineRule="auto"/>
        <w:jc w:val="both"/>
        <w:rPr>
          <w:rFonts w:ascii="Arial" w:hAnsi="Arial" w:cs="Arial"/>
          <w:i/>
          <w:sz w:val="20"/>
          <w:szCs w:val="20"/>
        </w:rPr>
      </w:pPr>
    </w:p>
    <w:p w:rsidR="00412205" w:rsidRPr="0025501E" w:rsidRDefault="000C6D0E" w:rsidP="00412205">
      <w:pPr>
        <w:spacing w:after="0" w:line="240" w:lineRule="auto"/>
        <w:jc w:val="both"/>
        <w:rPr>
          <w:rFonts w:ascii="Arial" w:hAnsi="Arial" w:cs="Arial"/>
          <w:sz w:val="20"/>
          <w:szCs w:val="20"/>
        </w:rPr>
      </w:pPr>
      <w:r>
        <w:rPr>
          <w:rFonts w:ascii="Arial" w:hAnsi="Arial" w:cs="Arial"/>
          <w:b/>
          <w:sz w:val="20"/>
          <w:szCs w:val="20"/>
          <w:lang w:bidi="uk-UA"/>
        </w:rPr>
        <w:t>11</w:t>
      </w:r>
      <w:r w:rsidR="00412205" w:rsidRPr="0046635E">
        <w:rPr>
          <w:rFonts w:ascii="Arial" w:hAnsi="Arial" w:cs="Arial"/>
          <w:b/>
          <w:sz w:val="20"/>
          <w:szCs w:val="20"/>
          <w:lang w:bidi="uk-UA"/>
        </w:rPr>
        <w:t>. Брошура дослідника, препарат BAX855, версія від 22 травня 2017 року; Досьє досліджуваного лікарського засобу ВАХ 855, версія 9 від 17 липня 2017 року; Форма згоди дитини (для дітей віком від 12 до 14 років) на участь у науковому дослідженні, V3.0UKR(</w:t>
      </w:r>
      <w:proofErr w:type="spellStart"/>
      <w:r w:rsidR="00412205" w:rsidRPr="0046635E">
        <w:rPr>
          <w:rFonts w:ascii="Arial" w:hAnsi="Arial" w:cs="Arial"/>
          <w:b/>
          <w:sz w:val="20"/>
          <w:szCs w:val="20"/>
          <w:lang w:bidi="uk-UA"/>
        </w:rPr>
        <w:t>uk</w:t>
      </w:r>
      <w:proofErr w:type="spellEnd"/>
      <w:r w:rsidR="00412205" w:rsidRPr="0046635E">
        <w:rPr>
          <w:rFonts w:ascii="Arial" w:hAnsi="Arial" w:cs="Arial"/>
          <w:b/>
          <w:sz w:val="20"/>
          <w:szCs w:val="20"/>
          <w:lang w:bidi="uk-UA"/>
        </w:rPr>
        <w:t>)01 від 30 вересня 2017 року, переклад українською мовою від 24 жовтня 2017 року; Форма згоди дитини (для дітей віком від 12 до 14 років) на участь у науковому дослідженні, V3.0UKR(</w:t>
      </w:r>
      <w:proofErr w:type="spellStart"/>
      <w:r w:rsidR="00412205" w:rsidRPr="0046635E">
        <w:rPr>
          <w:rFonts w:ascii="Arial" w:hAnsi="Arial" w:cs="Arial"/>
          <w:b/>
          <w:sz w:val="20"/>
          <w:szCs w:val="20"/>
          <w:lang w:bidi="uk-UA"/>
        </w:rPr>
        <w:t>ru</w:t>
      </w:r>
      <w:proofErr w:type="spellEnd"/>
      <w:r w:rsidR="00412205" w:rsidRPr="0046635E">
        <w:rPr>
          <w:rFonts w:ascii="Arial" w:hAnsi="Arial" w:cs="Arial"/>
          <w:b/>
          <w:sz w:val="20"/>
          <w:szCs w:val="20"/>
          <w:lang w:bidi="uk-UA"/>
        </w:rPr>
        <w:t>)01 від 30 вересня 2017 року, переклад російською мовою від 24 жовтня 2017 року; Форма згоди дитини (віком від 14 до 18 років) на участь у науковому дослідженні, V3.0UKR(</w:t>
      </w:r>
      <w:proofErr w:type="spellStart"/>
      <w:r w:rsidR="00412205" w:rsidRPr="0046635E">
        <w:rPr>
          <w:rFonts w:ascii="Arial" w:hAnsi="Arial" w:cs="Arial"/>
          <w:b/>
          <w:sz w:val="20"/>
          <w:szCs w:val="20"/>
          <w:lang w:bidi="uk-UA"/>
        </w:rPr>
        <w:t>uk</w:t>
      </w:r>
      <w:proofErr w:type="spellEnd"/>
      <w:r w:rsidR="00412205" w:rsidRPr="0046635E">
        <w:rPr>
          <w:rFonts w:ascii="Arial" w:hAnsi="Arial" w:cs="Arial"/>
          <w:b/>
          <w:sz w:val="20"/>
          <w:szCs w:val="20"/>
          <w:lang w:bidi="uk-UA"/>
        </w:rPr>
        <w:t>)01 від 30 вересня 2017 року, переклад українською мовою від 24 жовтня 2017 року; Форма згоди дитини (віком від 14 до 18 років) на участь у науковому дослідженні, V3.0UKR(</w:t>
      </w:r>
      <w:proofErr w:type="spellStart"/>
      <w:r w:rsidR="00412205" w:rsidRPr="0046635E">
        <w:rPr>
          <w:rFonts w:ascii="Arial" w:hAnsi="Arial" w:cs="Arial"/>
          <w:b/>
          <w:sz w:val="20"/>
          <w:szCs w:val="20"/>
          <w:lang w:bidi="uk-UA"/>
        </w:rPr>
        <w:t>ru</w:t>
      </w:r>
      <w:proofErr w:type="spellEnd"/>
      <w:r w:rsidR="00412205" w:rsidRPr="0046635E">
        <w:rPr>
          <w:rFonts w:ascii="Arial" w:hAnsi="Arial" w:cs="Arial"/>
          <w:b/>
          <w:sz w:val="20"/>
          <w:szCs w:val="20"/>
          <w:lang w:bidi="uk-UA"/>
        </w:rPr>
        <w:t>)01 від 30 вересня 2017 року, переклад російською мовою від 24 жовтня 2017 року; Інформаційний листок та форма згоди, версія V4.0UKR(</w:t>
      </w:r>
      <w:proofErr w:type="spellStart"/>
      <w:r w:rsidR="00412205" w:rsidRPr="0046635E">
        <w:rPr>
          <w:rFonts w:ascii="Arial" w:hAnsi="Arial" w:cs="Arial"/>
          <w:b/>
          <w:sz w:val="20"/>
          <w:szCs w:val="20"/>
          <w:lang w:bidi="uk-UA"/>
        </w:rPr>
        <w:t>uk</w:t>
      </w:r>
      <w:proofErr w:type="spellEnd"/>
      <w:r w:rsidR="00412205" w:rsidRPr="0046635E">
        <w:rPr>
          <w:rFonts w:ascii="Arial" w:hAnsi="Arial" w:cs="Arial"/>
          <w:b/>
          <w:sz w:val="20"/>
          <w:szCs w:val="20"/>
          <w:lang w:bidi="uk-UA"/>
        </w:rPr>
        <w:t>)01 від 30 вересня 2017 року, переклад українською мовою від 23 жовтня 2017 року; Інформаційний листок та форма згоди, версія V4.0UKR(</w:t>
      </w:r>
      <w:proofErr w:type="spellStart"/>
      <w:r w:rsidR="00412205" w:rsidRPr="0046635E">
        <w:rPr>
          <w:rFonts w:ascii="Arial" w:hAnsi="Arial" w:cs="Arial"/>
          <w:b/>
          <w:sz w:val="20"/>
          <w:szCs w:val="20"/>
          <w:lang w:bidi="uk-UA"/>
        </w:rPr>
        <w:t>ru</w:t>
      </w:r>
      <w:proofErr w:type="spellEnd"/>
      <w:r w:rsidR="00412205" w:rsidRPr="0046635E">
        <w:rPr>
          <w:rFonts w:ascii="Arial" w:hAnsi="Arial" w:cs="Arial"/>
          <w:b/>
          <w:sz w:val="20"/>
          <w:szCs w:val="20"/>
          <w:lang w:bidi="uk-UA"/>
        </w:rPr>
        <w:t xml:space="preserve">)01 від 30 вересня 2017 року, переклад російською </w:t>
      </w:r>
      <w:r w:rsidR="00412205" w:rsidRPr="0046635E">
        <w:rPr>
          <w:rFonts w:ascii="Arial" w:hAnsi="Arial" w:cs="Arial"/>
          <w:b/>
          <w:sz w:val="20"/>
          <w:szCs w:val="20"/>
          <w:lang w:bidi="uk-UA"/>
        </w:rPr>
        <w:lastRenderedPageBreak/>
        <w:t>мовою від 23 жовтня 2017 року; Інформаційний листок і форма згоди батьків, версія V4.0UKR(</w:t>
      </w:r>
      <w:proofErr w:type="spellStart"/>
      <w:r w:rsidR="00412205" w:rsidRPr="0046635E">
        <w:rPr>
          <w:rFonts w:ascii="Arial" w:hAnsi="Arial" w:cs="Arial"/>
          <w:b/>
          <w:sz w:val="20"/>
          <w:szCs w:val="20"/>
          <w:lang w:bidi="uk-UA"/>
        </w:rPr>
        <w:t>uk</w:t>
      </w:r>
      <w:proofErr w:type="spellEnd"/>
      <w:r w:rsidR="00412205" w:rsidRPr="0046635E">
        <w:rPr>
          <w:rFonts w:ascii="Arial" w:hAnsi="Arial" w:cs="Arial"/>
          <w:b/>
          <w:sz w:val="20"/>
          <w:szCs w:val="20"/>
          <w:lang w:bidi="uk-UA"/>
        </w:rPr>
        <w:t>)01 від 30 вересня 2017 року, переклад українською мовою від 24 жовтня 2017 року; Інформаційний листок і форма згоди батьків, версія V4.0UKR(</w:t>
      </w:r>
      <w:proofErr w:type="spellStart"/>
      <w:r w:rsidR="00412205" w:rsidRPr="0046635E">
        <w:rPr>
          <w:rFonts w:ascii="Arial" w:hAnsi="Arial" w:cs="Arial"/>
          <w:b/>
          <w:sz w:val="20"/>
          <w:szCs w:val="20"/>
          <w:lang w:bidi="uk-UA"/>
        </w:rPr>
        <w:t>ru</w:t>
      </w:r>
      <w:proofErr w:type="spellEnd"/>
      <w:r w:rsidR="00412205" w:rsidRPr="0046635E">
        <w:rPr>
          <w:rFonts w:ascii="Arial" w:hAnsi="Arial" w:cs="Arial"/>
          <w:b/>
          <w:sz w:val="20"/>
          <w:szCs w:val="20"/>
          <w:lang w:bidi="uk-UA"/>
        </w:rPr>
        <w:t xml:space="preserve">)01 від 30 вересня 2017 року, переклад російською мовою від 24 жовтня 2017 року; Форма «Підтвердження втрати досліджуваного препарату пацієнтом», версія 1.0 від 02 серпня 2017 року, переклад українською мовою від 20 жовтня 2017 року; Форма «Підтвердження втрати досліджуваного препарату пацієнтом», версія 1.0 від 02 серпня 2017 року, переклад російською мовою від 20 жовтня 2017 року; Інструкція для пацієнта із введення досліджуваного препарату вдома/ Журнал реєстрації видачі та повернення досліджуваного препарату, версія 1.0 від 02  серпня 2017 року, переклад українською мовою від 20 жовтня 2017 року; Інструкція для пацієнта із введення досліджуваного препарату вдома/ Журнал реєстрації видачі та повернення досліджуваного препарату, версія 1.0 від 02  серпня 2017 року, переклад російською мовою від 20 жовтня 2017 року </w:t>
      </w:r>
      <w:r w:rsidR="00412205" w:rsidRPr="0046635E">
        <w:rPr>
          <w:rFonts w:ascii="Arial" w:hAnsi="Arial" w:cs="Arial"/>
          <w:sz w:val="20"/>
          <w:szCs w:val="20"/>
        </w:rPr>
        <w:t>до протоколу клінічного випробування</w:t>
      </w:r>
      <w:r w:rsidR="00412205" w:rsidRPr="0046635E">
        <w:rPr>
          <w:rFonts w:ascii="Arial" w:hAnsi="Arial" w:cs="Arial"/>
          <w:b/>
          <w:sz w:val="20"/>
          <w:szCs w:val="20"/>
        </w:rPr>
        <w:t xml:space="preserve"> </w:t>
      </w:r>
      <w:r w:rsidR="00412205" w:rsidRPr="0046635E">
        <w:rPr>
          <w:rFonts w:ascii="Arial" w:hAnsi="Arial" w:cs="Arial"/>
          <w:sz w:val="20"/>
          <w:szCs w:val="20"/>
        </w:rPr>
        <w:t>«</w:t>
      </w:r>
      <w:proofErr w:type="spellStart"/>
      <w:r w:rsidR="00412205" w:rsidRPr="0046635E">
        <w:rPr>
          <w:rFonts w:ascii="Arial" w:hAnsi="Arial" w:cs="Arial"/>
          <w:sz w:val="20"/>
          <w:szCs w:val="20"/>
        </w:rPr>
        <w:t>Проспективне</w:t>
      </w:r>
      <w:proofErr w:type="spellEnd"/>
      <w:r w:rsidR="00412205" w:rsidRPr="0046635E">
        <w:rPr>
          <w:rFonts w:ascii="Arial" w:hAnsi="Arial" w:cs="Arial"/>
          <w:sz w:val="20"/>
          <w:szCs w:val="20"/>
        </w:rPr>
        <w:t xml:space="preserve">, </w:t>
      </w:r>
      <w:proofErr w:type="spellStart"/>
      <w:r w:rsidR="00412205" w:rsidRPr="0046635E">
        <w:rPr>
          <w:rFonts w:ascii="Arial" w:hAnsi="Arial" w:cs="Arial"/>
          <w:sz w:val="20"/>
          <w:szCs w:val="20"/>
        </w:rPr>
        <w:t>рандомізоване</w:t>
      </w:r>
      <w:proofErr w:type="spellEnd"/>
      <w:r w:rsidR="00412205" w:rsidRPr="0046635E">
        <w:rPr>
          <w:rFonts w:ascii="Arial" w:hAnsi="Arial" w:cs="Arial"/>
          <w:sz w:val="20"/>
          <w:szCs w:val="20"/>
        </w:rPr>
        <w:t xml:space="preserve">, </w:t>
      </w:r>
      <w:proofErr w:type="spellStart"/>
      <w:r w:rsidR="00412205" w:rsidRPr="0046635E">
        <w:rPr>
          <w:rFonts w:ascii="Arial" w:hAnsi="Arial" w:cs="Arial"/>
          <w:sz w:val="20"/>
          <w:szCs w:val="20"/>
        </w:rPr>
        <w:t>багатоцентрове</w:t>
      </w:r>
      <w:proofErr w:type="spellEnd"/>
      <w:r w:rsidR="00412205" w:rsidRPr="0046635E">
        <w:rPr>
          <w:rFonts w:ascii="Arial" w:hAnsi="Arial" w:cs="Arial"/>
          <w:sz w:val="20"/>
          <w:szCs w:val="20"/>
        </w:rPr>
        <w:t xml:space="preserve"> клінічне дослідження Фази 3, в якому порівнюється безпечність та ефективність </w:t>
      </w:r>
      <w:r w:rsidR="00412205" w:rsidRPr="0046635E">
        <w:rPr>
          <w:rFonts w:ascii="Arial" w:hAnsi="Arial" w:cs="Arial"/>
          <w:b/>
          <w:sz w:val="20"/>
          <w:szCs w:val="20"/>
        </w:rPr>
        <w:t>ВАХ 855</w:t>
      </w:r>
      <w:r w:rsidR="00412205" w:rsidRPr="0046635E">
        <w:rPr>
          <w:rFonts w:ascii="Arial" w:hAnsi="Arial" w:cs="Arial"/>
          <w:sz w:val="20"/>
          <w:szCs w:val="20"/>
        </w:rPr>
        <w:t xml:space="preserve">, з подальшою </w:t>
      </w:r>
      <w:proofErr w:type="spellStart"/>
      <w:r w:rsidR="00412205" w:rsidRPr="0046635E">
        <w:rPr>
          <w:rFonts w:ascii="Arial" w:hAnsi="Arial" w:cs="Arial"/>
          <w:sz w:val="20"/>
          <w:szCs w:val="20"/>
        </w:rPr>
        <w:t>фармакокінетично</w:t>
      </w:r>
      <w:proofErr w:type="spellEnd"/>
      <w:r w:rsidR="00412205" w:rsidRPr="0046635E">
        <w:rPr>
          <w:rFonts w:ascii="Arial" w:hAnsi="Arial" w:cs="Arial"/>
          <w:sz w:val="20"/>
          <w:szCs w:val="20"/>
        </w:rPr>
        <w:t xml:space="preserve">-скерованою профілактикою, спрямованою на два різних мінімальних рівні фактору згортання крові VIII (FVIII) у пацієнтів з гемофілією А важкого ступеня», код дослідження </w:t>
      </w:r>
      <w:r w:rsidR="00412205" w:rsidRPr="0046635E">
        <w:rPr>
          <w:rFonts w:ascii="Arial" w:hAnsi="Arial" w:cs="Arial"/>
          <w:b/>
          <w:sz w:val="20"/>
          <w:szCs w:val="20"/>
        </w:rPr>
        <w:t xml:space="preserve">261303, </w:t>
      </w:r>
      <w:r w:rsidR="00412205" w:rsidRPr="0046635E">
        <w:rPr>
          <w:rFonts w:ascii="Arial" w:hAnsi="Arial" w:cs="Arial"/>
          <w:sz w:val="20"/>
          <w:szCs w:val="20"/>
        </w:rPr>
        <w:t>інкорпорований поправкою 5 від 18 жовтня 2016 року, спонсор -  «</w:t>
      </w:r>
      <w:proofErr w:type="spellStart"/>
      <w:r w:rsidR="00412205" w:rsidRPr="0046635E">
        <w:rPr>
          <w:rFonts w:ascii="Arial" w:hAnsi="Arial" w:cs="Arial"/>
          <w:sz w:val="20"/>
          <w:szCs w:val="20"/>
        </w:rPr>
        <w:t>Баксалта</w:t>
      </w:r>
      <w:proofErr w:type="spellEnd"/>
      <w:r w:rsidR="00412205" w:rsidRPr="0046635E">
        <w:rPr>
          <w:rFonts w:ascii="Arial" w:hAnsi="Arial" w:cs="Arial"/>
          <w:sz w:val="20"/>
          <w:szCs w:val="20"/>
        </w:rPr>
        <w:t xml:space="preserve"> </w:t>
      </w:r>
      <w:proofErr w:type="spellStart"/>
      <w:r w:rsidR="00412205" w:rsidRPr="0046635E">
        <w:rPr>
          <w:rFonts w:ascii="Arial" w:hAnsi="Arial" w:cs="Arial"/>
          <w:sz w:val="20"/>
          <w:szCs w:val="20"/>
        </w:rPr>
        <w:t>Інновейшнз</w:t>
      </w:r>
      <w:proofErr w:type="spellEnd"/>
      <w:r w:rsidR="00412205" w:rsidRPr="0046635E">
        <w:rPr>
          <w:rFonts w:ascii="Arial" w:hAnsi="Arial" w:cs="Arial"/>
          <w:sz w:val="20"/>
          <w:szCs w:val="20"/>
        </w:rPr>
        <w:t xml:space="preserve"> </w:t>
      </w:r>
      <w:proofErr w:type="spellStart"/>
      <w:r w:rsidR="00412205" w:rsidRPr="0046635E">
        <w:rPr>
          <w:rFonts w:ascii="Arial" w:hAnsi="Arial" w:cs="Arial"/>
          <w:sz w:val="20"/>
          <w:szCs w:val="20"/>
        </w:rPr>
        <w:t>ГмбХ</w:t>
      </w:r>
      <w:proofErr w:type="spellEnd"/>
      <w:r w:rsidR="00412205" w:rsidRPr="0046635E">
        <w:rPr>
          <w:rFonts w:ascii="Arial" w:hAnsi="Arial" w:cs="Arial"/>
          <w:sz w:val="20"/>
          <w:szCs w:val="20"/>
        </w:rPr>
        <w:t>» (</w:t>
      </w:r>
      <w:proofErr w:type="spellStart"/>
      <w:r w:rsidR="00412205" w:rsidRPr="0046635E">
        <w:rPr>
          <w:rFonts w:ascii="Arial" w:hAnsi="Arial" w:cs="Arial"/>
          <w:sz w:val="20"/>
          <w:szCs w:val="20"/>
        </w:rPr>
        <w:t>Baxalta</w:t>
      </w:r>
      <w:proofErr w:type="spellEnd"/>
      <w:r w:rsidR="00412205" w:rsidRPr="0046635E">
        <w:rPr>
          <w:rFonts w:ascii="Arial" w:hAnsi="Arial" w:cs="Arial"/>
          <w:sz w:val="20"/>
          <w:szCs w:val="20"/>
        </w:rPr>
        <w:t xml:space="preserve"> </w:t>
      </w:r>
      <w:proofErr w:type="spellStart"/>
      <w:r w:rsidR="00412205" w:rsidRPr="0046635E">
        <w:rPr>
          <w:rFonts w:ascii="Arial" w:hAnsi="Arial" w:cs="Arial"/>
          <w:sz w:val="20"/>
          <w:szCs w:val="20"/>
        </w:rPr>
        <w:t>Innovations</w:t>
      </w:r>
      <w:proofErr w:type="spellEnd"/>
      <w:r w:rsidR="00412205" w:rsidRPr="0046635E">
        <w:rPr>
          <w:rFonts w:ascii="Arial" w:hAnsi="Arial" w:cs="Arial"/>
          <w:sz w:val="20"/>
          <w:szCs w:val="20"/>
        </w:rPr>
        <w:t xml:space="preserve"> </w:t>
      </w:r>
      <w:proofErr w:type="spellStart"/>
      <w:r w:rsidR="00412205" w:rsidRPr="0046635E">
        <w:rPr>
          <w:rFonts w:ascii="Arial" w:hAnsi="Arial" w:cs="Arial"/>
          <w:sz w:val="20"/>
          <w:szCs w:val="20"/>
        </w:rPr>
        <w:t>GmbH</w:t>
      </w:r>
      <w:proofErr w:type="spellEnd"/>
      <w:r w:rsidR="00412205" w:rsidRPr="0046635E">
        <w:rPr>
          <w:rFonts w:ascii="Arial" w:hAnsi="Arial" w:cs="Arial"/>
          <w:sz w:val="20"/>
          <w:szCs w:val="20"/>
        </w:rPr>
        <w:t>), Австрія</w:t>
      </w:r>
    </w:p>
    <w:p w:rsidR="00412205" w:rsidRPr="0046635E" w:rsidRDefault="00412205" w:rsidP="00412205">
      <w:pPr>
        <w:spacing w:after="0" w:line="240" w:lineRule="auto"/>
        <w:jc w:val="both"/>
        <w:rPr>
          <w:rFonts w:ascii="Arial" w:hAnsi="Arial" w:cs="Arial"/>
          <w:sz w:val="20"/>
          <w:szCs w:val="20"/>
        </w:rPr>
      </w:pPr>
      <w:r w:rsidRPr="0046635E">
        <w:rPr>
          <w:rFonts w:ascii="Arial" w:hAnsi="Arial" w:cs="Arial"/>
          <w:sz w:val="20"/>
          <w:szCs w:val="20"/>
        </w:rPr>
        <w:t>Заявник – ПІІ 100% «</w:t>
      </w:r>
      <w:proofErr w:type="spellStart"/>
      <w:r w:rsidRPr="0046635E">
        <w:rPr>
          <w:rFonts w:ascii="Arial" w:hAnsi="Arial" w:cs="Arial"/>
          <w:sz w:val="20"/>
          <w:szCs w:val="20"/>
        </w:rPr>
        <w:t>Квінтайлс</w:t>
      </w:r>
      <w:proofErr w:type="spellEnd"/>
      <w:r w:rsidRPr="0046635E">
        <w:rPr>
          <w:rFonts w:ascii="Arial" w:hAnsi="Arial" w:cs="Arial"/>
          <w:sz w:val="20"/>
          <w:szCs w:val="20"/>
        </w:rPr>
        <w:t xml:space="preserve"> Україна»</w:t>
      </w:r>
    </w:p>
    <w:p w:rsidR="00412205" w:rsidRPr="0046635E" w:rsidRDefault="00412205" w:rsidP="00412205">
      <w:pPr>
        <w:spacing w:after="0" w:line="240" w:lineRule="auto"/>
        <w:jc w:val="both"/>
        <w:rPr>
          <w:rFonts w:ascii="Arial" w:hAnsi="Arial" w:cs="Arial"/>
          <w:sz w:val="20"/>
          <w:szCs w:val="20"/>
        </w:rPr>
      </w:pPr>
    </w:p>
    <w:p w:rsidR="00412205" w:rsidRPr="000B6D1B" w:rsidRDefault="00412205" w:rsidP="00412205">
      <w:pPr>
        <w:widowControl w:val="0"/>
        <w:spacing w:after="0" w:line="240" w:lineRule="auto"/>
        <w:jc w:val="both"/>
        <w:rPr>
          <w:rFonts w:ascii="Arial" w:hAnsi="Arial" w:cs="Arial"/>
          <w:i/>
          <w:sz w:val="20"/>
          <w:szCs w:val="20"/>
        </w:rPr>
      </w:pPr>
    </w:p>
    <w:p w:rsidR="00412205" w:rsidRPr="0025501E" w:rsidRDefault="000C6D0E" w:rsidP="0025501E">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12</w:t>
      </w:r>
      <w:r w:rsidR="00412205" w:rsidRPr="00595427">
        <w:rPr>
          <w:rFonts w:ascii="Arial" w:eastAsia="MS Mincho" w:hAnsi="Arial" w:cs="Arial"/>
          <w:b/>
          <w:bCs/>
          <w:sz w:val="20"/>
          <w:szCs w:val="20"/>
          <w:lang w:eastAsia="ja-JP"/>
        </w:rPr>
        <w:t>. Зміна відповідального дослідника</w:t>
      </w:r>
      <w:r w:rsidR="00412205" w:rsidRPr="00595427">
        <w:rPr>
          <w:rFonts w:ascii="Arial" w:eastAsia="MS Mincho" w:hAnsi="Arial" w:cs="Arial"/>
          <w:bCs/>
          <w:sz w:val="20"/>
          <w:szCs w:val="20"/>
          <w:lang w:eastAsia="ja-JP"/>
        </w:rPr>
        <w:t xml:space="preserve"> до протоколу клінічного випробування «Фаза 3, </w:t>
      </w:r>
      <w:proofErr w:type="spellStart"/>
      <w:r w:rsidR="00412205" w:rsidRPr="00595427">
        <w:rPr>
          <w:rFonts w:ascii="Arial" w:eastAsia="MS Mincho" w:hAnsi="Arial" w:cs="Arial"/>
          <w:bCs/>
          <w:sz w:val="20"/>
          <w:szCs w:val="20"/>
          <w:lang w:eastAsia="ja-JP"/>
        </w:rPr>
        <w:t>рандомізоване</w:t>
      </w:r>
      <w:proofErr w:type="spellEnd"/>
      <w:r w:rsidR="00412205" w:rsidRPr="00595427">
        <w:rPr>
          <w:rFonts w:ascii="Arial" w:eastAsia="MS Mincho" w:hAnsi="Arial" w:cs="Arial"/>
          <w:bCs/>
          <w:sz w:val="20"/>
          <w:szCs w:val="20"/>
          <w:lang w:eastAsia="ja-JP"/>
        </w:rPr>
        <w:t xml:space="preserve"> контрольоване відкрите дослідження </w:t>
      </w:r>
      <w:proofErr w:type="spellStart"/>
      <w:r w:rsidR="00412205" w:rsidRPr="00595427">
        <w:rPr>
          <w:rFonts w:ascii="Arial" w:eastAsia="MS Mincho" w:hAnsi="Arial" w:cs="Arial"/>
          <w:b/>
          <w:bCs/>
          <w:sz w:val="20"/>
          <w:szCs w:val="20"/>
          <w:lang w:eastAsia="ja-JP"/>
        </w:rPr>
        <w:t>Велкейду</w:t>
      </w:r>
      <w:proofErr w:type="spellEnd"/>
      <w:r w:rsidR="00412205" w:rsidRPr="00595427">
        <w:rPr>
          <w:rFonts w:ascii="Arial" w:eastAsia="MS Mincho" w:hAnsi="Arial" w:cs="Arial"/>
          <w:b/>
          <w:bCs/>
          <w:sz w:val="20"/>
          <w:szCs w:val="20"/>
          <w:lang w:eastAsia="ja-JP"/>
        </w:rPr>
        <w:t xml:space="preserve"> (</w:t>
      </w:r>
      <w:proofErr w:type="spellStart"/>
      <w:r w:rsidR="00412205" w:rsidRPr="00595427">
        <w:rPr>
          <w:rFonts w:ascii="Arial" w:eastAsia="MS Mincho" w:hAnsi="Arial" w:cs="Arial"/>
          <w:b/>
          <w:bCs/>
          <w:sz w:val="20"/>
          <w:szCs w:val="20"/>
          <w:lang w:eastAsia="ja-JP"/>
        </w:rPr>
        <w:t>бортезоміб</w:t>
      </w:r>
      <w:proofErr w:type="spellEnd"/>
      <w:r w:rsidR="00412205" w:rsidRPr="00595427">
        <w:rPr>
          <w:rFonts w:ascii="Arial" w:eastAsia="MS Mincho" w:hAnsi="Arial" w:cs="Arial"/>
          <w:b/>
          <w:bCs/>
          <w:sz w:val="20"/>
          <w:szCs w:val="20"/>
          <w:lang w:eastAsia="ja-JP"/>
        </w:rPr>
        <w:t>),</w:t>
      </w:r>
      <w:r w:rsidR="00412205" w:rsidRPr="00595427">
        <w:rPr>
          <w:rFonts w:ascii="Arial" w:eastAsia="MS Mincho" w:hAnsi="Arial" w:cs="Arial"/>
          <w:bCs/>
          <w:sz w:val="20"/>
          <w:szCs w:val="20"/>
          <w:lang w:eastAsia="ja-JP"/>
        </w:rPr>
        <w:t xml:space="preserve"> </w:t>
      </w:r>
      <w:proofErr w:type="spellStart"/>
      <w:r w:rsidR="00412205" w:rsidRPr="00595427">
        <w:rPr>
          <w:rFonts w:ascii="Arial" w:eastAsia="MS Mincho" w:hAnsi="Arial" w:cs="Arial"/>
          <w:bCs/>
          <w:sz w:val="20"/>
          <w:szCs w:val="20"/>
          <w:lang w:eastAsia="ja-JP"/>
        </w:rPr>
        <w:t>мелфалану</w:t>
      </w:r>
      <w:proofErr w:type="spellEnd"/>
      <w:r w:rsidR="00412205" w:rsidRPr="00595427">
        <w:rPr>
          <w:rFonts w:ascii="Arial" w:eastAsia="MS Mincho" w:hAnsi="Arial" w:cs="Arial"/>
          <w:bCs/>
          <w:sz w:val="20"/>
          <w:szCs w:val="20"/>
          <w:lang w:eastAsia="ja-JP"/>
        </w:rPr>
        <w:t xml:space="preserve"> та </w:t>
      </w:r>
      <w:proofErr w:type="spellStart"/>
      <w:r w:rsidR="00412205" w:rsidRPr="00595427">
        <w:rPr>
          <w:rFonts w:ascii="Arial" w:eastAsia="MS Mincho" w:hAnsi="Arial" w:cs="Arial"/>
          <w:bCs/>
          <w:sz w:val="20"/>
          <w:szCs w:val="20"/>
          <w:lang w:eastAsia="ja-JP"/>
        </w:rPr>
        <w:t>преднізону</w:t>
      </w:r>
      <w:proofErr w:type="spellEnd"/>
      <w:r w:rsidR="00412205" w:rsidRPr="00595427">
        <w:rPr>
          <w:rFonts w:ascii="Arial" w:eastAsia="MS Mincho" w:hAnsi="Arial" w:cs="Arial"/>
          <w:bCs/>
          <w:sz w:val="20"/>
          <w:szCs w:val="20"/>
          <w:lang w:eastAsia="ja-JP"/>
        </w:rPr>
        <w:t xml:space="preserve"> (ВМП) у порівнянні з </w:t>
      </w:r>
      <w:proofErr w:type="spellStart"/>
      <w:r w:rsidR="00412205" w:rsidRPr="00595427">
        <w:rPr>
          <w:rFonts w:ascii="Arial" w:eastAsia="MS Mincho" w:hAnsi="Arial" w:cs="Arial"/>
          <w:bCs/>
          <w:sz w:val="20"/>
          <w:szCs w:val="20"/>
          <w:lang w:eastAsia="ja-JP"/>
        </w:rPr>
        <w:t>даратумумабом</w:t>
      </w:r>
      <w:proofErr w:type="spellEnd"/>
      <w:r w:rsidR="00412205" w:rsidRPr="00595427">
        <w:rPr>
          <w:rFonts w:ascii="Arial" w:eastAsia="MS Mincho" w:hAnsi="Arial" w:cs="Arial"/>
          <w:bCs/>
          <w:sz w:val="20"/>
          <w:szCs w:val="20"/>
          <w:lang w:eastAsia="ja-JP"/>
        </w:rPr>
        <w:t xml:space="preserve"> у комбінації з ВМП (Д</w:t>
      </w:r>
      <w:r w:rsidR="00412205" w:rsidRPr="00595427">
        <w:rPr>
          <w:rFonts w:ascii="Arial" w:eastAsia="MS Mincho" w:hAnsi="Arial" w:cs="Arial"/>
          <w:bCs/>
          <w:sz w:val="20"/>
          <w:szCs w:val="20"/>
          <w:lang w:eastAsia="ja-JP"/>
        </w:rPr>
        <w:noBreakHyphen/>
        <w:t xml:space="preserve">ВМП) у раніше </w:t>
      </w:r>
      <w:proofErr w:type="spellStart"/>
      <w:r w:rsidR="00412205" w:rsidRPr="00595427">
        <w:rPr>
          <w:rFonts w:ascii="Arial" w:eastAsia="MS Mincho" w:hAnsi="Arial" w:cs="Arial"/>
          <w:bCs/>
          <w:sz w:val="20"/>
          <w:szCs w:val="20"/>
          <w:lang w:eastAsia="ja-JP"/>
        </w:rPr>
        <w:t>нелікованих</w:t>
      </w:r>
      <w:proofErr w:type="spellEnd"/>
      <w:r w:rsidR="00412205" w:rsidRPr="00595427">
        <w:rPr>
          <w:rFonts w:ascii="Arial" w:eastAsia="MS Mincho" w:hAnsi="Arial" w:cs="Arial"/>
          <w:bCs/>
          <w:sz w:val="20"/>
          <w:szCs w:val="20"/>
          <w:lang w:eastAsia="ja-JP"/>
        </w:rPr>
        <w:t xml:space="preserve"> пацієнтів з множинною мієломою, яким не показана </w:t>
      </w:r>
      <w:proofErr w:type="spellStart"/>
      <w:r w:rsidR="00412205" w:rsidRPr="00595427">
        <w:rPr>
          <w:rFonts w:ascii="Arial" w:eastAsia="MS Mincho" w:hAnsi="Arial" w:cs="Arial"/>
          <w:bCs/>
          <w:sz w:val="20"/>
          <w:szCs w:val="20"/>
          <w:lang w:eastAsia="ja-JP"/>
        </w:rPr>
        <w:t>високодозова</w:t>
      </w:r>
      <w:proofErr w:type="spellEnd"/>
      <w:r w:rsidR="00412205" w:rsidRPr="00595427">
        <w:rPr>
          <w:rFonts w:ascii="Arial" w:eastAsia="MS Mincho" w:hAnsi="Arial" w:cs="Arial"/>
          <w:bCs/>
          <w:sz w:val="20"/>
          <w:szCs w:val="20"/>
          <w:lang w:eastAsia="ja-JP"/>
        </w:rPr>
        <w:t xml:space="preserve"> терапія»</w:t>
      </w:r>
      <w:r w:rsidR="00412205" w:rsidRPr="00595427">
        <w:rPr>
          <w:rFonts w:ascii="Arial" w:hAnsi="Arial" w:cs="Arial"/>
          <w:sz w:val="20"/>
          <w:szCs w:val="20"/>
        </w:rPr>
        <w:t xml:space="preserve">, код дослідження </w:t>
      </w:r>
      <w:r w:rsidR="00412205" w:rsidRPr="00595427">
        <w:rPr>
          <w:rFonts w:ascii="Arial" w:hAnsi="Arial" w:cs="Arial"/>
          <w:b/>
          <w:sz w:val="20"/>
          <w:szCs w:val="20"/>
        </w:rPr>
        <w:t xml:space="preserve">54767414MMY3007, </w:t>
      </w:r>
      <w:r w:rsidR="00412205" w:rsidRPr="00595427">
        <w:rPr>
          <w:rFonts w:ascii="Arial" w:eastAsia="MS Mincho" w:hAnsi="Arial" w:cs="Arial"/>
          <w:bCs/>
          <w:sz w:val="20"/>
          <w:szCs w:val="20"/>
          <w:lang w:eastAsia="ja-JP"/>
        </w:rPr>
        <w:t>з інкорпорованою поправкою 4 від 11 листопада 2016 року; спонсор - «</w:t>
      </w:r>
      <w:proofErr w:type="spellStart"/>
      <w:r w:rsidR="00412205" w:rsidRPr="00595427">
        <w:rPr>
          <w:rFonts w:ascii="Arial" w:eastAsia="MS Mincho" w:hAnsi="Arial" w:cs="Arial"/>
          <w:bCs/>
          <w:sz w:val="20"/>
          <w:szCs w:val="20"/>
          <w:lang w:eastAsia="ja-JP"/>
        </w:rPr>
        <w:t>Янссен-Сілаг</w:t>
      </w:r>
      <w:proofErr w:type="spellEnd"/>
      <w:r w:rsidR="00412205" w:rsidRPr="00595427">
        <w:rPr>
          <w:rFonts w:ascii="Arial" w:eastAsia="MS Mincho" w:hAnsi="Arial" w:cs="Arial"/>
          <w:bCs/>
          <w:sz w:val="20"/>
          <w:szCs w:val="20"/>
          <w:lang w:eastAsia="ja-JP"/>
        </w:rPr>
        <w:t xml:space="preserve"> Інтернешнл Н.В.», Бельгія</w:t>
      </w:r>
    </w:p>
    <w:p w:rsidR="00412205" w:rsidRPr="00595427" w:rsidRDefault="00412205" w:rsidP="00412205">
      <w:pPr>
        <w:suppressAutoHyphens/>
        <w:spacing w:after="0" w:line="240" w:lineRule="auto"/>
        <w:jc w:val="both"/>
        <w:rPr>
          <w:rFonts w:ascii="Arial" w:hAnsi="Arial" w:cs="Arial"/>
          <w:sz w:val="20"/>
          <w:szCs w:val="20"/>
        </w:rPr>
      </w:pPr>
      <w:r w:rsidRPr="00595427">
        <w:rPr>
          <w:rFonts w:ascii="Arial" w:hAnsi="Arial" w:cs="Arial"/>
          <w:sz w:val="20"/>
          <w:szCs w:val="20"/>
        </w:rPr>
        <w:t>Заявник - ТОВ «ПАРЕКСЕЛ Україна»</w:t>
      </w:r>
    </w:p>
    <w:p w:rsidR="00412205" w:rsidRPr="00595427" w:rsidRDefault="00412205" w:rsidP="00412205">
      <w:pPr>
        <w:suppressAutoHyphens/>
        <w:spacing w:after="0" w:line="240" w:lineRule="auto"/>
        <w:jc w:val="both"/>
        <w:rPr>
          <w:rFonts w:ascii="Arial" w:hAnsi="Arial" w:cs="Arial"/>
          <w:sz w:val="20"/>
          <w:szCs w:val="20"/>
        </w:rPr>
      </w:pPr>
    </w:p>
    <w:p w:rsidR="00412205" w:rsidRDefault="00412205" w:rsidP="00412205">
      <w:pPr>
        <w:widowControl w:val="0"/>
        <w:spacing w:after="0" w:line="240" w:lineRule="auto"/>
        <w:jc w:val="both"/>
        <w:rPr>
          <w:rFonts w:ascii="Arial" w:hAnsi="Arial" w:cs="Arial"/>
          <w:i/>
          <w:sz w:val="20"/>
          <w:szCs w:val="20"/>
          <w:lang w:val="ru-RU"/>
        </w:rPr>
      </w:pPr>
    </w:p>
    <w:p w:rsidR="00412205" w:rsidRPr="0025501E" w:rsidRDefault="000C6D0E" w:rsidP="0025501E">
      <w:pPr>
        <w:widowControl w:val="0"/>
        <w:spacing w:after="0" w:line="240" w:lineRule="auto"/>
        <w:jc w:val="both"/>
        <w:rPr>
          <w:rFonts w:ascii="Arial" w:hAnsi="Arial" w:cs="Arial"/>
          <w:b/>
          <w:sz w:val="20"/>
          <w:szCs w:val="20"/>
        </w:rPr>
      </w:pPr>
      <w:r>
        <w:rPr>
          <w:rFonts w:ascii="Arial" w:hAnsi="Arial" w:cs="Arial"/>
          <w:b/>
          <w:sz w:val="20"/>
          <w:szCs w:val="20"/>
        </w:rPr>
        <w:t>13</w:t>
      </w:r>
      <w:r w:rsidR="00412205" w:rsidRPr="003C574C">
        <w:rPr>
          <w:rFonts w:ascii="Arial" w:hAnsi="Arial" w:cs="Arial"/>
          <w:b/>
          <w:sz w:val="20"/>
          <w:szCs w:val="20"/>
        </w:rPr>
        <w:t xml:space="preserve">. Додаток до форми інформованої згоди версії 7.0 для України, версія 1.0 для України українською мовою та російською мовою від 01 листопада 2017 р. На основі додатку до ФІЗ версія 1.0 від 26 жовтня 2017 р., на основі модельної форми інформованої згоди версія 8.0 від 27 вересня 2017 р. </w:t>
      </w:r>
      <w:r w:rsidR="00412205" w:rsidRPr="003C574C">
        <w:rPr>
          <w:rFonts w:ascii="Arial" w:hAnsi="Arial" w:cs="Arial"/>
          <w:sz w:val="20"/>
          <w:szCs w:val="20"/>
        </w:rPr>
        <w:t>до протоколу клінічного випробування «</w:t>
      </w:r>
      <w:proofErr w:type="spellStart"/>
      <w:r w:rsidR="00412205" w:rsidRPr="003C574C">
        <w:rPr>
          <w:rFonts w:ascii="Arial" w:hAnsi="Arial" w:cs="Arial"/>
          <w:sz w:val="20"/>
          <w:szCs w:val="20"/>
        </w:rPr>
        <w:t>Рандомізоване</w:t>
      </w:r>
      <w:proofErr w:type="spellEnd"/>
      <w:r w:rsidR="00412205" w:rsidRPr="003C574C">
        <w:rPr>
          <w:rFonts w:ascii="Arial" w:hAnsi="Arial" w:cs="Arial"/>
          <w:sz w:val="20"/>
          <w:szCs w:val="20"/>
        </w:rPr>
        <w:t xml:space="preserve">, </w:t>
      </w:r>
      <w:proofErr w:type="spellStart"/>
      <w:r w:rsidR="00412205" w:rsidRPr="003C574C">
        <w:rPr>
          <w:rFonts w:ascii="Arial" w:hAnsi="Arial" w:cs="Arial"/>
          <w:sz w:val="20"/>
          <w:szCs w:val="20"/>
        </w:rPr>
        <w:t>багатоцентрове</w:t>
      </w:r>
      <w:proofErr w:type="spellEnd"/>
      <w:r w:rsidR="00412205" w:rsidRPr="003C574C">
        <w:rPr>
          <w:rFonts w:ascii="Arial" w:hAnsi="Arial" w:cs="Arial"/>
          <w:sz w:val="20"/>
          <w:szCs w:val="20"/>
        </w:rPr>
        <w:t xml:space="preserve">, фази 3,  відкрите дослідження </w:t>
      </w:r>
      <w:proofErr w:type="spellStart"/>
      <w:r w:rsidR="00412205" w:rsidRPr="003C574C">
        <w:rPr>
          <w:rFonts w:ascii="Arial" w:hAnsi="Arial" w:cs="Arial"/>
          <w:b/>
          <w:sz w:val="20"/>
          <w:szCs w:val="20"/>
        </w:rPr>
        <w:t>алектинібу</w:t>
      </w:r>
      <w:proofErr w:type="spellEnd"/>
      <w:r w:rsidR="00412205" w:rsidRPr="00143D79">
        <w:rPr>
          <w:rFonts w:ascii="Arial" w:hAnsi="Arial" w:cs="Arial"/>
          <w:b/>
          <w:sz w:val="20"/>
          <w:szCs w:val="20"/>
          <w:lang w:val="ru-RU"/>
        </w:rPr>
        <w:t xml:space="preserve"> </w:t>
      </w:r>
      <w:r w:rsidR="00412205" w:rsidRPr="003C574C">
        <w:rPr>
          <w:rFonts w:ascii="Arial" w:hAnsi="Arial" w:cs="Arial"/>
          <w:sz w:val="20"/>
          <w:szCs w:val="20"/>
        </w:rPr>
        <w:t xml:space="preserve">у порівнянні із </w:t>
      </w:r>
      <w:proofErr w:type="spellStart"/>
      <w:r w:rsidR="00412205" w:rsidRPr="003C574C">
        <w:rPr>
          <w:rFonts w:ascii="Arial" w:hAnsi="Arial" w:cs="Arial"/>
          <w:sz w:val="20"/>
          <w:szCs w:val="20"/>
        </w:rPr>
        <w:t>кризотинібом</w:t>
      </w:r>
      <w:proofErr w:type="spellEnd"/>
      <w:r w:rsidR="00412205" w:rsidRPr="003C574C">
        <w:rPr>
          <w:rFonts w:ascii="Arial" w:hAnsi="Arial" w:cs="Arial"/>
          <w:sz w:val="20"/>
          <w:szCs w:val="20"/>
        </w:rPr>
        <w:t xml:space="preserve"> при лікуванні поширеного недрібноклітинного раку легень, позитивного до </w:t>
      </w:r>
      <w:proofErr w:type="spellStart"/>
      <w:r w:rsidR="00412205" w:rsidRPr="003C574C">
        <w:rPr>
          <w:rFonts w:ascii="Arial" w:hAnsi="Arial" w:cs="Arial"/>
          <w:sz w:val="20"/>
          <w:szCs w:val="20"/>
        </w:rPr>
        <w:t>кінази</w:t>
      </w:r>
      <w:proofErr w:type="spellEnd"/>
      <w:r w:rsidR="00412205" w:rsidRPr="003C574C">
        <w:rPr>
          <w:rFonts w:ascii="Arial" w:hAnsi="Arial" w:cs="Arial"/>
          <w:sz w:val="20"/>
          <w:szCs w:val="20"/>
        </w:rPr>
        <w:t xml:space="preserve"> </w:t>
      </w:r>
      <w:proofErr w:type="spellStart"/>
      <w:r w:rsidR="00412205" w:rsidRPr="003C574C">
        <w:rPr>
          <w:rFonts w:ascii="Arial" w:hAnsi="Arial" w:cs="Arial"/>
          <w:sz w:val="20"/>
          <w:szCs w:val="20"/>
        </w:rPr>
        <w:t>анапластичної</w:t>
      </w:r>
      <w:proofErr w:type="spellEnd"/>
      <w:r w:rsidR="00412205" w:rsidRPr="003C574C">
        <w:rPr>
          <w:rFonts w:ascii="Arial" w:hAnsi="Arial" w:cs="Arial"/>
          <w:sz w:val="20"/>
          <w:szCs w:val="20"/>
        </w:rPr>
        <w:t xml:space="preserve"> лімфоми, з приводу якого раніше не проводилося лікування», код дослідження </w:t>
      </w:r>
      <w:r w:rsidR="00412205" w:rsidRPr="003C574C">
        <w:rPr>
          <w:rFonts w:ascii="Arial" w:hAnsi="Arial" w:cs="Arial"/>
          <w:b/>
          <w:sz w:val="20"/>
          <w:szCs w:val="20"/>
        </w:rPr>
        <w:t>BO28984</w:t>
      </w:r>
      <w:r w:rsidR="00412205" w:rsidRPr="003C574C">
        <w:rPr>
          <w:rFonts w:ascii="Arial" w:hAnsi="Arial" w:cs="Arial"/>
          <w:sz w:val="20"/>
          <w:szCs w:val="20"/>
        </w:rPr>
        <w:t xml:space="preserve">, версія 4 від 15 квітня 2016 р., спонсор – </w:t>
      </w:r>
      <w:proofErr w:type="spellStart"/>
      <w:r w:rsidR="00412205" w:rsidRPr="003C574C">
        <w:rPr>
          <w:rFonts w:ascii="Arial" w:hAnsi="Arial" w:cs="Arial"/>
          <w:sz w:val="20"/>
          <w:szCs w:val="20"/>
        </w:rPr>
        <w:t>Ф.Хоффманн</w:t>
      </w:r>
      <w:proofErr w:type="spellEnd"/>
      <w:r w:rsidR="00412205" w:rsidRPr="003C574C">
        <w:rPr>
          <w:rFonts w:ascii="Arial" w:hAnsi="Arial" w:cs="Arial"/>
          <w:sz w:val="20"/>
          <w:szCs w:val="20"/>
        </w:rPr>
        <w:t xml:space="preserve">-Ля </w:t>
      </w:r>
      <w:proofErr w:type="spellStart"/>
      <w:r w:rsidR="00412205" w:rsidRPr="003C574C">
        <w:rPr>
          <w:rFonts w:ascii="Arial" w:hAnsi="Arial" w:cs="Arial"/>
          <w:sz w:val="20"/>
          <w:szCs w:val="20"/>
        </w:rPr>
        <w:t>Рош</w:t>
      </w:r>
      <w:proofErr w:type="spellEnd"/>
      <w:r w:rsidR="00412205" w:rsidRPr="003C574C">
        <w:rPr>
          <w:rFonts w:ascii="Arial" w:hAnsi="Arial" w:cs="Arial"/>
          <w:sz w:val="20"/>
          <w:szCs w:val="20"/>
        </w:rPr>
        <w:t xml:space="preserve"> </w:t>
      </w:r>
      <w:proofErr w:type="spellStart"/>
      <w:r w:rsidR="00412205" w:rsidRPr="003C574C">
        <w:rPr>
          <w:rFonts w:ascii="Arial" w:hAnsi="Arial" w:cs="Arial"/>
          <w:sz w:val="20"/>
          <w:szCs w:val="20"/>
        </w:rPr>
        <w:t>Лтд</w:t>
      </w:r>
      <w:proofErr w:type="spellEnd"/>
      <w:r w:rsidR="00412205" w:rsidRPr="003C574C">
        <w:rPr>
          <w:rFonts w:ascii="Arial" w:hAnsi="Arial" w:cs="Arial"/>
          <w:sz w:val="20"/>
          <w:szCs w:val="20"/>
        </w:rPr>
        <w:t>, Швейцарія</w:t>
      </w:r>
    </w:p>
    <w:p w:rsidR="00412205" w:rsidRPr="003C574C" w:rsidRDefault="00412205" w:rsidP="00412205">
      <w:pPr>
        <w:spacing w:after="0" w:line="240" w:lineRule="auto"/>
        <w:jc w:val="both"/>
        <w:rPr>
          <w:rFonts w:ascii="Arial" w:hAnsi="Arial" w:cs="Arial"/>
          <w:sz w:val="20"/>
          <w:szCs w:val="20"/>
        </w:rPr>
      </w:pPr>
      <w:r w:rsidRPr="003C574C">
        <w:rPr>
          <w:rFonts w:ascii="Arial" w:hAnsi="Arial" w:cs="Arial"/>
          <w:sz w:val="20"/>
          <w:szCs w:val="20"/>
        </w:rPr>
        <w:t>Заявник – ТОВ «</w:t>
      </w:r>
      <w:proofErr w:type="spellStart"/>
      <w:r w:rsidRPr="003C574C">
        <w:rPr>
          <w:rFonts w:ascii="Arial" w:hAnsi="Arial" w:cs="Arial"/>
          <w:sz w:val="20"/>
          <w:szCs w:val="20"/>
        </w:rPr>
        <w:t>Рош</w:t>
      </w:r>
      <w:proofErr w:type="spellEnd"/>
      <w:r w:rsidRPr="003C574C">
        <w:rPr>
          <w:rFonts w:ascii="Arial" w:hAnsi="Arial" w:cs="Arial"/>
          <w:sz w:val="20"/>
          <w:szCs w:val="20"/>
        </w:rPr>
        <w:t xml:space="preserve"> Україна» від імені </w:t>
      </w:r>
      <w:proofErr w:type="spellStart"/>
      <w:r w:rsidRPr="003C574C">
        <w:rPr>
          <w:rFonts w:ascii="Arial" w:hAnsi="Arial" w:cs="Arial"/>
          <w:sz w:val="20"/>
          <w:szCs w:val="20"/>
        </w:rPr>
        <w:t>Ф.Хоффманн</w:t>
      </w:r>
      <w:proofErr w:type="spellEnd"/>
      <w:r w:rsidRPr="003C574C">
        <w:rPr>
          <w:rFonts w:ascii="Arial" w:hAnsi="Arial" w:cs="Arial"/>
          <w:sz w:val="20"/>
          <w:szCs w:val="20"/>
        </w:rPr>
        <w:t xml:space="preserve">-Ля </w:t>
      </w:r>
      <w:proofErr w:type="spellStart"/>
      <w:r w:rsidRPr="003C574C">
        <w:rPr>
          <w:rFonts w:ascii="Arial" w:hAnsi="Arial" w:cs="Arial"/>
          <w:sz w:val="20"/>
          <w:szCs w:val="20"/>
        </w:rPr>
        <w:t>Рош</w:t>
      </w:r>
      <w:proofErr w:type="spellEnd"/>
      <w:r w:rsidRPr="003C574C">
        <w:rPr>
          <w:rFonts w:ascii="Arial" w:hAnsi="Arial" w:cs="Arial"/>
          <w:sz w:val="20"/>
          <w:szCs w:val="20"/>
        </w:rPr>
        <w:t xml:space="preserve"> </w:t>
      </w:r>
      <w:proofErr w:type="spellStart"/>
      <w:r w:rsidRPr="003C574C">
        <w:rPr>
          <w:rFonts w:ascii="Arial" w:hAnsi="Arial" w:cs="Arial"/>
          <w:sz w:val="20"/>
          <w:szCs w:val="20"/>
        </w:rPr>
        <w:t>Лтд</w:t>
      </w:r>
      <w:proofErr w:type="spellEnd"/>
    </w:p>
    <w:p w:rsidR="00412205" w:rsidRPr="003C574C" w:rsidRDefault="00412205" w:rsidP="00412205">
      <w:pPr>
        <w:spacing w:after="0" w:line="240" w:lineRule="auto"/>
        <w:jc w:val="both"/>
        <w:rPr>
          <w:rFonts w:ascii="Arial" w:hAnsi="Arial" w:cs="Arial"/>
          <w:sz w:val="20"/>
          <w:szCs w:val="20"/>
        </w:rPr>
      </w:pPr>
    </w:p>
    <w:p w:rsidR="00412205" w:rsidRDefault="00412205" w:rsidP="00412205">
      <w:pPr>
        <w:widowControl w:val="0"/>
        <w:spacing w:after="0" w:line="240" w:lineRule="auto"/>
        <w:jc w:val="both"/>
        <w:rPr>
          <w:rFonts w:ascii="Arial" w:hAnsi="Arial" w:cs="Arial"/>
          <w:i/>
          <w:sz w:val="20"/>
          <w:szCs w:val="20"/>
          <w:lang w:val="ru-RU"/>
        </w:rPr>
      </w:pPr>
    </w:p>
    <w:p w:rsidR="00412205" w:rsidRPr="0025501E" w:rsidRDefault="000C6D0E" w:rsidP="00412205">
      <w:pPr>
        <w:spacing w:after="0" w:line="240" w:lineRule="auto"/>
        <w:jc w:val="both"/>
        <w:rPr>
          <w:rFonts w:ascii="Arial" w:hAnsi="Arial" w:cs="Arial"/>
          <w:b/>
          <w:sz w:val="20"/>
          <w:szCs w:val="20"/>
        </w:rPr>
      </w:pPr>
      <w:r>
        <w:rPr>
          <w:rFonts w:ascii="Arial" w:hAnsi="Arial" w:cs="Arial"/>
          <w:b/>
          <w:sz w:val="20"/>
          <w:szCs w:val="20"/>
        </w:rPr>
        <w:t>14</w:t>
      </w:r>
      <w:r w:rsidR="00412205" w:rsidRPr="00967C31">
        <w:rPr>
          <w:rFonts w:ascii="Arial" w:hAnsi="Arial" w:cs="Arial"/>
          <w:b/>
          <w:sz w:val="20"/>
          <w:szCs w:val="20"/>
        </w:rPr>
        <w:t>. Інформаційний листок і форма інформованої згоди, версія V1.0UKR(</w:t>
      </w:r>
      <w:proofErr w:type="spellStart"/>
      <w:r w:rsidR="00412205" w:rsidRPr="00967C31">
        <w:rPr>
          <w:rFonts w:ascii="Arial" w:hAnsi="Arial" w:cs="Arial"/>
          <w:b/>
          <w:sz w:val="20"/>
          <w:szCs w:val="20"/>
        </w:rPr>
        <w:t>uk</w:t>
      </w:r>
      <w:proofErr w:type="spellEnd"/>
      <w:r w:rsidR="00412205" w:rsidRPr="00967C31">
        <w:rPr>
          <w:rFonts w:ascii="Arial" w:hAnsi="Arial" w:cs="Arial"/>
          <w:b/>
          <w:sz w:val="20"/>
          <w:szCs w:val="20"/>
        </w:rPr>
        <w:t>)01 від 28 вересня 2017 року, переклад українською мовою від 10 жовтня 2017 року; Інформаційний листок і форма інформованої згоди, версія V1.0UKR(</w:t>
      </w:r>
      <w:proofErr w:type="spellStart"/>
      <w:r w:rsidR="00412205" w:rsidRPr="00967C31">
        <w:rPr>
          <w:rFonts w:ascii="Arial" w:hAnsi="Arial" w:cs="Arial"/>
          <w:b/>
          <w:sz w:val="20"/>
          <w:szCs w:val="20"/>
        </w:rPr>
        <w:t>ru</w:t>
      </w:r>
      <w:proofErr w:type="spellEnd"/>
      <w:r w:rsidR="00412205" w:rsidRPr="00967C31">
        <w:rPr>
          <w:rFonts w:ascii="Arial" w:hAnsi="Arial" w:cs="Arial"/>
          <w:b/>
          <w:sz w:val="20"/>
          <w:szCs w:val="20"/>
        </w:rPr>
        <w:t xml:space="preserve">)01 від 28 вересня 2017 року, переклад російською мовою від 10 жовтня 2017 року; СМС-нагадування/нагадування електронною поштою, 15 березня 2017 року [V01 </w:t>
      </w:r>
      <w:r w:rsidR="00412205" w:rsidRPr="00967C31">
        <w:rPr>
          <w:rFonts w:ascii="Arial" w:hAnsi="Arial" w:cs="Arial"/>
          <w:b/>
          <w:sz w:val="20"/>
          <w:szCs w:val="20"/>
          <w:lang w:val="en-GB"/>
        </w:rPr>
        <w:t>UKR</w:t>
      </w:r>
      <w:r w:rsidR="00412205" w:rsidRPr="00967C31">
        <w:rPr>
          <w:rFonts w:ascii="Arial" w:hAnsi="Arial" w:cs="Arial"/>
          <w:b/>
          <w:sz w:val="20"/>
          <w:szCs w:val="20"/>
        </w:rPr>
        <w:t>(</w:t>
      </w:r>
      <w:proofErr w:type="spellStart"/>
      <w:r w:rsidR="00412205" w:rsidRPr="00967C31">
        <w:rPr>
          <w:rFonts w:ascii="Arial" w:hAnsi="Arial" w:cs="Arial"/>
          <w:b/>
          <w:sz w:val="20"/>
          <w:szCs w:val="20"/>
          <w:lang w:val="en-GB"/>
        </w:rPr>
        <w:t>ua</w:t>
      </w:r>
      <w:proofErr w:type="spellEnd"/>
      <w:r w:rsidR="00412205" w:rsidRPr="00967C31">
        <w:rPr>
          <w:rFonts w:ascii="Arial" w:hAnsi="Arial" w:cs="Arial"/>
          <w:b/>
          <w:sz w:val="20"/>
          <w:szCs w:val="20"/>
        </w:rPr>
        <w:t xml:space="preserve">)], українською мовою; СМС-нагадування/нагадування електронною поштою, 15 березня 2017 року [V01 </w:t>
      </w:r>
      <w:r w:rsidR="00412205" w:rsidRPr="00967C31">
        <w:rPr>
          <w:rFonts w:ascii="Arial" w:hAnsi="Arial" w:cs="Arial"/>
          <w:b/>
          <w:sz w:val="20"/>
          <w:szCs w:val="20"/>
          <w:lang w:val="en-GB"/>
        </w:rPr>
        <w:t>UKR</w:t>
      </w:r>
      <w:r w:rsidR="00412205" w:rsidRPr="00967C31">
        <w:rPr>
          <w:rFonts w:ascii="Arial" w:hAnsi="Arial" w:cs="Arial"/>
          <w:b/>
          <w:sz w:val="20"/>
          <w:szCs w:val="20"/>
        </w:rPr>
        <w:t>(</w:t>
      </w:r>
      <w:proofErr w:type="spellStart"/>
      <w:r w:rsidR="00412205" w:rsidRPr="00967C31">
        <w:rPr>
          <w:rFonts w:ascii="Arial" w:hAnsi="Arial" w:cs="Arial"/>
          <w:b/>
          <w:sz w:val="20"/>
          <w:szCs w:val="20"/>
        </w:rPr>
        <w:t>ru</w:t>
      </w:r>
      <w:proofErr w:type="spellEnd"/>
      <w:r w:rsidR="00412205" w:rsidRPr="00967C31">
        <w:rPr>
          <w:rFonts w:ascii="Arial" w:hAnsi="Arial" w:cs="Arial"/>
          <w:b/>
          <w:sz w:val="20"/>
          <w:szCs w:val="20"/>
        </w:rPr>
        <w:t xml:space="preserve">)], російською мовою; Лист до дільничного лікаря версія 02 від 19 вересня 2017 року, переклад українською мовою від 23 жовтня 2017 року </w:t>
      </w:r>
      <w:r w:rsidR="00412205" w:rsidRPr="00967C31">
        <w:rPr>
          <w:rFonts w:ascii="Arial" w:hAnsi="Arial" w:cs="Arial"/>
          <w:sz w:val="20"/>
          <w:szCs w:val="20"/>
        </w:rPr>
        <w:t>до протоколу клінічного випробування</w:t>
      </w:r>
      <w:r w:rsidR="00412205" w:rsidRPr="00967C31">
        <w:rPr>
          <w:rFonts w:ascii="Arial" w:hAnsi="Arial" w:cs="Arial"/>
          <w:b/>
          <w:color w:val="FF0000"/>
          <w:sz w:val="20"/>
          <w:szCs w:val="20"/>
        </w:rPr>
        <w:t xml:space="preserve"> </w:t>
      </w:r>
      <w:r w:rsidR="00412205" w:rsidRPr="00967C31">
        <w:rPr>
          <w:rFonts w:ascii="Arial" w:hAnsi="Arial" w:cs="Arial"/>
          <w:sz w:val="20"/>
          <w:szCs w:val="20"/>
        </w:rPr>
        <w:t>«</w:t>
      </w:r>
      <w:proofErr w:type="spellStart"/>
      <w:r w:rsidR="00412205" w:rsidRPr="00967C31">
        <w:rPr>
          <w:rFonts w:ascii="Arial" w:hAnsi="Arial" w:cs="Arial"/>
          <w:sz w:val="20"/>
          <w:szCs w:val="20"/>
        </w:rPr>
        <w:t>Рандомізоване</w:t>
      </w:r>
      <w:proofErr w:type="spellEnd"/>
      <w:r w:rsidR="00412205" w:rsidRPr="00967C31">
        <w:rPr>
          <w:rFonts w:ascii="Arial" w:hAnsi="Arial" w:cs="Arial"/>
          <w:sz w:val="20"/>
          <w:szCs w:val="20"/>
        </w:rPr>
        <w:t xml:space="preserve">, подвійне сліпе, плацебо-контрольоване дослідження для оцінки дії </w:t>
      </w:r>
      <w:proofErr w:type="spellStart"/>
      <w:r w:rsidR="00412205" w:rsidRPr="00967C31">
        <w:rPr>
          <w:rFonts w:ascii="Arial" w:hAnsi="Arial" w:cs="Arial"/>
          <w:b/>
          <w:sz w:val="20"/>
          <w:szCs w:val="20"/>
        </w:rPr>
        <w:t>бемпедоїдної</w:t>
      </w:r>
      <w:proofErr w:type="spellEnd"/>
      <w:r w:rsidR="00412205" w:rsidRPr="00967C31">
        <w:rPr>
          <w:rFonts w:ascii="Arial" w:hAnsi="Arial" w:cs="Arial"/>
          <w:b/>
          <w:sz w:val="20"/>
          <w:szCs w:val="20"/>
        </w:rPr>
        <w:t xml:space="preserve"> кислоти (ETC-1002)</w:t>
      </w:r>
      <w:r w:rsidR="00412205" w:rsidRPr="00967C31">
        <w:rPr>
          <w:rFonts w:ascii="Arial" w:hAnsi="Arial" w:cs="Arial"/>
          <w:sz w:val="20"/>
          <w:szCs w:val="20"/>
        </w:rPr>
        <w:t xml:space="preserve"> на появу тяжких серцево-судинних явищ у пацієнтів із серцево-судинною хворобою або з високим ризиком її виникнення, які не </w:t>
      </w:r>
      <w:proofErr w:type="spellStart"/>
      <w:r w:rsidR="00412205" w:rsidRPr="00967C31">
        <w:rPr>
          <w:rFonts w:ascii="Arial" w:hAnsi="Arial" w:cs="Arial"/>
          <w:sz w:val="20"/>
          <w:szCs w:val="20"/>
        </w:rPr>
        <w:t>переносять</w:t>
      </w:r>
      <w:proofErr w:type="spellEnd"/>
      <w:r w:rsidR="00412205" w:rsidRPr="00967C31">
        <w:rPr>
          <w:rFonts w:ascii="Arial" w:hAnsi="Arial" w:cs="Arial"/>
          <w:sz w:val="20"/>
          <w:szCs w:val="20"/>
        </w:rPr>
        <w:t xml:space="preserve"> лікування </w:t>
      </w:r>
      <w:proofErr w:type="spellStart"/>
      <w:r w:rsidR="00412205" w:rsidRPr="00967C31">
        <w:rPr>
          <w:rFonts w:ascii="Arial" w:hAnsi="Arial" w:cs="Arial"/>
          <w:sz w:val="20"/>
          <w:szCs w:val="20"/>
        </w:rPr>
        <w:t>статинами</w:t>
      </w:r>
      <w:proofErr w:type="spellEnd"/>
      <w:r w:rsidR="00412205" w:rsidRPr="00967C31">
        <w:rPr>
          <w:rFonts w:ascii="Arial" w:hAnsi="Arial" w:cs="Arial"/>
          <w:sz w:val="20"/>
          <w:szCs w:val="20"/>
        </w:rPr>
        <w:t xml:space="preserve">», код дослідження </w:t>
      </w:r>
      <w:r w:rsidR="00412205" w:rsidRPr="00967C31">
        <w:rPr>
          <w:rFonts w:ascii="Arial" w:hAnsi="Arial" w:cs="Arial"/>
          <w:b/>
          <w:sz w:val="20"/>
          <w:szCs w:val="20"/>
        </w:rPr>
        <w:t xml:space="preserve">1002-043, </w:t>
      </w:r>
      <w:r w:rsidR="00412205" w:rsidRPr="00967C31">
        <w:rPr>
          <w:rFonts w:ascii="Arial" w:hAnsi="Arial" w:cs="Arial"/>
          <w:sz w:val="20"/>
          <w:szCs w:val="20"/>
        </w:rPr>
        <w:t>оригінальний протокол від 24 червня 2016 року,</w:t>
      </w:r>
      <w:r w:rsidR="00412205" w:rsidRPr="00967C31">
        <w:rPr>
          <w:rFonts w:ascii="Arial" w:hAnsi="Arial" w:cs="Arial"/>
          <w:b/>
          <w:sz w:val="20"/>
          <w:szCs w:val="20"/>
        </w:rPr>
        <w:t xml:space="preserve"> </w:t>
      </w:r>
      <w:r w:rsidR="00412205" w:rsidRPr="00967C31">
        <w:rPr>
          <w:rFonts w:ascii="Arial" w:hAnsi="Arial" w:cs="Arial"/>
          <w:sz w:val="20"/>
          <w:szCs w:val="20"/>
        </w:rPr>
        <w:t>спонсор - «</w:t>
      </w:r>
      <w:proofErr w:type="spellStart"/>
      <w:r w:rsidR="00412205" w:rsidRPr="00967C31">
        <w:rPr>
          <w:rFonts w:ascii="Arial" w:hAnsi="Arial" w:cs="Arial"/>
          <w:sz w:val="20"/>
          <w:szCs w:val="20"/>
        </w:rPr>
        <w:t>Есперіон</w:t>
      </w:r>
      <w:proofErr w:type="spellEnd"/>
      <w:r w:rsidR="00412205" w:rsidRPr="00967C31">
        <w:rPr>
          <w:rFonts w:ascii="Arial" w:hAnsi="Arial" w:cs="Arial"/>
          <w:sz w:val="20"/>
          <w:szCs w:val="20"/>
        </w:rPr>
        <w:t xml:space="preserve"> </w:t>
      </w:r>
      <w:proofErr w:type="spellStart"/>
      <w:r w:rsidR="00412205" w:rsidRPr="00967C31">
        <w:rPr>
          <w:rFonts w:ascii="Arial" w:hAnsi="Arial" w:cs="Arial"/>
          <w:sz w:val="20"/>
          <w:szCs w:val="20"/>
        </w:rPr>
        <w:t>Терап’ютікс</w:t>
      </w:r>
      <w:proofErr w:type="spellEnd"/>
      <w:r w:rsidR="00412205" w:rsidRPr="00967C31">
        <w:rPr>
          <w:rFonts w:ascii="Arial" w:hAnsi="Arial" w:cs="Arial"/>
          <w:sz w:val="20"/>
          <w:szCs w:val="20"/>
        </w:rPr>
        <w:t>, Інк.» (</w:t>
      </w:r>
      <w:proofErr w:type="spellStart"/>
      <w:r w:rsidR="00412205" w:rsidRPr="00967C31">
        <w:rPr>
          <w:rFonts w:ascii="Arial" w:hAnsi="Arial" w:cs="Arial"/>
          <w:sz w:val="20"/>
          <w:szCs w:val="20"/>
        </w:rPr>
        <w:t>Esperion</w:t>
      </w:r>
      <w:proofErr w:type="spellEnd"/>
      <w:r w:rsidR="00412205" w:rsidRPr="00967C31">
        <w:rPr>
          <w:rFonts w:ascii="Arial" w:hAnsi="Arial" w:cs="Arial"/>
          <w:sz w:val="20"/>
          <w:szCs w:val="20"/>
        </w:rPr>
        <w:t xml:space="preserve"> </w:t>
      </w:r>
      <w:proofErr w:type="spellStart"/>
      <w:r w:rsidR="00412205" w:rsidRPr="00967C31">
        <w:rPr>
          <w:rFonts w:ascii="Arial" w:hAnsi="Arial" w:cs="Arial"/>
          <w:sz w:val="20"/>
          <w:szCs w:val="20"/>
        </w:rPr>
        <w:t>Therapeutics</w:t>
      </w:r>
      <w:proofErr w:type="spellEnd"/>
      <w:r w:rsidR="00412205" w:rsidRPr="00967C31">
        <w:rPr>
          <w:rFonts w:ascii="Arial" w:hAnsi="Arial" w:cs="Arial"/>
          <w:sz w:val="20"/>
          <w:szCs w:val="20"/>
        </w:rPr>
        <w:t xml:space="preserve">, </w:t>
      </w:r>
      <w:proofErr w:type="spellStart"/>
      <w:r w:rsidR="00412205" w:rsidRPr="00967C31">
        <w:rPr>
          <w:rFonts w:ascii="Arial" w:hAnsi="Arial" w:cs="Arial"/>
          <w:sz w:val="20"/>
          <w:szCs w:val="20"/>
        </w:rPr>
        <w:t>Inc</w:t>
      </w:r>
      <w:proofErr w:type="spellEnd"/>
      <w:r w:rsidR="00412205" w:rsidRPr="00967C31">
        <w:rPr>
          <w:rFonts w:ascii="Arial" w:hAnsi="Arial" w:cs="Arial"/>
          <w:sz w:val="20"/>
          <w:szCs w:val="20"/>
        </w:rPr>
        <w:t xml:space="preserve">.), США        </w:t>
      </w:r>
    </w:p>
    <w:p w:rsidR="00412205" w:rsidRPr="00967C31" w:rsidRDefault="00412205" w:rsidP="00412205">
      <w:pPr>
        <w:spacing w:after="0" w:line="240" w:lineRule="auto"/>
        <w:jc w:val="both"/>
        <w:rPr>
          <w:rFonts w:ascii="Arial" w:hAnsi="Arial" w:cs="Arial"/>
          <w:sz w:val="20"/>
          <w:szCs w:val="20"/>
        </w:rPr>
      </w:pPr>
      <w:r w:rsidRPr="00967C31">
        <w:rPr>
          <w:rFonts w:ascii="Arial" w:hAnsi="Arial" w:cs="Arial"/>
          <w:sz w:val="20"/>
          <w:szCs w:val="20"/>
        </w:rPr>
        <w:t>Заявник – ПІІ 100% «</w:t>
      </w:r>
      <w:proofErr w:type="spellStart"/>
      <w:r w:rsidRPr="00967C31">
        <w:rPr>
          <w:rFonts w:ascii="Arial" w:hAnsi="Arial" w:cs="Arial"/>
          <w:sz w:val="20"/>
          <w:szCs w:val="20"/>
        </w:rPr>
        <w:t>Квінтайлс</w:t>
      </w:r>
      <w:proofErr w:type="spellEnd"/>
      <w:r w:rsidRPr="00967C31">
        <w:rPr>
          <w:rFonts w:ascii="Arial" w:hAnsi="Arial" w:cs="Arial"/>
          <w:sz w:val="20"/>
          <w:szCs w:val="20"/>
        </w:rPr>
        <w:t xml:space="preserve"> Україна»</w:t>
      </w:r>
    </w:p>
    <w:p w:rsidR="00412205" w:rsidRPr="00967C31" w:rsidRDefault="00412205" w:rsidP="00412205">
      <w:pPr>
        <w:spacing w:after="0" w:line="240" w:lineRule="auto"/>
        <w:jc w:val="both"/>
        <w:rPr>
          <w:rFonts w:ascii="Arial" w:hAnsi="Arial" w:cs="Arial"/>
          <w:sz w:val="20"/>
          <w:szCs w:val="20"/>
        </w:rPr>
      </w:pPr>
    </w:p>
    <w:p w:rsidR="00412205" w:rsidRDefault="00412205" w:rsidP="00412205">
      <w:pPr>
        <w:widowControl w:val="0"/>
        <w:spacing w:after="0" w:line="240" w:lineRule="auto"/>
        <w:jc w:val="both"/>
        <w:rPr>
          <w:rFonts w:ascii="Arial" w:hAnsi="Arial" w:cs="Arial"/>
          <w:i/>
          <w:sz w:val="20"/>
          <w:szCs w:val="20"/>
        </w:rPr>
      </w:pPr>
    </w:p>
    <w:p w:rsidR="00412205" w:rsidRPr="00446E34" w:rsidRDefault="000C6D0E" w:rsidP="00412205">
      <w:pPr>
        <w:spacing w:after="0" w:line="240" w:lineRule="auto"/>
        <w:jc w:val="both"/>
        <w:rPr>
          <w:rFonts w:ascii="Arial" w:hAnsi="Arial" w:cs="Arial"/>
          <w:sz w:val="20"/>
          <w:szCs w:val="20"/>
        </w:rPr>
      </w:pPr>
      <w:r>
        <w:rPr>
          <w:rFonts w:ascii="Arial" w:hAnsi="Arial" w:cs="Arial"/>
          <w:b/>
          <w:sz w:val="20"/>
          <w:szCs w:val="20"/>
        </w:rPr>
        <w:t>15</w:t>
      </w:r>
      <w:r w:rsidR="00412205" w:rsidRPr="00446E34">
        <w:rPr>
          <w:rFonts w:ascii="Arial" w:hAnsi="Arial" w:cs="Arial"/>
          <w:b/>
          <w:sz w:val="20"/>
          <w:szCs w:val="20"/>
        </w:rPr>
        <w:t xml:space="preserve">. Оновлений протокол клінічного дослідження 20110203, інкорпорований поправкою 1 від 07 вересня 2017 року; Брошура дослідника, видання 12.0, від 31 жовтня 2017 року; Основна форма інформованої згоди, версія 2.0 від 06 жовтня 2017 року, українською мовою; Основна форма інформованої згоди, версія 2.0 від 06 жовтня 2017 року, російською мовою; Пам’ятка для пацієнта, версія 2.0 від 19 червня 2017 року, українською мовою; Пам’ятка для пацієнта, версія 2.0 від 19 червня 2017 року, російською мовою; Контрольний перелік дій дослідника, версія 2.0 від 24 травня 2017 року, українською мовою; Контрольний перелік дій дослідника, версія 2.0 від 24 травня 2017 року, російською мовою </w:t>
      </w:r>
      <w:r w:rsidR="00412205" w:rsidRPr="00446E34">
        <w:rPr>
          <w:rFonts w:ascii="Arial" w:hAnsi="Arial" w:cs="Arial"/>
          <w:sz w:val="20"/>
          <w:szCs w:val="20"/>
        </w:rPr>
        <w:t xml:space="preserve">до протоколу клінічного випробування «Подвійне сліпе, </w:t>
      </w:r>
      <w:proofErr w:type="spellStart"/>
      <w:r w:rsidR="00412205" w:rsidRPr="00446E34">
        <w:rPr>
          <w:rFonts w:ascii="Arial" w:hAnsi="Arial" w:cs="Arial"/>
          <w:sz w:val="20"/>
          <w:szCs w:val="20"/>
        </w:rPr>
        <w:lastRenderedPageBreak/>
        <w:t>рандомізоване</w:t>
      </w:r>
      <w:proofErr w:type="spellEnd"/>
      <w:r w:rsidR="00412205" w:rsidRPr="00446E34">
        <w:rPr>
          <w:rFonts w:ascii="Arial" w:hAnsi="Arial" w:cs="Arial"/>
          <w:sz w:val="20"/>
          <w:szCs w:val="20"/>
        </w:rPr>
        <w:t xml:space="preserve">, плацебо-контрольоване, </w:t>
      </w:r>
      <w:proofErr w:type="spellStart"/>
      <w:r w:rsidR="00412205" w:rsidRPr="00446E34">
        <w:rPr>
          <w:rFonts w:ascii="Arial" w:hAnsi="Arial" w:cs="Arial"/>
          <w:sz w:val="20"/>
          <w:szCs w:val="20"/>
        </w:rPr>
        <w:t>багатоцентрове</w:t>
      </w:r>
      <w:proofErr w:type="spellEnd"/>
      <w:r w:rsidR="00412205" w:rsidRPr="00446E34">
        <w:rPr>
          <w:rFonts w:ascii="Arial" w:hAnsi="Arial" w:cs="Arial"/>
          <w:sz w:val="20"/>
          <w:szCs w:val="20"/>
        </w:rPr>
        <w:t xml:space="preserve"> дослідження з оцінки ефективності та безпечності впливу </w:t>
      </w:r>
      <w:proofErr w:type="spellStart"/>
      <w:r w:rsidR="00412205" w:rsidRPr="00446E34">
        <w:rPr>
          <w:rFonts w:ascii="Arial" w:hAnsi="Arial" w:cs="Arial"/>
          <w:b/>
          <w:sz w:val="20"/>
          <w:szCs w:val="20"/>
        </w:rPr>
        <w:t>омекамтив</w:t>
      </w:r>
      <w:proofErr w:type="spellEnd"/>
      <w:r w:rsidR="00412205" w:rsidRPr="00446E34">
        <w:rPr>
          <w:rFonts w:ascii="Arial" w:hAnsi="Arial" w:cs="Arial"/>
          <w:b/>
          <w:sz w:val="20"/>
          <w:szCs w:val="20"/>
        </w:rPr>
        <w:t xml:space="preserve"> </w:t>
      </w:r>
      <w:proofErr w:type="spellStart"/>
      <w:r w:rsidR="00412205" w:rsidRPr="00446E34">
        <w:rPr>
          <w:rFonts w:ascii="Arial" w:hAnsi="Arial" w:cs="Arial"/>
          <w:b/>
          <w:sz w:val="20"/>
          <w:szCs w:val="20"/>
        </w:rPr>
        <w:t>мекарбілу</w:t>
      </w:r>
      <w:proofErr w:type="spellEnd"/>
      <w:r w:rsidR="00412205" w:rsidRPr="00446E34">
        <w:rPr>
          <w:rFonts w:ascii="Arial" w:hAnsi="Arial" w:cs="Arial"/>
          <w:sz w:val="20"/>
          <w:szCs w:val="20"/>
        </w:rPr>
        <w:t xml:space="preserve"> на смертність та захворюваність у пацієнтів з хронічною серцевою недостатністю зі зниженою фракцією викиду», код дослідження </w:t>
      </w:r>
      <w:r w:rsidR="00412205" w:rsidRPr="00446E34">
        <w:rPr>
          <w:rFonts w:ascii="Arial" w:hAnsi="Arial" w:cs="Arial"/>
          <w:b/>
          <w:sz w:val="20"/>
          <w:szCs w:val="20"/>
        </w:rPr>
        <w:t xml:space="preserve">20110203, </w:t>
      </w:r>
      <w:r w:rsidR="00412205" w:rsidRPr="00446E34">
        <w:rPr>
          <w:rFonts w:ascii="Arial" w:hAnsi="Arial" w:cs="Arial"/>
          <w:sz w:val="20"/>
          <w:szCs w:val="20"/>
        </w:rPr>
        <w:t xml:space="preserve">від 31 серпня 2016 року; </w:t>
      </w:r>
      <w:proofErr w:type="spellStart"/>
      <w:r w:rsidR="00412205" w:rsidRPr="00446E34">
        <w:rPr>
          <w:rFonts w:ascii="Arial" w:hAnsi="Arial" w:cs="Arial"/>
          <w:sz w:val="20"/>
          <w:szCs w:val="20"/>
        </w:rPr>
        <w:t>cпонсор</w:t>
      </w:r>
      <w:proofErr w:type="spellEnd"/>
      <w:r w:rsidR="00412205" w:rsidRPr="00446E34">
        <w:rPr>
          <w:rFonts w:ascii="Arial" w:hAnsi="Arial" w:cs="Arial"/>
          <w:sz w:val="20"/>
          <w:szCs w:val="20"/>
        </w:rPr>
        <w:t xml:space="preserve"> - «</w:t>
      </w:r>
      <w:proofErr w:type="spellStart"/>
      <w:r w:rsidR="00412205" w:rsidRPr="00446E34">
        <w:rPr>
          <w:rFonts w:ascii="Arial" w:hAnsi="Arial" w:cs="Arial"/>
          <w:sz w:val="20"/>
          <w:szCs w:val="20"/>
        </w:rPr>
        <w:t>Амжен</w:t>
      </w:r>
      <w:proofErr w:type="spellEnd"/>
      <w:r w:rsidR="00412205" w:rsidRPr="00446E34">
        <w:rPr>
          <w:rFonts w:ascii="Arial" w:hAnsi="Arial" w:cs="Arial"/>
          <w:sz w:val="20"/>
          <w:szCs w:val="20"/>
        </w:rPr>
        <w:t xml:space="preserve"> Інк.» (</w:t>
      </w:r>
      <w:proofErr w:type="spellStart"/>
      <w:r w:rsidR="00412205" w:rsidRPr="00446E34">
        <w:rPr>
          <w:rFonts w:ascii="Arial" w:hAnsi="Arial" w:cs="Arial"/>
          <w:sz w:val="20"/>
          <w:szCs w:val="20"/>
        </w:rPr>
        <w:t>Amgen</w:t>
      </w:r>
      <w:proofErr w:type="spellEnd"/>
      <w:r w:rsidR="00412205" w:rsidRPr="00446E34">
        <w:rPr>
          <w:rFonts w:ascii="Arial" w:hAnsi="Arial" w:cs="Arial"/>
          <w:sz w:val="20"/>
          <w:szCs w:val="20"/>
        </w:rPr>
        <w:t xml:space="preserve"> </w:t>
      </w:r>
      <w:proofErr w:type="spellStart"/>
      <w:r w:rsidR="00412205" w:rsidRPr="00446E34">
        <w:rPr>
          <w:rFonts w:ascii="Arial" w:hAnsi="Arial" w:cs="Arial"/>
          <w:sz w:val="20"/>
          <w:szCs w:val="20"/>
        </w:rPr>
        <w:t>Inc</w:t>
      </w:r>
      <w:proofErr w:type="spellEnd"/>
      <w:r w:rsidR="00412205" w:rsidRPr="00446E34">
        <w:rPr>
          <w:rFonts w:ascii="Arial" w:hAnsi="Arial" w:cs="Arial"/>
          <w:sz w:val="20"/>
          <w:szCs w:val="20"/>
        </w:rPr>
        <w:t>.), США</w:t>
      </w:r>
    </w:p>
    <w:p w:rsidR="00412205" w:rsidRPr="00446E34" w:rsidRDefault="00412205" w:rsidP="00412205">
      <w:pPr>
        <w:spacing w:after="0" w:line="240" w:lineRule="auto"/>
        <w:jc w:val="both"/>
        <w:rPr>
          <w:rFonts w:ascii="Arial" w:hAnsi="Arial" w:cs="Arial"/>
          <w:sz w:val="20"/>
          <w:szCs w:val="20"/>
        </w:rPr>
      </w:pPr>
      <w:r w:rsidRPr="00446E34">
        <w:rPr>
          <w:rFonts w:ascii="Arial" w:hAnsi="Arial" w:cs="Arial"/>
          <w:sz w:val="20"/>
          <w:szCs w:val="20"/>
        </w:rPr>
        <w:t>Заявник – ПІІ 100% «</w:t>
      </w:r>
      <w:proofErr w:type="spellStart"/>
      <w:r w:rsidRPr="00446E34">
        <w:rPr>
          <w:rFonts w:ascii="Arial" w:hAnsi="Arial" w:cs="Arial"/>
          <w:sz w:val="20"/>
          <w:szCs w:val="20"/>
        </w:rPr>
        <w:t>Квінтайлс</w:t>
      </w:r>
      <w:proofErr w:type="spellEnd"/>
      <w:r w:rsidRPr="00446E34">
        <w:rPr>
          <w:rFonts w:ascii="Arial" w:hAnsi="Arial" w:cs="Arial"/>
          <w:sz w:val="20"/>
          <w:szCs w:val="20"/>
        </w:rPr>
        <w:t xml:space="preserve"> Україна»</w:t>
      </w:r>
    </w:p>
    <w:p w:rsidR="00412205" w:rsidRPr="00446E34" w:rsidRDefault="00412205" w:rsidP="00412205">
      <w:pPr>
        <w:spacing w:after="0" w:line="240" w:lineRule="auto"/>
        <w:jc w:val="both"/>
        <w:rPr>
          <w:rFonts w:ascii="Arial" w:hAnsi="Arial" w:cs="Arial"/>
          <w:sz w:val="20"/>
          <w:szCs w:val="20"/>
        </w:rPr>
      </w:pPr>
    </w:p>
    <w:p w:rsidR="00412205" w:rsidRDefault="00412205" w:rsidP="00412205">
      <w:pPr>
        <w:widowControl w:val="0"/>
        <w:spacing w:after="0" w:line="240" w:lineRule="auto"/>
        <w:jc w:val="both"/>
        <w:rPr>
          <w:rFonts w:ascii="Arial" w:hAnsi="Arial" w:cs="Arial"/>
          <w:i/>
          <w:sz w:val="20"/>
          <w:szCs w:val="20"/>
        </w:rPr>
      </w:pPr>
    </w:p>
    <w:p w:rsidR="00412205" w:rsidRPr="0025501E" w:rsidRDefault="000C6D0E" w:rsidP="0025501E">
      <w:pPr>
        <w:spacing w:after="0" w:line="240" w:lineRule="auto"/>
        <w:jc w:val="both"/>
        <w:rPr>
          <w:rFonts w:ascii="Arial" w:hAnsi="Arial" w:cs="Arial"/>
          <w:bCs/>
          <w:kern w:val="32"/>
          <w:sz w:val="20"/>
          <w:szCs w:val="20"/>
        </w:rPr>
      </w:pPr>
      <w:r>
        <w:rPr>
          <w:rFonts w:ascii="Arial" w:hAnsi="Arial" w:cs="Arial"/>
          <w:b/>
          <w:sz w:val="20"/>
          <w:szCs w:val="20"/>
        </w:rPr>
        <w:t>16</w:t>
      </w:r>
      <w:r w:rsidR="00412205" w:rsidRPr="00016239">
        <w:rPr>
          <w:rFonts w:ascii="Arial" w:hAnsi="Arial" w:cs="Arial"/>
          <w:b/>
          <w:sz w:val="20"/>
          <w:szCs w:val="20"/>
        </w:rPr>
        <w:t xml:space="preserve">. </w:t>
      </w:r>
      <w:r w:rsidR="00412205" w:rsidRPr="005C6399">
        <w:rPr>
          <w:rFonts w:ascii="Arial" w:hAnsi="Arial" w:cs="Arial"/>
          <w:b/>
          <w:sz w:val="20"/>
          <w:szCs w:val="20"/>
        </w:rPr>
        <w:t>Інформація для пацієнта та форма інформованої згоди, остаточна редакція 2.0 для України від 20 жовтня 2017 р., остаточний переклад з англійської мови на російську мову від 07 листопада 2017 р., остаточний переклад з англійської мови на українську мову від 07 листопада 2017 р.</w:t>
      </w:r>
      <w:r w:rsidR="00412205" w:rsidRPr="005C6399">
        <w:rPr>
          <w:rFonts w:ascii="Arial" w:hAnsi="Arial" w:cs="Arial"/>
          <w:b/>
          <w:i/>
          <w:sz w:val="20"/>
          <w:szCs w:val="20"/>
        </w:rPr>
        <w:t xml:space="preserve"> </w:t>
      </w:r>
      <w:r w:rsidR="00412205" w:rsidRPr="005C6399">
        <w:rPr>
          <w:rFonts w:ascii="Arial" w:hAnsi="Arial" w:cs="Arial"/>
          <w:bCs/>
          <w:kern w:val="32"/>
          <w:sz w:val="20"/>
          <w:szCs w:val="20"/>
        </w:rPr>
        <w:t xml:space="preserve">до протоколу клінічного </w:t>
      </w:r>
      <w:r w:rsidR="00412205" w:rsidRPr="005E11E9">
        <w:rPr>
          <w:rFonts w:ascii="Arial" w:hAnsi="Arial" w:cs="Arial"/>
          <w:color w:val="000000"/>
          <w:sz w:val="20"/>
          <w:szCs w:val="20"/>
        </w:rPr>
        <w:t>випробування</w:t>
      </w:r>
      <w:r w:rsidR="00412205">
        <w:rPr>
          <w:rFonts w:ascii="Arial" w:hAnsi="Arial" w:cs="Arial"/>
          <w:bCs/>
          <w:kern w:val="32"/>
          <w:sz w:val="20"/>
          <w:szCs w:val="20"/>
        </w:rPr>
        <w:t xml:space="preserve"> «</w:t>
      </w:r>
      <w:proofErr w:type="spellStart"/>
      <w:r w:rsidR="00412205" w:rsidRPr="005C6399">
        <w:rPr>
          <w:rFonts w:ascii="Arial" w:hAnsi="Arial" w:cs="Arial"/>
          <w:bCs/>
          <w:kern w:val="32"/>
          <w:sz w:val="20"/>
          <w:szCs w:val="20"/>
        </w:rPr>
        <w:t>Багатоцентрове</w:t>
      </w:r>
      <w:proofErr w:type="spellEnd"/>
      <w:r w:rsidR="00412205" w:rsidRPr="005C6399">
        <w:rPr>
          <w:rFonts w:ascii="Arial" w:hAnsi="Arial" w:cs="Arial"/>
          <w:bCs/>
          <w:kern w:val="32"/>
          <w:sz w:val="20"/>
          <w:szCs w:val="20"/>
        </w:rPr>
        <w:t xml:space="preserve"> непорівняльне дослідження </w:t>
      </w:r>
      <w:proofErr w:type="spellStart"/>
      <w:r w:rsidR="00412205" w:rsidRPr="005C6399">
        <w:rPr>
          <w:rFonts w:ascii="Arial" w:hAnsi="Arial" w:cs="Arial"/>
          <w:b/>
          <w:bCs/>
          <w:kern w:val="32"/>
          <w:sz w:val="20"/>
          <w:szCs w:val="20"/>
        </w:rPr>
        <w:t>понесимоду</w:t>
      </w:r>
      <w:proofErr w:type="spellEnd"/>
      <w:r w:rsidR="00412205" w:rsidRPr="005C6399">
        <w:rPr>
          <w:rFonts w:ascii="Arial" w:hAnsi="Arial" w:cs="Arial"/>
          <w:bCs/>
          <w:kern w:val="32"/>
          <w:sz w:val="20"/>
          <w:szCs w:val="20"/>
        </w:rPr>
        <w:t xml:space="preserve"> при довготривалому застосуванні в дозі 20 мг з метою оцінки його безпечності, </w:t>
      </w:r>
      <w:proofErr w:type="spellStart"/>
      <w:r w:rsidR="00412205" w:rsidRPr="005C6399">
        <w:rPr>
          <w:rFonts w:ascii="Arial" w:hAnsi="Arial" w:cs="Arial"/>
          <w:bCs/>
          <w:kern w:val="32"/>
          <w:sz w:val="20"/>
          <w:szCs w:val="20"/>
        </w:rPr>
        <w:t>переносимості</w:t>
      </w:r>
      <w:proofErr w:type="spellEnd"/>
      <w:r w:rsidR="00412205" w:rsidRPr="005C6399">
        <w:rPr>
          <w:rFonts w:ascii="Arial" w:hAnsi="Arial" w:cs="Arial"/>
          <w:bCs/>
          <w:kern w:val="32"/>
          <w:sz w:val="20"/>
          <w:szCs w:val="20"/>
        </w:rPr>
        <w:t xml:space="preserve"> та здатності контролювати перебіг захворювання у хворих на </w:t>
      </w:r>
      <w:proofErr w:type="spellStart"/>
      <w:r w:rsidR="00412205" w:rsidRPr="005C6399">
        <w:rPr>
          <w:rFonts w:ascii="Arial" w:hAnsi="Arial" w:cs="Arial"/>
          <w:bCs/>
          <w:kern w:val="32"/>
          <w:sz w:val="20"/>
          <w:szCs w:val="20"/>
        </w:rPr>
        <w:t>рецидивуючий</w:t>
      </w:r>
      <w:proofErr w:type="spellEnd"/>
      <w:r w:rsidR="00412205" w:rsidRPr="005C6399">
        <w:rPr>
          <w:rFonts w:ascii="Arial" w:hAnsi="Arial" w:cs="Arial"/>
          <w:bCs/>
          <w:kern w:val="32"/>
          <w:sz w:val="20"/>
          <w:szCs w:val="20"/>
        </w:rPr>
        <w:t xml:space="preserve"> розсіяний склероз (прод</w:t>
      </w:r>
      <w:r w:rsidR="00412205">
        <w:rPr>
          <w:rFonts w:ascii="Arial" w:hAnsi="Arial" w:cs="Arial"/>
          <w:bCs/>
          <w:kern w:val="32"/>
          <w:sz w:val="20"/>
          <w:szCs w:val="20"/>
        </w:rPr>
        <w:t xml:space="preserve">овження дослідження AC-058B301)», код дослідження                 </w:t>
      </w:r>
      <w:r w:rsidR="00412205" w:rsidRPr="005C6399">
        <w:rPr>
          <w:rFonts w:ascii="Arial" w:hAnsi="Arial" w:cs="Arial"/>
          <w:b/>
          <w:bCs/>
          <w:kern w:val="32"/>
          <w:sz w:val="20"/>
          <w:szCs w:val="20"/>
        </w:rPr>
        <w:t>AC-058B303</w:t>
      </w:r>
      <w:r w:rsidR="00412205" w:rsidRPr="005C6399">
        <w:rPr>
          <w:rFonts w:ascii="Arial" w:hAnsi="Arial" w:cs="Arial"/>
          <w:bCs/>
          <w:kern w:val="32"/>
          <w:sz w:val="20"/>
          <w:szCs w:val="20"/>
        </w:rPr>
        <w:t xml:space="preserve">, остаточна редакція 1 від 21 лютого 2017 р.; спонсор – </w:t>
      </w:r>
      <w:r w:rsidR="00412205">
        <w:rPr>
          <w:rFonts w:ascii="Arial" w:hAnsi="Arial" w:cs="Arial"/>
          <w:bCs/>
          <w:kern w:val="32"/>
          <w:sz w:val="20"/>
          <w:szCs w:val="20"/>
        </w:rPr>
        <w:t>«</w:t>
      </w:r>
      <w:proofErr w:type="spellStart"/>
      <w:r w:rsidR="00412205">
        <w:rPr>
          <w:rFonts w:ascii="Arial" w:hAnsi="Arial" w:cs="Arial"/>
          <w:bCs/>
          <w:kern w:val="32"/>
          <w:sz w:val="20"/>
          <w:szCs w:val="20"/>
        </w:rPr>
        <w:t>Актеліон</w:t>
      </w:r>
      <w:proofErr w:type="spellEnd"/>
      <w:r w:rsidR="00412205">
        <w:rPr>
          <w:rFonts w:ascii="Arial" w:hAnsi="Arial" w:cs="Arial"/>
          <w:bCs/>
          <w:kern w:val="32"/>
          <w:sz w:val="20"/>
          <w:szCs w:val="20"/>
        </w:rPr>
        <w:t xml:space="preserve"> </w:t>
      </w:r>
      <w:proofErr w:type="spellStart"/>
      <w:r w:rsidR="00412205">
        <w:rPr>
          <w:rFonts w:ascii="Arial" w:hAnsi="Arial" w:cs="Arial"/>
          <w:bCs/>
          <w:kern w:val="32"/>
          <w:sz w:val="20"/>
          <w:szCs w:val="20"/>
        </w:rPr>
        <w:t>Фармасьютикалз</w:t>
      </w:r>
      <w:proofErr w:type="spellEnd"/>
      <w:r w:rsidR="00412205">
        <w:rPr>
          <w:rFonts w:ascii="Arial" w:hAnsi="Arial" w:cs="Arial"/>
          <w:bCs/>
          <w:kern w:val="32"/>
          <w:sz w:val="20"/>
          <w:szCs w:val="20"/>
        </w:rPr>
        <w:t xml:space="preserve"> </w:t>
      </w:r>
      <w:proofErr w:type="spellStart"/>
      <w:r w:rsidR="00412205">
        <w:rPr>
          <w:rFonts w:ascii="Arial" w:hAnsi="Arial" w:cs="Arial"/>
          <w:bCs/>
          <w:kern w:val="32"/>
          <w:sz w:val="20"/>
          <w:szCs w:val="20"/>
        </w:rPr>
        <w:t>Лімітед</w:t>
      </w:r>
      <w:proofErr w:type="spellEnd"/>
      <w:r w:rsidR="00412205">
        <w:rPr>
          <w:rFonts w:ascii="Arial" w:hAnsi="Arial" w:cs="Arial"/>
          <w:bCs/>
          <w:kern w:val="32"/>
          <w:sz w:val="20"/>
          <w:szCs w:val="20"/>
        </w:rPr>
        <w:t>»</w:t>
      </w:r>
      <w:r w:rsidR="00412205" w:rsidRPr="005C6399">
        <w:rPr>
          <w:rFonts w:ascii="Arial" w:hAnsi="Arial" w:cs="Arial"/>
          <w:bCs/>
          <w:kern w:val="32"/>
          <w:sz w:val="20"/>
          <w:szCs w:val="20"/>
        </w:rPr>
        <w:t>, Швейцарія</w:t>
      </w:r>
    </w:p>
    <w:p w:rsidR="00412205" w:rsidRPr="005C6399" w:rsidRDefault="00412205" w:rsidP="00412205">
      <w:pPr>
        <w:spacing w:after="0" w:line="240" w:lineRule="auto"/>
        <w:jc w:val="both"/>
        <w:rPr>
          <w:rFonts w:ascii="Arial" w:hAnsi="Arial" w:cs="Arial"/>
          <w:color w:val="000000"/>
          <w:sz w:val="20"/>
          <w:szCs w:val="20"/>
        </w:rPr>
      </w:pPr>
      <w:r>
        <w:rPr>
          <w:rFonts w:ascii="Arial" w:hAnsi="Arial" w:cs="Arial"/>
          <w:color w:val="000000"/>
          <w:sz w:val="20"/>
          <w:szCs w:val="20"/>
        </w:rPr>
        <w:t>Заявник – ТОВ «ПІ ЕС АЙ</w:t>
      </w:r>
      <w:r>
        <w:rPr>
          <w:rFonts w:ascii="Arial" w:hAnsi="Arial" w:cs="Arial"/>
          <w:color w:val="000000"/>
          <w:sz w:val="20"/>
          <w:szCs w:val="20"/>
        </w:rPr>
        <w:noBreakHyphen/>
        <w:t>Україна»</w:t>
      </w:r>
    </w:p>
    <w:p w:rsidR="00412205" w:rsidRDefault="00412205" w:rsidP="00412205">
      <w:pPr>
        <w:suppressAutoHyphens/>
        <w:spacing w:after="0" w:line="240" w:lineRule="auto"/>
        <w:jc w:val="both"/>
        <w:rPr>
          <w:rFonts w:ascii="Arial" w:hAnsi="Arial" w:cs="Arial"/>
          <w:b/>
          <w:i/>
          <w:sz w:val="20"/>
          <w:szCs w:val="20"/>
          <w:lang w:eastAsia="ru-RU"/>
        </w:rPr>
      </w:pPr>
    </w:p>
    <w:p w:rsidR="00412205" w:rsidRDefault="00412205" w:rsidP="00412205">
      <w:pPr>
        <w:spacing w:after="0" w:line="240" w:lineRule="auto"/>
        <w:jc w:val="both"/>
        <w:rPr>
          <w:rFonts w:ascii="Arial" w:hAnsi="Arial" w:cs="Arial"/>
          <w:i/>
          <w:sz w:val="20"/>
          <w:szCs w:val="20"/>
          <w:lang w:eastAsia="ru-RU"/>
        </w:rPr>
      </w:pPr>
    </w:p>
    <w:p w:rsidR="00412205" w:rsidRPr="0025501E" w:rsidRDefault="000C6D0E" w:rsidP="00412205">
      <w:pPr>
        <w:pStyle w:val="a8"/>
        <w:spacing w:before="0" w:beforeAutospacing="0" w:after="0" w:afterAutospacing="0"/>
        <w:jc w:val="both"/>
        <w:rPr>
          <w:rFonts w:ascii="Arial" w:hAnsi="Arial" w:cs="Arial"/>
          <w:sz w:val="20"/>
          <w:szCs w:val="20"/>
        </w:rPr>
      </w:pPr>
      <w:r>
        <w:rPr>
          <w:rFonts w:ascii="Arial" w:hAnsi="Arial" w:cs="Arial"/>
          <w:b/>
          <w:sz w:val="20"/>
          <w:szCs w:val="20"/>
          <w:lang w:val="uk-UA"/>
        </w:rPr>
        <w:t>17</w:t>
      </w:r>
      <w:r w:rsidR="00412205" w:rsidRPr="00425677">
        <w:rPr>
          <w:rFonts w:ascii="Arial" w:hAnsi="Arial" w:cs="Arial"/>
          <w:b/>
          <w:sz w:val="20"/>
          <w:szCs w:val="20"/>
        </w:rPr>
        <w:t>.</w:t>
      </w:r>
      <w:r w:rsidR="00412205">
        <w:rPr>
          <w:rFonts w:ascii="Arial" w:hAnsi="Arial" w:cs="Arial"/>
          <w:b/>
          <w:sz w:val="20"/>
          <w:szCs w:val="20"/>
        </w:rPr>
        <w:t xml:space="preserve"> </w:t>
      </w:r>
      <w:r w:rsidR="00412205" w:rsidRPr="001559E9">
        <w:rPr>
          <w:rFonts w:ascii="Arial" w:hAnsi="Arial" w:cs="Arial"/>
          <w:b/>
          <w:noProof/>
          <w:sz w:val="20"/>
          <w:szCs w:val="20"/>
        </w:rPr>
        <w:t>Оновлений протокол клінічного випробування з інкорпорованою поправкою 1</w:t>
      </w:r>
      <w:r w:rsidR="00412205">
        <w:rPr>
          <w:rFonts w:ascii="Arial" w:hAnsi="Arial" w:cs="Arial"/>
          <w:b/>
          <w:noProof/>
          <w:sz w:val="20"/>
          <w:szCs w:val="20"/>
        </w:rPr>
        <w:t xml:space="preserve">, версія 2 від 18 липня 2017р. </w:t>
      </w:r>
      <w:r w:rsidR="00412205" w:rsidRPr="001559E9">
        <w:rPr>
          <w:rFonts w:ascii="Arial" w:hAnsi="Arial" w:cs="Arial"/>
          <w:b/>
          <w:noProof/>
          <w:sz w:val="20"/>
          <w:szCs w:val="20"/>
        </w:rPr>
        <w:t>Інформаційний листок пацієнта та Форма інформованої згоди, Україна, версія 2.1 від 14 серпня 2017 р., англійською мовою, украї</w:t>
      </w:r>
      <w:r w:rsidR="00412205">
        <w:rPr>
          <w:rFonts w:ascii="Arial" w:hAnsi="Arial" w:cs="Arial"/>
          <w:b/>
          <w:noProof/>
          <w:sz w:val="20"/>
          <w:szCs w:val="20"/>
        </w:rPr>
        <w:t xml:space="preserve">нський та російський переклад. </w:t>
      </w:r>
      <w:r w:rsidR="00412205" w:rsidRPr="001559E9">
        <w:rPr>
          <w:rFonts w:ascii="Arial" w:hAnsi="Arial" w:cs="Arial"/>
          <w:b/>
          <w:noProof/>
          <w:sz w:val="20"/>
          <w:szCs w:val="20"/>
        </w:rPr>
        <w:t>Інформаційний листок пацієнта та Форма інформованої згоди. Необов’язковий аналіз біомаркерів, який буде виконано в майбутньому, Україна, версія 2.1 від 14 серпня 2017 р., англійською мовою, украї</w:t>
      </w:r>
      <w:r w:rsidR="00412205">
        <w:rPr>
          <w:rFonts w:ascii="Arial" w:hAnsi="Arial" w:cs="Arial"/>
          <w:b/>
          <w:noProof/>
          <w:sz w:val="20"/>
          <w:szCs w:val="20"/>
        </w:rPr>
        <w:t xml:space="preserve">нський та російський переклад. </w:t>
      </w:r>
      <w:r w:rsidR="00412205" w:rsidRPr="001559E9">
        <w:rPr>
          <w:rFonts w:ascii="Arial" w:hAnsi="Arial" w:cs="Arial"/>
          <w:b/>
          <w:noProof/>
          <w:sz w:val="20"/>
          <w:szCs w:val="20"/>
        </w:rPr>
        <w:t>Анкета «Якість життя при розсіяному склерозі (MSQOL)-54», версія 2.0 від 10 травня 2017р., украї</w:t>
      </w:r>
      <w:r w:rsidR="00412205">
        <w:rPr>
          <w:rFonts w:ascii="Arial" w:hAnsi="Arial" w:cs="Arial"/>
          <w:b/>
          <w:noProof/>
          <w:sz w:val="20"/>
          <w:szCs w:val="20"/>
        </w:rPr>
        <w:t xml:space="preserve">нський та російський переклад. </w:t>
      </w:r>
      <w:r w:rsidR="00412205" w:rsidRPr="001559E9">
        <w:rPr>
          <w:rFonts w:ascii="Arial" w:hAnsi="Arial" w:cs="Arial"/>
          <w:b/>
          <w:noProof/>
          <w:sz w:val="20"/>
          <w:szCs w:val="20"/>
        </w:rPr>
        <w:t>Досьє досліджуваного лікарського засобу GNbAC1, версія 07 від 0</w:t>
      </w:r>
      <w:r w:rsidR="00412205">
        <w:rPr>
          <w:rFonts w:ascii="Arial" w:hAnsi="Arial" w:cs="Arial"/>
          <w:b/>
          <w:noProof/>
          <w:sz w:val="20"/>
          <w:szCs w:val="20"/>
        </w:rPr>
        <w:t xml:space="preserve">6.10.2017 р., англійською мовою </w:t>
      </w:r>
      <w:r w:rsidR="00412205" w:rsidRPr="001559E9">
        <w:rPr>
          <w:rFonts w:ascii="Arial" w:hAnsi="Arial" w:cs="Arial"/>
          <w:sz w:val="20"/>
          <w:szCs w:val="20"/>
        </w:rPr>
        <w:t xml:space="preserve">до протоколу </w:t>
      </w:r>
      <w:proofErr w:type="spellStart"/>
      <w:r w:rsidR="00412205" w:rsidRPr="001559E9">
        <w:rPr>
          <w:rFonts w:ascii="Arial" w:hAnsi="Arial" w:cs="Arial"/>
          <w:sz w:val="20"/>
          <w:szCs w:val="20"/>
        </w:rPr>
        <w:t>клінічного</w:t>
      </w:r>
      <w:proofErr w:type="spellEnd"/>
      <w:r w:rsidR="00412205" w:rsidRPr="001559E9">
        <w:rPr>
          <w:rFonts w:ascii="Arial" w:hAnsi="Arial" w:cs="Arial"/>
          <w:sz w:val="20"/>
          <w:szCs w:val="20"/>
        </w:rPr>
        <w:t xml:space="preserve"> </w:t>
      </w:r>
      <w:r w:rsidR="00412205" w:rsidRPr="005E11E9">
        <w:rPr>
          <w:rFonts w:ascii="Arial" w:hAnsi="Arial" w:cs="Arial"/>
          <w:color w:val="000000"/>
          <w:sz w:val="20"/>
          <w:szCs w:val="20"/>
          <w:lang w:val="uk-UA"/>
        </w:rPr>
        <w:t>випробування</w:t>
      </w:r>
      <w:r w:rsidR="00412205" w:rsidRPr="001559E9">
        <w:rPr>
          <w:rFonts w:ascii="Arial" w:hAnsi="Arial" w:cs="Arial"/>
          <w:sz w:val="20"/>
          <w:szCs w:val="20"/>
        </w:rPr>
        <w:t xml:space="preserve"> «</w:t>
      </w:r>
      <w:proofErr w:type="spellStart"/>
      <w:r w:rsidR="00412205" w:rsidRPr="001559E9">
        <w:rPr>
          <w:rFonts w:ascii="Arial" w:hAnsi="Arial" w:cs="Arial"/>
          <w:sz w:val="20"/>
          <w:szCs w:val="20"/>
        </w:rPr>
        <w:t>Довгострокове</w:t>
      </w:r>
      <w:proofErr w:type="spellEnd"/>
      <w:r w:rsidR="00412205" w:rsidRPr="001559E9">
        <w:rPr>
          <w:rFonts w:ascii="Arial" w:hAnsi="Arial" w:cs="Arial"/>
          <w:sz w:val="20"/>
          <w:szCs w:val="20"/>
        </w:rPr>
        <w:t xml:space="preserve">, </w:t>
      </w:r>
      <w:proofErr w:type="spellStart"/>
      <w:r w:rsidR="00412205" w:rsidRPr="001559E9">
        <w:rPr>
          <w:rFonts w:ascii="Arial" w:hAnsi="Arial" w:cs="Arial"/>
          <w:sz w:val="20"/>
          <w:szCs w:val="20"/>
        </w:rPr>
        <w:t>міжнародне</w:t>
      </w:r>
      <w:proofErr w:type="spellEnd"/>
      <w:r w:rsidR="00412205" w:rsidRPr="001559E9">
        <w:rPr>
          <w:rFonts w:ascii="Arial" w:hAnsi="Arial" w:cs="Arial"/>
          <w:sz w:val="20"/>
          <w:szCs w:val="20"/>
        </w:rPr>
        <w:t xml:space="preserve"> </w:t>
      </w:r>
      <w:proofErr w:type="spellStart"/>
      <w:r w:rsidR="00412205" w:rsidRPr="001559E9">
        <w:rPr>
          <w:rFonts w:ascii="Arial" w:hAnsi="Arial" w:cs="Arial"/>
          <w:sz w:val="20"/>
          <w:szCs w:val="20"/>
        </w:rPr>
        <w:t>дослідження</w:t>
      </w:r>
      <w:proofErr w:type="spellEnd"/>
      <w:r w:rsidR="00412205" w:rsidRPr="001559E9">
        <w:rPr>
          <w:rFonts w:ascii="Arial" w:hAnsi="Arial" w:cs="Arial"/>
          <w:sz w:val="20"/>
          <w:szCs w:val="20"/>
        </w:rPr>
        <w:t xml:space="preserve"> препарату </w:t>
      </w:r>
      <w:r w:rsidR="00412205" w:rsidRPr="006B14AA">
        <w:rPr>
          <w:rFonts w:ascii="Arial" w:hAnsi="Arial" w:cs="Arial"/>
          <w:b/>
          <w:sz w:val="20"/>
          <w:szCs w:val="20"/>
        </w:rPr>
        <w:t>GNbAC1</w:t>
      </w:r>
      <w:r w:rsidR="00412205" w:rsidRPr="001559E9">
        <w:rPr>
          <w:rFonts w:ascii="Arial" w:hAnsi="Arial" w:cs="Arial"/>
          <w:sz w:val="20"/>
          <w:szCs w:val="20"/>
        </w:rPr>
        <w:t xml:space="preserve"> у </w:t>
      </w:r>
      <w:proofErr w:type="spellStart"/>
      <w:r w:rsidR="00412205" w:rsidRPr="001559E9">
        <w:rPr>
          <w:rFonts w:ascii="Arial" w:hAnsi="Arial" w:cs="Arial"/>
          <w:sz w:val="20"/>
          <w:szCs w:val="20"/>
        </w:rPr>
        <w:t>пацієнтів</w:t>
      </w:r>
      <w:proofErr w:type="spellEnd"/>
      <w:r w:rsidR="00412205" w:rsidRPr="001559E9">
        <w:rPr>
          <w:rFonts w:ascii="Arial" w:hAnsi="Arial" w:cs="Arial"/>
          <w:sz w:val="20"/>
          <w:szCs w:val="20"/>
        </w:rPr>
        <w:t xml:space="preserve"> з </w:t>
      </w:r>
      <w:proofErr w:type="spellStart"/>
      <w:r w:rsidR="00412205" w:rsidRPr="001559E9">
        <w:rPr>
          <w:rFonts w:ascii="Arial" w:hAnsi="Arial" w:cs="Arial"/>
          <w:sz w:val="20"/>
          <w:szCs w:val="20"/>
        </w:rPr>
        <w:t>рецидивуюче-ремітуючим</w:t>
      </w:r>
      <w:proofErr w:type="spellEnd"/>
      <w:r w:rsidR="00412205" w:rsidRPr="001559E9">
        <w:rPr>
          <w:rFonts w:ascii="Arial" w:hAnsi="Arial" w:cs="Arial"/>
          <w:sz w:val="20"/>
          <w:szCs w:val="20"/>
        </w:rPr>
        <w:t xml:space="preserve"> </w:t>
      </w:r>
      <w:proofErr w:type="spellStart"/>
      <w:r w:rsidR="00412205" w:rsidRPr="001559E9">
        <w:rPr>
          <w:rFonts w:ascii="Arial" w:hAnsi="Arial" w:cs="Arial"/>
          <w:sz w:val="20"/>
          <w:szCs w:val="20"/>
        </w:rPr>
        <w:t>розсіяним</w:t>
      </w:r>
      <w:proofErr w:type="spellEnd"/>
      <w:r w:rsidR="00412205" w:rsidRPr="001559E9">
        <w:rPr>
          <w:rFonts w:ascii="Arial" w:hAnsi="Arial" w:cs="Arial"/>
          <w:sz w:val="20"/>
          <w:szCs w:val="20"/>
        </w:rPr>
        <w:t xml:space="preserve"> склерозом, яке є </w:t>
      </w:r>
      <w:proofErr w:type="spellStart"/>
      <w:r w:rsidR="00412205" w:rsidRPr="001559E9">
        <w:rPr>
          <w:rFonts w:ascii="Arial" w:hAnsi="Arial" w:cs="Arial"/>
          <w:sz w:val="20"/>
          <w:szCs w:val="20"/>
        </w:rPr>
        <w:t>продовженням</w:t>
      </w:r>
      <w:proofErr w:type="spellEnd"/>
      <w:r w:rsidR="00412205" w:rsidRPr="001559E9">
        <w:rPr>
          <w:rFonts w:ascii="Arial" w:hAnsi="Arial" w:cs="Arial"/>
          <w:sz w:val="20"/>
          <w:szCs w:val="20"/>
        </w:rPr>
        <w:t xml:space="preserve"> </w:t>
      </w:r>
      <w:proofErr w:type="spellStart"/>
      <w:r w:rsidR="00412205" w:rsidRPr="001559E9">
        <w:rPr>
          <w:rFonts w:ascii="Arial" w:hAnsi="Arial" w:cs="Arial"/>
          <w:sz w:val="20"/>
          <w:szCs w:val="20"/>
        </w:rPr>
        <w:t>дослідження</w:t>
      </w:r>
      <w:proofErr w:type="spellEnd"/>
      <w:r w:rsidR="00412205" w:rsidRPr="001559E9">
        <w:rPr>
          <w:rFonts w:ascii="Arial" w:hAnsi="Arial" w:cs="Arial"/>
          <w:sz w:val="20"/>
          <w:szCs w:val="20"/>
        </w:rPr>
        <w:t xml:space="preserve"> GNC-003»</w:t>
      </w:r>
      <w:r w:rsidR="00412205" w:rsidRPr="001559E9">
        <w:rPr>
          <w:rFonts w:ascii="Arial" w:hAnsi="Arial" w:cs="Arial"/>
          <w:b/>
          <w:sz w:val="20"/>
          <w:szCs w:val="20"/>
        </w:rPr>
        <w:t xml:space="preserve">, </w:t>
      </w:r>
      <w:r w:rsidR="00412205">
        <w:rPr>
          <w:rFonts w:ascii="Arial" w:hAnsi="Arial" w:cs="Arial"/>
          <w:sz w:val="20"/>
          <w:szCs w:val="20"/>
        </w:rPr>
        <w:t xml:space="preserve">код </w:t>
      </w:r>
      <w:proofErr w:type="spellStart"/>
      <w:r w:rsidR="00412205">
        <w:rPr>
          <w:rFonts w:ascii="Arial" w:hAnsi="Arial" w:cs="Arial"/>
          <w:sz w:val="20"/>
          <w:szCs w:val="20"/>
        </w:rPr>
        <w:t>дослідження</w:t>
      </w:r>
      <w:proofErr w:type="spellEnd"/>
      <w:r w:rsidR="00412205" w:rsidRPr="001559E9">
        <w:rPr>
          <w:rFonts w:ascii="Arial" w:hAnsi="Arial" w:cs="Arial"/>
          <w:sz w:val="20"/>
          <w:szCs w:val="20"/>
        </w:rPr>
        <w:t xml:space="preserve"> </w:t>
      </w:r>
      <w:r w:rsidR="00412205" w:rsidRPr="001559E9">
        <w:rPr>
          <w:rFonts w:ascii="Arial" w:hAnsi="Arial" w:cs="Arial"/>
          <w:b/>
          <w:sz w:val="20"/>
          <w:szCs w:val="20"/>
        </w:rPr>
        <w:t>GNC-004</w:t>
      </w:r>
      <w:r w:rsidR="00412205" w:rsidRPr="001559E9">
        <w:rPr>
          <w:rFonts w:ascii="Arial" w:hAnsi="Arial" w:cs="Arial"/>
          <w:sz w:val="20"/>
          <w:szCs w:val="20"/>
        </w:rPr>
        <w:t xml:space="preserve">, </w:t>
      </w:r>
      <w:proofErr w:type="spellStart"/>
      <w:r w:rsidR="00412205" w:rsidRPr="001559E9">
        <w:rPr>
          <w:rFonts w:ascii="Arial" w:hAnsi="Arial" w:cs="Arial"/>
          <w:color w:val="000000"/>
          <w:sz w:val="20"/>
          <w:szCs w:val="20"/>
        </w:rPr>
        <w:t>фінальна</w:t>
      </w:r>
      <w:proofErr w:type="spellEnd"/>
      <w:r w:rsidR="00412205" w:rsidRPr="001559E9">
        <w:rPr>
          <w:rFonts w:ascii="Arial" w:hAnsi="Arial" w:cs="Arial"/>
          <w:color w:val="000000"/>
          <w:sz w:val="20"/>
          <w:szCs w:val="20"/>
        </w:rPr>
        <w:t xml:space="preserve"> </w:t>
      </w:r>
      <w:proofErr w:type="spellStart"/>
      <w:r w:rsidR="00412205" w:rsidRPr="001559E9">
        <w:rPr>
          <w:rFonts w:ascii="Arial" w:hAnsi="Arial" w:cs="Arial"/>
          <w:color w:val="000000"/>
          <w:sz w:val="20"/>
          <w:szCs w:val="20"/>
        </w:rPr>
        <w:t>версія</w:t>
      </w:r>
      <w:proofErr w:type="spellEnd"/>
      <w:r w:rsidR="00412205" w:rsidRPr="001559E9">
        <w:rPr>
          <w:rFonts w:ascii="Arial" w:hAnsi="Arial" w:cs="Arial"/>
          <w:color w:val="000000"/>
          <w:sz w:val="20"/>
          <w:szCs w:val="20"/>
        </w:rPr>
        <w:t xml:space="preserve"> 1 </w:t>
      </w:r>
      <w:proofErr w:type="spellStart"/>
      <w:r w:rsidR="00412205" w:rsidRPr="001559E9">
        <w:rPr>
          <w:rFonts w:ascii="Arial" w:hAnsi="Arial" w:cs="Arial"/>
          <w:color w:val="000000"/>
          <w:sz w:val="20"/>
          <w:szCs w:val="20"/>
        </w:rPr>
        <w:t>від</w:t>
      </w:r>
      <w:proofErr w:type="spellEnd"/>
      <w:r w:rsidR="00412205" w:rsidRPr="001559E9">
        <w:rPr>
          <w:rFonts w:ascii="Arial" w:hAnsi="Arial" w:cs="Arial"/>
          <w:color w:val="000000"/>
          <w:sz w:val="20"/>
          <w:szCs w:val="20"/>
        </w:rPr>
        <w:t xml:space="preserve"> 16 </w:t>
      </w:r>
      <w:proofErr w:type="spellStart"/>
      <w:r w:rsidR="00412205" w:rsidRPr="001559E9">
        <w:rPr>
          <w:rFonts w:ascii="Arial" w:hAnsi="Arial" w:cs="Arial"/>
          <w:color w:val="000000"/>
          <w:sz w:val="20"/>
          <w:szCs w:val="20"/>
        </w:rPr>
        <w:t>грудня</w:t>
      </w:r>
      <w:proofErr w:type="spellEnd"/>
      <w:r w:rsidR="00412205" w:rsidRPr="001559E9">
        <w:rPr>
          <w:rFonts w:ascii="Arial" w:hAnsi="Arial" w:cs="Arial"/>
          <w:color w:val="000000"/>
          <w:sz w:val="20"/>
          <w:szCs w:val="20"/>
        </w:rPr>
        <w:t xml:space="preserve"> 2016 р., </w:t>
      </w:r>
      <w:r w:rsidR="00412205" w:rsidRPr="001559E9">
        <w:rPr>
          <w:rFonts w:ascii="Arial" w:hAnsi="Arial" w:cs="Arial"/>
          <w:sz w:val="20"/>
          <w:szCs w:val="20"/>
        </w:rPr>
        <w:t xml:space="preserve">спонсор - </w:t>
      </w:r>
      <w:proofErr w:type="spellStart"/>
      <w:r w:rsidR="00412205" w:rsidRPr="001559E9">
        <w:rPr>
          <w:rFonts w:ascii="Arial" w:hAnsi="Arial" w:cs="Arial"/>
          <w:sz w:val="20"/>
          <w:szCs w:val="20"/>
        </w:rPr>
        <w:t>ДжеНеуро</w:t>
      </w:r>
      <w:proofErr w:type="spellEnd"/>
      <w:r w:rsidR="00412205" w:rsidRPr="001559E9">
        <w:rPr>
          <w:rFonts w:ascii="Arial" w:hAnsi="Arial" w:cs="Arial"/>
          <w:sz w:val="20"/>
          <w:szCs w:val="20"/>
        </w:rPr>
        <w:t xml:space="preserve"> СА (</w:t>
      </w:r>
      <w:proofErr w:type="spellStart"/>
      <w:r w:rsidR="00412205" w:rsidRPr="001559E9">
        <w:rPr>
          <w:rFonts w:ascii="Arial" w:eastAsia="Verdana Bold" w:hAnsi="Arial" w:cs="Arial"/>
          <w:bCs/>
          <w:sz w:val="20"/>
          <w:szCs w:val="20"/>
        </w:rPr>
        <w:t>GeNeuro</w:t>
      </w:r>
      <w:proofErr w:type="spellEnd"/>
      <w:r w:rsidR="00412205" w:rsidRPr="001559E9">
        <w:rPr>
          <w:rFonts w:ascii="Arial" w:eastAsia="Verdana Bold" w:hAnsi="Arial" w:cs="Arial"/>
          <w:bCs/>
          <w:sz w:val="20"/>
          <w:szCs w:val="20"/>
        </w:rPr>
        <w:t xml:space="preserve"> SA), </w:t>
      </w:r>
      <w:proofErr w:type="spellStart"/>
      <w:r w:rsidR="00412205" w:rsidRPr="001559E9">
        <w:rPr>
          <w:rFonts w:ascii="Arial" w:hAnsi="Arial" w:cs="Arial"/>
          <w:sz w:val="20"/>
          <w:szCs w:val="20"/>
        </w:rPr>
        <w:t>Швейцарія</w:t>
      </w:r>
      <w:proofErr w:type="spellEnd"/>
    </w:p>
    <w:p w:rsidR="00412205" w:rsidRPr="001559E9" w:rsidRDefault="00412205" w:rsidP="00412205">
      <w:pPr>
        <w:pStyle w:val="af3"/>
        <w:spacing w:after="0" w:line="240" w:lineRule="auto"/>
        <w:jc w:val="both"/>
        <w:rPr>
          <w:rFonts w:ascii="Arial" w:hAnsi="Arial" w:cs="Arial"/>
          <w:b/>
          <w:i/>
          <w:sz w:val="20"/>
          <w:szCs w:val="20"/>
        </w:rPr>
      </w:pPr>
      <w:r w:rsidRPr="001559E9">
        <w:rPr>
          <w:rFonts w:ascii="Arial" w:hAnsi="Arial" w:cs="Arial"/>
          <w:sz w:val="20"/>
          <w:szCs w:val="20"/>
        </w:rPr>
        <w:t>Заявник – ТОВ «</w:t>
      </w:r>
      <w:proofErr w:type="spellStart"/>
      <w:r w:rsidRPr="001559E9">
        <w:rPr>
          <w:rFonts w:ascii="Arial" w:hAnsi="Arial" w:cs="Arial"/>
          <w:sz w:val="20"/>
          <w:szCs w:val="20"/>
        </w:rPr>
        <w:t>Ворлдвайд</w:t>
      </w:r>
      <w:proofErr w:type="spellEnd"/>
      <w:r w:rsidRPr="001559E9">
        <w:rPr>
          <w:rFonts w:ascii="Arial" w:hAnsi="Arial" w:cs="Arial"/>
          <w:sz w:val="20"/>
          <w:szCs w:val="20"/>
        </w:rPr>
        <w:t xml:space="preserve"> </w:t>
      </w:r>
      <w:proofErr w:type="spellStart"/>
      <w:r w:rsidRPr="001559E9">
        <w:rPr>
          <w:rFonts w:ascii="Arial" w:hAnsi="Arial" w:cs="Arial"/>
          <w:sz w:val="20"/>
          <w:szCs w:val="20"/>
        </w:rPr>
        <w:t>Клінікал</w:t>
      </w:r>
      <w:proofErr w:type="spellEnd"/>
      <w:r w:rsidRPr="001559E9">
        <w:rPr>
          <w:rFonts w:ascii="Arial" w:hAnsi="Arial" w:cs="Arial"/>
          <w:sz w:val="20"/>
          <w:szCs w:val="20"/>
        </w:rPr>
        <w:t xml:space="preserve"> </w:t>
      </w:r>
      <w:proofErr w:type="spellStart"/>
      <w:r w:rsidRPr="001559E9">
        <w:rPr>
          <w:rFonts w:ascii="Arial" w:hAnsi="Arial" w:cs="Arial"/>
          <w:sz w:val="20"/>
          <w:szCs w:val="20"/>
        </w:rPr>
        <w:t>Траілс</w:t>
      </w:r>
      <w:proofErr w:type="spellEnd"/>
      <w:r w:rsidRPr="001559E9">
        <w:rPr>
          <w:rFonts w:ascii="Arial" w:hAnsi="Arial" w:cs="Arial"/>
          <w:sz w:val="20"/>
          <w:szCs w:val="20"/>
        </w:rPr>
        <w:t xml:space="preserve"> УКР»</w:t>
      </w:r>
    </w:p>
    <w:p w:rsidR="00412205" w:rsidRDefault="00412205" w:rsidP="00412205">
      <w:pPr>
        <w:suppressAutoHyphens/>
        <w:spacing w:after="0" w:line="240" w:lineRule="auto"/>
        <w:jc w:val="both"/>
        <w:rPr>
          <w:rFonts w:ascii="Arial" w:hAnsi="Arial" w:cs="Arial"/>
          <w:b/>
          <w:i/>
          <w:sz w:val="20"/>
          <w:szCs w:val="20"/>
          <w:lang w:eastAsia="ru-RU"/>
        </w:rPr>
      </w:pPr>
    </w:p>
    <w:p w:rsidR="00412205" w:rsidRDefault="00412205" w:rsidP="00412205">
      <w:pPr>
        <w:spacing w:after="0" w:line="240" w:lineRule="auto"/>
        <w:jc w:val="both"/>
        <w:rPr>
          <w:rFonts w:ascii="Arial" w:hAnsi="Arial" w:cs="Arial"/>
          <w:i/>
          <w:sz w:val="20"/>
          <w:szCs w:val="20"/>
          <w:lang w:eastAsia="ru-RU"/>
        </w:rPr>
      </w:pPr>
    </w:p>
    <w:p w:rsidR="00412205" w:rsidRPr="0025501E" w:rsidRDefault="000C6D0E" w:rsidP="0025501E">
      <w:pPr>
        <w:pStyle w:val="a8"/>
        <w:spacing w:before="0" w:beforeAutospacing="0" w:after="0" w:afterAutospacing="0"/>
        <w:jc w:val="both"/>
        <w:rPr>
          <w:rFonts w:ascii="Arial" w:hAnsi="Arial" w:cs="Arial"/>
          <w:b/>
          <w:color w:val="000000"/>
          <w:sz w:val="20"/>
          <w:szCs w:val="20"/>
          <w:lang w:val="uk-UA"/>
        </w:rPr>
      </w:pPr>
      <w:r>
        <w:rPr>
          <w:rFonts w:ascii="Arial" w:hAnsi="Arial" w:cs="Arial"/>
          <w:b/>
          <w:sz w:val="20"/>
          <w:szCs w:val="20"/>
          <w:lang w:val="uk-UA"/>
        </w:rPr>
        <w:t>18</w:t>
      </w:r>
      <w:r w:rsidR="00412205" w:rsidRPr="00425677">
        <w:rPr>
          <w:rFonts w:ascii="Arial" w:hAnsi="Arial" w:cs="Arial"/>
          <w:b/>
          <w:sz w:val="20"/>
          <w:szCs w:val="20"/>
        </w:rPr>
        <w:t>.</w:t>
      </w:r>
      <w:r w:rsidR="00412205">
        <w:rPr>
          <w:rFonts w:ascii="Arial" w:hAnsi="Arial" w:cs="Arial"/>
          <w:b/>
          <w:sz w:val="20"/>
          <w:szCs w:val="20"/>
        </w:rPr>
        <w:t xml:space="preserve"> </w:t>
      </w:r>
      <w:r w:rsidR="00412205" w:rsidRPr="005D0F64">
        <w:rPr>
          <w:rFonts w:ascii="Arial" w:hAnsi="Arial" w:cs="Arial"/>
          <w:b/>
          <w:color w:val="000000"/>
          <w:sz w:val="20"/>
          <w:szCs w:val="20"/>
          <w:lang w:val="uk-UA"/>
        </w:rPr>
        <w:t xml:space="preserve">Поправка до Досьє досліджуваного лікарського засобу </w:t>
      </w:r>
      <w:proofErr w:type="spellStart"/>
      <w:r w:rsidR="00412205" w:rsidRPr="005D0F64">
        <w:rPr>
          <w:rFonts w:ascii="Arial" w:hAnsi="Arial" w:cs="Arial"/>
          <w:b/>
          <w:color w:val="000000"/>
          <w:sz w:val="20"/>
          <w:szCs w:val="20"/>
          <w:lang w:val="uk-UA"/>
        </w:rPr>
        <w:t>Акалабрутініб</w:t>
      </w:r>
      <w:proofErr w:type="spellEnd"/>
      <w:r w:rsidR="00412205" w:rsidRPr="005D0F64">
        <w:rPr>
          <w:rFonts w:ascii="Arial" w:hAnsi="Arial" w:cs="Arial"/>
          <w:b/>
          <w:color w:val="000000"/>
          <w:sz w:val="20"/>
          <w:szCs w:val="20"/>
          <w:lang w:val="uk-UA"/>
        </w:rPr>
        <w:t xml:space="preserve"> (АСР-196) до версії 8 від 28 вересня 2017 року англійською мовою. Зміна терміну придатності досліджуваного лікарського засобу </w:t>
      </w:r>
      <w:proofErr w:type="spellStart"/>
      <w:r w:rsidR="00412205" w:rsidRPr="005D0F64">
        <w:rPr>
          <w:rFonts w:ascii="Arial" w:hAnsi="Arial" w:cs="Arial"/>
          <w:b/>
          <w:color w:val="000000"/>
          <w:sz w:val="20"/>
          <w:szCs w:val="20"/>
          <w:lang w:val="uk-UA"/>
        </w:rPr>
        <w:t>Акалабрутініб</w:t>
      </w:r>
      <w:proofErr w:type="spellEnd"/>
      <w:r w:rsidR="00412205" w:rsidRPr="005D0F64">
        <w:rPr>
          <w:rFonts w:ascii="Arial" w:hAnsi="Arial" w:cs="Arial"/>
          <w:b/>
          <w:color w:val="000000"/>
          <w:sz w:val="20"/>
          <w:szCs w:val="20"/>
          <w:lang w:val="uk-UA"/>
        </w:rPr>
        <w:t xml:space="preserve"> (АСР-196) з 24 місяців до 36 місяців. Залучення додаткових альтернативних виробників досліджуваного лікарського засобу </w:t>
      </w:r>
      <w:proofErr w:type="spellStart"/>
      <w:r w:rsidR="00412205" w:rsidRPr="005D0F64">
        <w:rPr>
          <w:rFonts w:ascii="Arial" w:hAnsi="Arial" w:cs="Arial"/>
          <w:b/>
          <w:color w:val="000000"/>
          <w:sz w:val="20"/>
          <w:szCs w:val="20"/>
          <w:lang w:val="uk-UA"/>
        </w:rPr>
        <w:t>Акалабрутініб</w:t>
      </w:r>
      <w:proofErr w:type="spellEnd"/>
      <w:r w:rsidR="00412205" w:rsidRPr="005D0F64">
        <w:rPr>
          <w:rFonts w:ascii="Arial" w:hAnsi="Arial" w:cs="Arial"/>
          <w:b/>
          <w:color w:val="000000"/>
          <w:sz w:val="20"/>
          <w:szCs w:val="20"/>
          <w:lang w:val="uk-UA"/>
        </w:rPr>
        <w:t xml:space="preserve"> (АСР-196): - </w:t>
      </w:r>
      <w:proofErr w:type="spellStart"/>
      <w:r w:rsidR="00412205" w:rsidRPr="005D0F64">
        <w:rPr>
          <w:rFonts w:ascii="Arial" w:hAnsi="Arial" w:cs="Arial"/>
          <w:b/>
          <w:color w:val="000000"/>
          <w:sz w:val="20"/>
          <w:szCs w:val="20"/>
          <w:lang w:val="uk-UA"/>
        </w:rPr>
        <w:t>AstraZeneca</w:t>
      </w:r>
      <w:proofErr w:type="spellEnd"/>
      <w:r w:rsidR="00412205" w:rsidRPr="005D0F64">
        <w:rPr>
          <w:rFonts w:ascii="Arial" w:hAnsi="Arial" w:cs="Arial"/>
          <w:b/>
          <w:color w:val="000000"/>
          <w:sz w:val="20"/>
          <w:szCs w:val="20"/>
          <w:lang w:val="uk-UA"/>
        </w:rPr>
        <w:t xml:space="preserve"> UK </w:t>
      </w:r>
      <w:proofErr w:type="spellStart"/>
      <w:r w:rsidR="00412205" w:rsidRPr="005D0F64">
        <w:rPr>
          <w:rFonts w:ascii="Arial" w:hAnsi="Arial" w:cs="Arial"/>
          <w:b/>
          <w:color w:val="000000"/>
          <w:sz w:val="20"/>
          <w:szCs w:val="20"/>
          <w:lang w:val="uk-UA"/>
        </w:rPr>
        <w:t>Limited</w:t>
      </w:r>
      <w:proofErr w:type="spellEnd"/>
      <w:r w:rsidR="00412205" w:rsidRPr="005D0F64">
        <w:rPr>
          <w:rFonts w:ascii="Arial" w:hAnsi="Arial" w:cs="Arial"/>
          <w:b/>
          <w:color w:val="000000"/>
          <w:sz w:val="20"/>
          <w:szCs w:val="20"/>
          <w:lang w:val="uk-UA"/>
        </w:rPr>
        <w:t xml:space="preserve">, Великобританія - </w:t>
      </w:r>
      <w:proofErr w:type="spellStart"/>
      <w:r w:rsidR="00412205" w:rsidRPr="005D0F64">
        <w:rPr>
          <w:rFonts w:ascii="Arial" w:hAnsi="Arial" w:cs="Arial"/>
          <w:b/>
          <w:color w:val="000000"/>
          <w:sz w:val="20"/>
          <w:szCs w:val="20"/>
          <w:lang w:val="uk-UA"/>
        </w:rPr>
        <w:t>AstraZeneca</w:t>
      </w:r>
      <w:proofErr w:type="spellEnd"/>
      <w:r w:rsidR="00412205" w:rsidRPr="005D0F64">
        <w:rPr>
          <w:rFonts w:ascii="Arial" w:hAnsi="Arial" w:cs="Arial"/>
          <w:b/>
          <w:color w:val="000000"/>
          <w:sz w:val="20"/>
          <w:szCs w:val="20"/>
          <w:lang w:val="uk-UA"/>
        </w:rPr>
        <w:t xml:space="preserve"> AB, PET </w:t>
      </w:r>
      <w:proofErr w:type="spellStart"/>
      <w:r w:rsidR="00412205" w:rsidRPr="005D0F64">
        <w:rPr>
          <w:rFonts w:ascii="Arial" w:hAnsi="Arial" w:cs="Arial"/>
          <w:b/>
          <w:color w:val="000000"/>
          <w:sz w:val="20"/>
          <w:szCs w:val="20"/>
          <w:lang w:val="uk-UA"/>
        </w:rPr>
        <w:t>Multipurpose</w:t>
      </w:r>
      <w:proofErr w:type="spellEnd"/>
      <w:r w:rsidR="00412205" w:rsidRPr="005D0F64">
        <w:rPr>
          <w:rFonts w:ascii="Arial" w:hAnsi="Arial" w:cs="Arial"/>
          <w:b/>
          <w:color w:val="000000"/>
          <w:sz w:val="20"/>
          <w:szCs w:val="20"/>
          <w:lang w:val="uk-UA"/>
        </w:rPr>
        <w:t xml:space="preserve">, </w:t>
      </w:r>
      <w:proofErr w:type="spellStart"/>
      <w:r w:rsidR="00412205" w:rsidRPr="005D0F64">
        <w:rPr>
          <w:rFonts w:ascii="Arial" w:hAnsi="Arial" w:cs="Arial"/>
          <w:b/>
          <w:color w:val="000000"/>
          <w:sz w:val="20"/>
          <w:szCs w:val="20"/>
          <w:lang w:val="uk-UA"/>
        </w:rPr>
        <w:t>Södertälje</w:t>
      </w:r>
      <w:proofErr w:type="spellEnd"/>
      <w:r w:rsidR="00412205" w:rsidRPr="005D0F64">
        <w:rPr>
          <w:rFonts w:ascii="Arial" w:hAnsi="Arial" w:cs="Arial"/>
          <w:b/>
          <w:color w:val="000000"/>
          <w:sz w:val="20"/>
          <w:szCs w:val="20"/>
          <w:lang w:val="uk-UA"/>
        </w:rPr>
        <w:t xml:space="preserve">, Швеція - </w:t>
      </w:r>
      <w:proofErr w:type="spellStart"/>
      <w:r w:rsidR="00412205" w:rsidRPr="005D0F64">
        <w:rPr>
          <w:rFonts w:ascii="Arial" w:hAnsi="Arial" w:cs="Arial"/>
          <w:b/>
          <w:color w:val="000000"/>
          <w:sz w:val="20"/>
          <w:szCs w:val="20"/>
          <w:lang w:val="uk-UA"/>
        </w:rPr>
        <w:t>AstraZeneca</w:t>
      </w:r>
      <w:proofErr w:type="spellEnd"/>
      <w:r w:rsidR="00412205" w:rsidRPr="005D0F64">
        <w:rPr>
          <w:rFonts w:ascii="Arial" w:hAnsi="Arial" w:cs="Arial"/>
          <w:b/>
          <w:color w:val="000000"/>
          <w:sz w:val="20"/>
          <w:szCs w:val="20"/>
          <w:lang w:val="uk-UA"/>
        </w:rPr>
        <w:t xml:space="preserve"> AB, PET </w:t>
      </w:r>
      <w:proofErr w:type="spellStart"/>
      <w:r w:rsidR="00412205" w:rsidRPr="005D0F64">
        <w:rPr>
          <w:rFonts w:ascii="Arial" w:hAnsi="Arial" w:cs="Arial"/>
          <w:b/>
          <w:color w:val="000000"/>
          <w:sz w:val="20"/>
          <w:szCs w:val="20"/>
          <w:lang w:val="uk-UA"/>
        </w:rPr>
        <w:t>N</w:t>
      </w:r>
      <w:r w:rsidR="00412205">
        <w:rPr>
          <w:rFonts w:ascii="Arial" w:hAnsi="Arial" w:cs="Arial"/>
          <w:b/>
          <w:color w:val="000000"/>
          <w:sz w:val="20"/>
          <w:szCs w:val="20"/>
          <w:lang w:val="uk-UA"/>
        </w:rPr>
        <w:t>exium</w:t>
      </w:r>
      <w:proofErr w:type="spellEnd"/>
      <w:r w:rsidR="00412205">
        <w:rPr>
          <w:rFonts w:ascii="Arial" w:hAnsi="Arial" w:cs="Arial"/>
          <w:b/>
          <w:color w:val="000000"/>
          <w:sz w:val="20"/>
          <w:szCs w:val="20"/>
          <w:lang w:val="uk-UA"/>
        </w:rPr>
        <w:t>/</w:t>
      </w:r>
      <w:proofErr w:type="spellStart"/>
      <w:r w:rsidR="00412205">
        <w:rPr>
          <w:rFonts w:ascii="Arial" w:hAnsi="Arial" w:cs="Arial"/>
          <w:b/>
          <w:color w:val="000000"/>
          <w:sz w:val="20"/>
          <w:szCs w:val="20"/>
          <w:lang w:val="uk-UA"/>
        </w:rPr>
        <w:t>Losec</w:t>
      </w:r>
      <w:proofErr w:type="spellEnd"/>
      <w:r w:rsidR="00412205">
        <w:rPr>
          <w:rFonts w:ascii="Arial" w:hAnsi="Arial" w:cs="Arial"/>
          <w:b/>
          <w:color w:val="000000"/>
          <w:sz w:val="20"/>
          <w:szCs w:val="20"/>
          <w:lang w:val="uk-UA"/>
        </w:rPr>
        <w:t xml:space="preserve">, </w:t>
      </w:r>
      <w:proofErr w:type="spellStart"/>
      <w:r w:rsidR="00412205">
        <w:rPr>
          <w:rFonts w:ascii="Arial" w:hAnsi="Arial" w:cs="Arial"/>
          <w:b/>
          <w:color w:val="000000"/>
          <w:sz w:val="20"/>
          <w:szCs w:val="20"/>
          <w:lang w:val="uk-UA"/>
        </w:rPr>
        <w:t>Södertälje</w:t>
      </w:r>
      <w:proofErr w:type="spellEnd"/>
      <w:r w:rsidR="00412205">
        <w:rPr>
          <w:rFonts w:ascii="Arial" w:hAnsi="Arial" w:cs="Arial"/>
          <w:b/>
          <w:color w:val="000000"/>
          <w:sz w:val="20"/>
          <w:szCs w:val="20"/>
          <w:lang w:val="uk-UA"/>
        </w:rPr>
        <w:t xml:space="preserve">, Швеція </w:t>
      </w:r>
      <w:r w:rsidR="00412205" w:rsidRPr="00F603FC">
        <w:rPr>
          <w:rFonts w:ascii="Arial" w:hAnsi="Arial" w:cs="Arial"/>
          <w:color w:val="000000"/>
          <w:sz w:val="20"/>
          <w:szCs w:val="20"/>
          <w:lang w:val="uk-UA"/>
        </w:rPr>
        <w:t xml:space="preserve">до протоколу клінічного </w:t>
      </w:r>
      <w:r w:rsidR="00412205">
        <w:rPr>
          <w:rFonts w:ascii="Arial" w:hAnsi="Arial" w:cs="Arial"/>
          <w:color w:val="000000"/>
          <w:sz w:val="20"/>
          <w:szCs w:val="20"/>
          <w:lang w:val="uk-UA"/>
        </w:rPr>
        <w:t>випробування</w:t>
      </w:r>
      <w:r w:rsidR="00412205" w:rsidRPr="00F603FC">
        <w:rPr>
          <w:rFonts w:ascii="Arial" w:hAnsi="Arial" w:cs="Arial"/>
          <w:color w:val="000000"/>
          <w:sz w:val="20"/>
          <w:szCs w:val="20"/>
          <w:lang w:val="uk-UA"/>
        </w:rPr>
        <w:t xml:space="preserve"> </w:t>
      </w:r>
      <w:r w:rsidR="00412205" w:rsidRPr="005D0F64">
        <w:rPr>
          <w:rFonts w:ascii="Arial" w:hAnsi="Arial" w:cs="Arial"/>
          <w:sz w:val="20"/>
          <w:szCs w:val="20"/>
          <w:lang w:val="uk-UA" w:eastAsia="uk-UA"/>
        </w:rPr>
        <w:t>«</w:t>
      </w:r>
      <w:proofErr w:type="spellStart"/>
      <w:r w:rsidR="00412205" w:rsidRPr="005D0F64">
        <w:rPr>
          <w:rFonts w:ascii="Arial" w:hAnsi="Arial" w:cs="Arial"/>
          <w:sz w:val="20"/>
          <w:szCs w:val="20"/>
          <w:lang w:val="uk-UA" w:eastAsia="uk-UA"/>
        </w:rPr>
        <w:t>Рандомізоване</w:t>
      </w:r>
      <w:proofErr w:type="spellEnd"/>
      <w:r w:rsidR="00412205" w:rsidRPr="005D0F64">
        <w:rPr>
          <w:rFonts w:ascii="Arial" w:hAnsi="Arial" w:cs="Arial"/>
          <w:sz w:val="20"/>
          <w:szCs w:val="20"/>
          <w:lang w:val="uk-UA" w:eastAsia="uk-UA"/>
        </w:rPr>
        <w:t xml:space="preserve">, </w:t>
      </w:r>
      <w:proofErr w:type="spellStart"/>
      <w:r w:rsidR="00412205" w:rsidRPr="005D0F64">
        <w:rPr>
          <w:rFonts w:ascii="Arial" w:hAnsi="Arial" w:cs="Arial"/>
          <w:sz w:val="20"/>
          <w:szCs w:val="20"/>
          <w:lang w:val="uk-UA" w:eastAsia="uk-UA"/>
        </w:rPr>
        <w:t>багатоцентрове</w:t>
      </w:r>
      <w:proofErr w:type="spellEnd"/>
      <w:r w:rsidR="00412205" w:rsidRPr="005D0F64">
        <w:rPr>
          <w:rFonts w:ascii="Arial" w:hAnsi="Arial" w:cs="Arial"/>
          <w:sz w:val="20"/>
          <w:szCs w:val="20"/>
          <w:lang w:val="uk-UA" w:eastAsia="uk-UA"/>
        </w:rPr>
        <w:t xml:space="preserve">, відкрите дослідження ІІІ фази </w:t>
      </w:r>
      <w:proofErr w:type="spellStart"/>
      <w:r w:rsidR="00412205" w:rsidRPr="005D0F64">
        <w:rPr>
          <w:rFonts w:ascii="Arial" w:hAnsi="Arial" w:cs="Arial"/>
          <w:b/>
          <w:sz w:val="20"/>
          <w:szCs w:val="20"/>
          <w:lang w:val="uk-UA" w:eastAsia="uk-UA"/>
        </w:rPr>
        <w:t>Акалабрутінібу</w:t>
      </w:r>
      <w:proofErr w:type="spellEnd"/>
      <w:r w:rsidR="00412205" w:rsidRPr="005D0F64">
        <w:rPr>
          <w:rFonts w:ascii="Arial" w:hAnsi="Arial" w:cs="Arial"/>
          <w:b/>
          <w:sz w:val="20"/>
          <w:szCs w:val="20"/>
          <w:lang w:val="uk-UA" w:eastAsia="uk-UA"/>
        </w:rPr>
        <w:t xml:space="preserve"> (АСР-196)</w:t>
      </w:r>
      <w:r w:rsidR="00412205" w:rsidRPr="005D0F64">
        <w:rPr>
          <w:rFonts w:ascii="Arial" w:hAnsi="Arial" w:cs="Arial"/>
          <w:sz w:val="20"/>
          <w:szCs w:val="20"/>
          <w:lang w:val="uk-UA" w:eastAsia="uk-UA"/>
        </w:rPr>
        <w:t xml:space="preserve"> в порівнянні з або </w:t>
      </w:r>
      <w:proofErr w:type="spellStart"/>
      <w:r w:rsidR="00412205" w:rsidRPr="005D0F64">
        <w:rPr>
          <w:rFonts w:ascii="Arial" w:hAnsi="Arial" w:cs="Arial"/>
          <w:sz w:val="20"/>
          <w:szCs w:val="20"/>
          <w:lang w:val="uk-UA" w:eastAsia="uk-UA"/>
        </w:rPr>
        <w:t>Іделалісібом</w:t>
      </w:r>
      <w:proofErr w:type="spellEnd"/>
      <w:r w:rsidR="00412205" w:rsidRPr="005D0F64">
        <w:rPr>
          <w:rFonts w:ascii="Arial" w:hAnsi="Arial" w:cs="Arial"/>
          <w:sz w:val="20"/>
          <w:szCs w:val="20"/>
          <w:lang w:val="uk-UA" w:eastAsia="uk-UA"/>
        </w:rPr>
        <w:t xml:space="preserve"> у поєднанні з </w:t>
      </w:r>
      <w:proofErr w:type="spellStart"/>
      <w:r w:rsidR="00412205" w:rsidRPr="005D0F64">
        <w:rPr>
          <w:rFonts w:ascii="Arial" w:hAnsi="Arial" w:cs="Arial"/>
          <w:sz w:val="20"/>
          <w:szCs w:val="20"/>
          <w:lang w:val="uk-UA" w:eastAsia="uk-UA"/>
        </w:rPr>
        <w:t>Ритуксимабом</w:t>
      </w:r>
      <w:proofErr w:type="spellEnd"/>
      <w:r w:rsidR="00412205" w:rsidRPr="005D0F64">
        <w:rPr>
          <w:rFonts w:ascii="Arial" w:hAnsi="Arial" w:cs="Arial"/>
          <w:sz w:val="20"/>
          <w:szCs w:val="20"/>
          <w:lang w:val="uk-UA" w:eastAsia="uk-UA"/>
        </w:rPr>
        <w:t xml:space="preserve">, або </w:t>
      </w:r>
      <w:proofErr w:type="spellStart"/>
      <w:r w:rsidR="00412205" w:rsidRPr="005D0F64">
        <w:rPr>
          <w:rFonts w:ascii="Arial" w:hAnsi="Arial" w:cs="Arial"/>
          <w:sz w:val="20"/>
          <w:szCs w:val="20"/>
          <w:lang w:val="uk-UA" w:eastAsia="uk-UA"/>
        </w:rPr>
        <w:t>Бендамустіном</w:t>
      </w:r>
      <w:proofErr w:type="spellEnd"/>
      <w:r w:rsidR="00412205" w:rsidRPr="005D0F64">
        <w:rPr>
          <w:rFonts w:ascii="Arial" w:hAnsi="Arial" w:cs="Arial"/>
          <w:sz w:val="20"/>
          <w:szCs w:val="20"/>
          <w:lang w:val="uk-UA" w:eastAsia="uk-UA"/>
        </w:rPr>
        <w:t xml:space="preserve"> у поєднанні з </w:t>
      </w:r>
      <w:proofErr w:type="spellStart"/>
      <w:r w:rsidR="00412205" w:rsidRPr="005D0F64">
        <w:rPr>
          <w:rFonts w:ascii="Arial" w:hAnsi="Arial" w:cs="Arial"/>
          <w:sz w:val="20"/>
          <w:szCs w:val="20"/>
          <w:lang w:val="uk-UA" w:eastAsia="uk-UA"/>
        </w:rPr>
        <w:t>Ритуксимабом</w:t>
      </w:r>
      <w:proofErr w:type="spellEnd"/>
      <w:r w:rsidR="00412205" w:rsidRPr="005D0F64">
        <w:rPr>
          <w:rFonts w:ascii="Arial" w:hAnsi="Arial" w:cs="Arial"/>
          <w:sz w:val="20"/>
          <w:szCs w:val="20"/>
          <w:lang w:val="uk-UA" w:eastAsia="uk-UA"/>
        </w:rPr>
        <w:t xml:space="preserve">, на вибір дослідника, у пацієнтів з </w:t>
      </w:r>
      <w:proofErr w:type="spellStart"/>
      <w:r w:rsidR="00412205" w:rsidRPr="005D0F64">
        <w:rPr>
          <w:rFonts w:ascii="Arial" w:hAnsi="Arial" w:cs="Arial"/>
          <w:sz w:val="20"/>
          <w:szCs w:val="20"/>
          <w:lang w:val="uk-UA" w:eastAsia="uk-UA"/>
        </w:rPr>
        <w:t>рецидивуючою</w:t>
      </w:r>
      <w:proofErr w:type="spellEnd"/>
      <w:r w:rsidR="00412205" w:rsidRPr="005D0F64">
        <w:rPr>
          <w:rFonts w:ascii="Arial" w:hAnsi="Arial" w:cs="Arial"/>
          <w:sz w:val="20"/>
          <w:szCs w:val="20"/>
          <w:lang w:val="uk-UA" w:eastAsia="uk-UA"/>
        </w:rPr>
        <w:t xml:space="preserve"> або рефракторною хронічною </w:t>
      </w:r>
      <w:proofErr w:type="spellStart"/>
      <w:r w:rsidR="00412205" w:rsidRPr="005D0F64">
        <w:rPr>
          <w:rFonts w:ascii="Arial" w:hAnsi="Arial" w:cs="Arial"/>
          <w:sz w:val="20"/>
          <w:szCs w:val="20"/>
          <w:lang w:val="uk-UA" w:eastAsia="uk-UA"/>
        </w:rPr>
        <w:t>лімфоцитарною</w:t>
      </w:r>
      <w:proofErr w:type="spellEnd"/>
      <w:r w:rsidR="00412205" w:rsidRPr="005D0F64">
        <w:rPr>
          <w:rFonts w:ascii="Arial" w:hAnsi="Arial" w:cs="Arial"/>
          <w:sz w:val="20"/>
          <w:szCs w:val="20"/>
          <w:lang w:val="uk-UA" w:eastAsia="uk-UA"/>
        </w:rPr>
        <w:t xml:space="preserve"> лейкемією»,</w:t>
      </w:r>
      <w:r w:rsidR="00412205" w:rsidRPr="009E4A39">
        <w:rPr>
          <w:rFonts w:ascii="Arial" w:hAnsi="Arial" w:cs="Arial"/>
          <w:b/>
          <w:sz w:val="20"/>
          <w:szCs w:val="20"/>
          <w:lang w:val="uk-UA" w:eastAsia="uk-UA"/>
        </w:rPr>
        <w:t xml:space="preserve"> </w:t>
      </w:r>
      <w:r w:rsidR="00412205" w:rsidRPr="0001447D">
        <w:rPr>
          <w:rFonts w:ascii="Arial" w:hAnsi="Arial" w:cs="Arial"/>
          <w:color w:val="000000"/>
          <w:sz w:val="20"/>
          <w:szCs w:val="20"/>
          <w:lang w:val="uk-UA"/>
        </w:rPr>
        <w:t xml:space="preserve">код дослідження </w:t>
      </w:r>
      <w:r w:rsidR="00412205" w:rsidRPr="005D0F64">
        <w:rPr>
          <w:rFonts w:ascii="Arial" w:hAnsi="Arial" w:cs="Arial"/>
          <w:b/>
          <w:sz w:val="20"/>
          <w:szCs w:val="20"/>
          <w:lang w:val="uk-UA"/>
        </w:rPr>
        <w:t>ACE-CL-309</w:t>
      </w:r>
      <w:r w:rsidR="00412205" w:rsidRPr="009E4A39">
        <w:rPr>
          <w:rFonts w:ascii="Arial" w:hAnsi="Arial" w:cs="Arial"/>
          <w:sz w:val="20"/>
          <w:szCs w:val="20"/>
          <w:lang w:val="uk-UA"/>
        </w:rPr>
        <w:t xml:space="preserve">, </w:t>
      </w:r>
      <w:r w:rsidR="00412205" w:rsidRPr="00C15A02">
        <w:rPr>
          <w:rFonts w:ascii="Arial" w:hAnsi="Arial" w:cs="Arial"/>
          <w:sz w:val="20"/>
          <w:szCs w:val="20"/>
          <w:lang w:val="uk-UA"/>
        </w:rPr>
        <w:t xml:space="preserve">протокол з інкорпорованою поправкою версія 2.0 від </w:t>
      </w:r>
      <w:r w:rsidR="00412205" w:rsidRPr="005D0F64">
        <w:rPr>
          <w:rFonts w:ascii="Arial" w:hAnsi="Arial" w:cs="Arial"/>
          <w:sz w:val="20"/>
          <w:szCs w:val="20"/>
          <w:lang w:val="uk-UA"/>
        </w:rPr>
        <w:t xml:space="preserve">               </w:t>
      </w:r>
      <w:r w:rsidR="00412205" w:rsidRPr="00C15A02">
        <w:rPr>
          <w:rFonts w:ascii="Arial" w:hAnsi="Arial" w:cs="Arial"/>
          <w:sz w:val="20"/>
          <w:szCs w:val="20"/>
          <w:lang w:val="uk-UA"/>
        </w:rPr>
        <w:t>03 жовтня 2016</w:t>
      </w:r>
      <w:r w:rsidR="00412205" w:rsidRPr="00F603FC">
        <w:rPr>
          <w:rFonts w:ascii="Arial" w:hAnsi="Arial" w:cs="Arial"/>
          <w:sz w:val="20"/>
          <w:szCs w:val="20"/>
          <w:lang w:val="uk-UA"/>
        </w:rPr>
        <w:t xml:space="preserve">; спонсор – </w:t>
      </w:r>
      <w:proofErr w:type="spellStart"/>
      <w:r w:rsidR="00412205" w:rsidRPr="009E4A39">
        <w:rPr>
          <w:rFonts w:ascii="Arial" w:hAnsi="Arial" w:cs="Arial"/>
          <w:sz w:val="20"/>
          <w:szCs w:val="20"/>
          <w:lang w:val="uk-UA" w:eastAsia="uk-UA"/>
        </w:rPr>
        <w:t>Acerta</w:t>
      </w:r>
      <w:proofErr w:type="spellEnd"/>
      <w:r w:rsidR="00412205" w:rsidRPr="009E4A39">
        <w:rPr>
          <w:rFonts w:ascii="Arial" w:hAnsi="Arial" w:cs="Arial"/>
          <w:sz w:val="20"/>
          <w:szCs w:val="20"/>
          <w:lang w:val="uk-UA" w:eastAsia="uk-UA"/>
        </w:rPr>
        <w:t xml:space="preserve"> </w:t>
      </w:r>
      <w:proofErr w:type="spellStart"/>
      <w:r w:rsidR="00412205" w:rsidRPr="009E4A39">
        <w:rPr>
          <w:rFonts w:ascii="Arial" w:hAnsi="Arial" w:cs="Arial"/>
          <w:sz w:val="20"/>
          <w:szCs w:val="20"/>
          <w:lang w:val="uk-UA" w:eastAsia="uk-UA"/>
        </w:rPr>
        <w:t>Pharma</w:t>
      </w:r>
      <w:proofErr w:type="spellEnd"/>
      <w:r w:rsidR="00412205" w:rsidRPr="009E4A39">
        <w:rPr>
          <w:rFonts w:ascii="Arial" w:hAnsi="Arial" w:cs="Arial"/>
          <w:sz w:val="20"/>
          <w:szCs w:val="20"/>
          <w:lang w:val="uk-UA" w:eastAsia="uk-UA"/>
        </w:rPr>
        <w:t xml:space="preserve"> BV, Нідерланди</w:t>
      </w:r>
    </w:p>
    <w:p w:rsidR="00412205" w:rsidRPr="000B6D1B" w:rsidRDefault="00412205" w:rsidP="00412205">
      <w:pPr>
        <w:jc w:val="both"/>
        <w:rPr>
          <w:rFonts w:ascii="Arial" w:hAnsi="Arial" w:cs="Arial"/>
          <w:color w:val="000000"/>
          <w:sz w:val="20"/>
          <w:szCs w:val="20"/>
        </w:rPr>
      </w:pPr>
      <w:r w:rsidRPr="003F05F9">
        <w:rPr>
          <w:rFonts w:ascii="Arial" w:hAnsi="Arial" w:cs="Arial"/>
          <w:color w:val="000000"/>
          <w:sz w:val="20"/>
          <w:szCs w:val="20"/>
        </w:rPr>
        <w:t xml:space="preserve">Заявник – </w:t>
      </w:r>
      <w:r w:rsidRPr="00DF4854">
        <w:rPr>
          <w:rFonts w:ascii="Arial" w:hAnsi="Arial" w:cs="Arial"/>
          <w:color w:val="000000"/>
          <w:sz w:val="20"/>
          <w:szCs w:val="20"/>
        </w:rPr>
        <w:t>ТОВ «ФРА Україна»</w:t>
      </w:r>
      <w:r w:rsidRPr="000B6D1B">
        <w:rPr>
          <w:rFonts w:ascii="Arial" w:hAnsi="Arial" w:cs="Arial"/>
          <w:color w:val="000000"/>
          <w:sz w:val="20"/>
          <w:szCs w:val="20"/>
        </w:rPr>
        <w:t xml:space="preserve"> </w:t>
      </w:r>
    </w:p>
    <w:p w:rsidR="00412205" w:rsidRDefault="00412205" w:rsidP="00412205">
      <w:pPr>
        <w:spacing w:after="0" w:line="240" w:lineRule="auto"/>
        <w:jc w:val="both"/>
        <w:rPr>
          <w:rFonts w:ascii="Arial" w:hAnsi="Arial" w:cs="Arial"/>
          <w:i/>
          <w:sz w:val="20"/>
          <w:szCs w:val="20"/>
          <w:lang w:eastAsia="ru-RU"/>
        </w:rPr>
      </w:pPr>
    </w:p>
    <w:p w:rsidR="00412205" w:rsidRPr="0025501E" w:rsidRDefault="000C6D0E" w:rsidP="0025501E">
      <w:pPr>
        <w:spacing w:after="0" w:line="240" w:lineRule="auto"/>
        <w:jc w:val="both"/>
        <w:rPr>
          <w:rFonts w:ascii="Arial" w:hAnsi="Arial" w:cs="Arial"/>
          <w:b/>
          <w:sz w:val="20"/>
          <w:szCs w:val="20"/>
        </w:rPr>
      </w:pPr>
      <w:r>
        <w:rPr>
          <w:rFonts w:ascii="Arial" w:hAnsi="Arial" w:cs="Arial"/>
          <w:b/>
          <w:sz w:val="20"/>
          <w:szCs w:val="20"/>
          <w:lang w:eastAsia="ru-RU"/>
        </w:rPr>
        <w:t>19</w:t>
      </w:r>
      <w:r w:rsidR="00412205" w:rsidRPr="00E674F5">
        <w:rPr>
          <w:rFonts w:ascii="Arial" w:hAnsi="Arial" w:cs="Arial"/>
          <w:b/>
          <w:sz w:val="20"/>
          <w:szCs w:val="20"/>
          <w:lang w:eastAsia="ru-RU"/>
        </w:rPr>
        <w:t>.</w:t>
      </w:r>
      <w:r w:rsidR="00412205">
        <w:rPr>
          <w:rFonts w:ascii="Arial" w:hAnsi="Arial" w:cs="Arial"/>
          <w:b/>
          <w:sz w:val="20"/>
          <w:szCs w:val="20"/>
          <w:lang w:eastAsia="ru-RU"/>
        </w:rPr>
        <w:t xml:space="preserve"> </w:t>
      </w:r>
      <w:r w:rsidR="00412205" w:rsidRPr="0062611F">
        <w:rPr>
          <w:rFonts w:ascii="Arial" w:hAnsi="Arial" w:cs="Arial"/>
          <w:b/>
          <w:sz w:val="20"/>
          <w:szCs w:val="20"/>
        </w:rPr>
        <w:t xml:space="preserve">Зміна місця проведення клінічного випробування; Зміна маркування досліджуваного лікарського засобу (PD-0332991-00 або Плацебо - 75 мг, 100 мг та 125 мг) </w:t>
      </w:r>
      <w:r w:rsidR="00412205" w:rsidRPr="0062611F">
        <w:rPr>
          <w:rFonts w:ascii="Arial" w:hAnsi="Arial" w:cs="Arial"/>
          <w:sz w:val="20"/>
          <w:szCs w:val="20"/>
        </w:rPr>
        <w:t>до п</w:t>
      </w:r>
      <w:r w:rsidR="00412205">
        <w:rPr>
          <w:rFonts w:ascii="Arial" w:hAnsi="Arial" w:cs="Arial"/>
          <w:sz w:val="20"/>
          <w:szCs w:val="20"/>
        </w:rPr>
        <w:t>ротоколу клінічного дослідження</w:t>
      </w:r>
      <w:r w:rsidR="00412205" w:rsidRPr="00143D79">
        <w:rPr>
          <w:rFonts w:ascii="Arial" w:hAnsi="Arial" w:cs="Arial"/>
          <w:sz w:val="20"/>
          <w:szCs w:val="20"/>
        </w:rPr>
        <w:t xml:space="preserve"> </w:t>
      </w:r>
      <w:r w:rsidR="00412205" w:rsidRPr="0062611F">
        <w:rPr>
          <w:rFonts w:ascii="Arial" w:hAnsi="Arial" w:cs="Arial"/>
          <w:sz w:val="20"/>
          <w:szCs w:val="20"/>
        </w:rPr>
        <w:t>«</w:t>
      </w:r>
      <w:proofErr w:type="spellStart"/>
      <w:r w:rsidR="00412205" w:rsidRPr="0062611F">
        <w:rPr>
          <w:rFonts w:ascii="Arial" w:hAnsi="Arial" w:cs="Arial"/>
          <w:sz w:val="20"/>
          <w:szCs w:val="20"/>
        </w:rPr>
        <w:t>Рандомізоване</w:t>
      </w:r>
      <w:proofErr w:type="spellEnd"/>
      <w:r w:rsidR="00412205" w:rsidRPr="0062611F">
        <w:rPr>
          <w:rFonts w:ascii="Arial" w:hAnsi="Arial" w:cs="Arial"/>
          <w:sz w:val="20"/>
          <w:szCs w:val="20"/>
        </w:rPr>
        <w:t xml:space="preserve">, </w:t>
      </w:r>
      <w:proofErr w:type="spellStart"/>
      <w:r w:rsidR="00412205" w:rsidRPr="0062611F">
        <w:rPr>
          <w:rFonts w:ascii="Arial" w:hAnsi="Arial" w:cs="Arial"/>
          <w:sz w:val="20"/>
          <w:szCs w:val="20"/>
        </w:rPr>
        <w:t>багатоцентрове</w:t>
      </w:r>
      <w:proofErr w:type="spellEnd"/>
      <w:r w:rsidR="00412205" w:rsidRPr="0062611F">
        <w:rPr>
          <w:rFonts w:ascii="Arial" w:hAnsi="Arial" w:cs="Arial"/>
          <w:sz w:val="20"/>
          <w:szCs w:val="20"/>
        </w:rPr>
        <w:t xml:space="preserve">, подвійно сліпе дослідження фази 3 препарату </w:t>
      </w:r>
      <w:r w:rsidR="00412205" w:rsidRPr="0078152B">
        <w:rPr>
          <w:rFonts w:ascii="Arial" w:hAnsi="Arial" w:cs="Arial"/>
          <w:sz w:val="20"/>
          <w:szCs w:val="20"/>
        </w:rPr>
        <w:t xml:space="preserve">                </w:t>
      </w:r>
      <w:r w:rsidR="00412205" w:rsidRPr="0078152B">
        <w:rPr>
          <w:rFonts w:ascii="Arial" w:hAnsi="Arial" w:cs="Arial"/>
          <w:b/>
          <w:sz w:val="20"/>
          <w:szCs w:val="20"/>
        </w:rPr>
        <w:t>PD-0332991</w:t>
      </w:r>
      <w:r w:rsidR="00412205" w:rsidRPr="0062611F">
        <w:rPr>
          <w:rFonts w:ascii="Arial" w:hAnsi="Arial" w:cs="Arial"/>
          <w:sz w:val="20"/>
          <w:szCs w:val="20"/>
        </w:rPr>
        <w:t xml:space="preserve"> (перорального </w:t>
      </w:r>
      <w:proofErr w:type="spellStart"/>
      <w:r w:rsidR="00412205" w:rsidRPr="0062611F">
        <w:rPr>
          <w:rFonts w:ascii="Arial" w:hAnsi="Arial" w:cs="Arial"/>
          <w:sz w:val="20"/>
          <w:szCs w:val="20"/>
        </w:rPr>
        <w:t>інгібітора</w:t>
      </w:r>
      <w:proofErr w:type="spellEnd"/>
      <w:r w:rsidR="00412205" w:rsidRPr="0062611F">
        <w:rPr>
          <w:rFonts w:ascii="Arial" w:hAnsi="Arial" w:cs="Arial"/>
          <w:sz w:val="20"/>
          <w:szCs w:val="20"/>
        </w:rPr>
        <w:t xml:space="preserve"> </w:t>
      </w:r>
      <w:proofErr w:type="spellStart"/>
      <w:r w:rsidR="00412205" w:rsidRPr="0062611F">
        <w:rPr>
          <w:rFonts w:ascii="Arial" w:hAnsi="Arial" w:cs="Arial"/>
          <w:sz w:val="20"/>
          <w:szCs w:val="20"/>
        </w:rPr>
        <w:t>циклін</w:t>
      </w:r>
      <w:proofErr w:type="spellEnd"/>
      <w:r w:rsidR="00412205" w:rsidRPr="0062611F">
        <w:rPr>
          <w:rFonts w:ascii="Arial" w:hAnsi="Arial" w:cs="Arial"/>
          <w:sz w:val="20"/>
          <w:szCs w:val="20"/>
        </w:rPr>
        <w:t xml:space="preserve">-залежних </w:t>
      </w:r>
      <w:proofErr w:type="spellStart"/>
      <w:r w:rsidR="00412205" w:rsidRPr="0062611F">
        <w:rPr>
          <w:rFonts w:ascii="Arial" w:hAnsi="Arial" w:cs="Arial"/>
          <w:sz w:val="20"/>
          <w:szCs w:val="20"/>
        </w:rPr>
        <w:t>кіназ</w:t>
      </w:r>
      <w:proofErr w:type="spellEnd"/>
      <w:r w:rsidR="00412205" w:rsidRPr="0062611F">
        <w:rPr>
          <w:rFonts w:ascii="Arial" w:hAnsi="Arial" w:cs="Arial"/>
          <w:sz w:val="20"/>
          <w:szCs w:val="20"/>
        </w:rPr>
        <w:t xml:space="preserve"> (CDK) 4 та 6) із </w:t>
      </w:r>
      <w:proofErr w:type="spellStart"/>
      <w:r w:rsidR="00412205" w:rsidRPr="0062611F">
        <w:rPr>
          <w:rFonts w:ascii="Arial" w:hAnsi="Arial" w:cs="Arial"/>
          <w:sz w:val="20"/>
          <w:szCs w:val="20"/>
        </w:rPr>
        <w:t>летрозолом</w:t>
      </w:r>
      <w:proofErr w:type="spellEnd"/>
      <w:r w:rsidR="00412205" w:rsidRPr="0062611F">
        <w:rPr>
          <w:rFonts w:ascii="Arial" w:hAnsi="Arial" w:cs="Arial"/>
          <w:sz w:val="20"/>
          <w:szCs w:val="20"/>
        </w:rPr>
        <w:t xml:space="preserve"> у порівнянні з комбінацією плацебо і </w:t>
      </w:r>
      <w:proofErr w:type="spellStart"/>
      <w:r w:rsidR="00412205" w:rsidRPr="0062611F">
        <w:rPr>
          <w:rFonts w:ascii="Arial" w:hAnsi="Arial" w:cs="Arial"/>
          <w:sz w:val="20"/>
          <w:szCs w:val="20"/>
        </w:rPr>
        <w:t>летрозолу</w:t>
      </w:r>
      <w:proofErr w:type="spellEnd"/>
      <w:r w:rsidR="00412205" w:rsidRPr="0062611F">
        <w:rPr>
          <w:rFonts w:ascii="Arial" w:hAnsi="Arial" w:cs="Arial"/>
          <w:sz w:val="20"/>
          <w:szCs w:val="20"/>
        </w:rPr>
        <w:t xml:space="preserve"> для лікування жінок у періоді </w:t>
      </w:r>
      <w:proofErr w:type="spellStart"/>
      <w:r w:rsidR="00412205" w:rsidRPr="0062611F">
        <w:rPr>
          <w:rFonts w:ascii="Arial" w:hAnsi="Arial" w:cs="Arial"/>
          <w:sz w:val="20"/>
          <w:szCs w:val="20"/>
        </w:rPr>
        <w:t>постменопаузи</w:t>
      </w:r>
      <w:proofErr w:type="spellEnd"/>
      <w:r w:rsidR="00412205" w:rsidRPr="0062611F">
        <w:rPr>
          <w:rFonts w:ascii="Arial" w:hAnsi="Arial" w:cs="Arial"/>
          <w:sz w:val="20"/>
          <w:szCs w:val="20"/>
        </w:rPr>
        <w:t xml:space="preserve">, хворих на рак молочної залози, що є позитивним стосовно рецепторів до </w:t>
      </w:r>
      <w:proofErr w:type="spellStart"/>
      <w:r w:rsidR="00412205" w:rsidRPr="0062611F">
        <w:rPr>
          <w:rFonts w:ascii="Arial" w:hAnsi="Arial" w:cs="Arial"/>
          <w:sz w:val="20"/>
          <w:szCs w:val="20"/>
        </w:rPr>
        <w:t>естрогена</w:t>
      </w:r>
      <w:proofErr w:type="spellEnd"/>
      <w:r w:rsidR="00412205" w:rsidRPr="0062611F">
        <w:rPr>
          <w:rFonts w:ascii="Arial" w:hAnsi="Arial" w:cs="Arial"/>
          <w:sz w:val="20"/>
          <w:szCs w:val="20"/>
        </w:rPr>
        <w:t xml:space="preserve"> [ER (+)] і негативним стосовно рецепторів до епідермального </w:t>
      </w:r>
      <w:proofErr w:type="spellStart"/>
      <w:r w:rsidR="00412205" w:rsidRPr="0062611F">
        <w:rPr>
          <w:rFonts w:ascii="Arial" w:hAnsi="Arial" w:cs="Arial"/>
          <w:sz w:val="20"/>
          <w:szCs w:val="20"/>
        </w:rPr>
        <w:t>фактора</w:t>
      </w:r>
      <w:proofErr w:type="spellEnd"/>
      <w:r w:rsidR="00412205" w:rsidRPr="0062611F">
        <w:rPr>
          <w:rFonts w:ascii="Arial" w:hAnsi="Arial" w:cs="Arial"/>
          <w:sz w:val="20"/>
          <w:szCs w:val="20"/>
        </w:rPr>
        <w:t xml:space="preserve"> росту 2 типу [HER2 (-)], які раніше не отримували жодного системного протиракового лікування з приводу прогресування хвороби</w:t>
      </w:r>
      <w:r w:rsidR="00412205" w:rsidRPr="00143D79">
        <w:rPr>
          <w:rFonts w:ascii="Arial" w:hAnsi="Arial" w:cs="Arial"/>
          <w:sz w:val="20"/>
          <w:szCs w:val="20"/>
        </w:rPr>
        <w:t>»;</w:t>
      </w:r>
      <w:r w:rsidR="00412205" w:rsidRPr="00143D79">
        <w:rPr>
          <w:sz w:val="20"/>
          <w:szCs w:val="20"/>
        </w:rPr>
        <w:t xml:space="preserve"> </w:t>
      </w:r>
      <w:r w:rsidR="00412205" w:rsidRPr="00143D79">
        <w:rPr>
          <w:rFonts w:ascii="Arial" w:hAnsi="Arial" w:cs="Arial"/>
          <w:sz w:val="20"/>
          <w:szCs w:val="20"/>
        </w:rPr>
        <w:t>код</w:t>
      </w:r>
      <w:r w:rsidR="00412205">
        <w:rPr>
          <w:rFonts w:ascii="Arial" w:hAnsi="Arial" w:cs="Arial"/>
          <w:sz w:val="20"/>
          <w:szCs w:val="20"/>
        </w:rPr>
        <w:t xml:space="preserve"> дослідження </w:t>
      </w:r>
      <w:r w:rsidR="00412205" w:rsidRPr="0062611F">
        <w:rPr>
          <w:rFonts w:ascii="Arial" w:hAnsi="Arial" w:cs="Arial"/>
          <w:sz w:val="20"/>
          <w:szCs w:val="20"/>
        </w:rPr>
        <w:t xml:space="preserve"> </w:t>
      </w:r>
      <w:r w:rsidR="00412205" w:rsidRPr="0062611F">
        <w:rPr>
          <w:rFonts w:ascii="Arial" w:hAnsi="Arial" w:cs="Arial"/>
          <w:b/>
          <w:bCs/>
          <w:sz w:val="20"/>
          <w:szCs w:val="20"/>
        </w:rPr>
        <w:t>A5481008</w:t>
      </w:r>
      <w:r w:rsidR="00412205" w:rsidRPr="0062611F">
        <w:rPr>
          <w:rFonts w:ascii="Arial" w:hAnsi="Arial" w:cs="Arial"/>
          <w:bCs/>
          <w:sz w:val="20"/>
          <w:szCs w:val="20"/>
        </w:rPr>
        <w:t xml:space="preserve">, відповідно до поправки №7 від 15 жовтня 2015 року; </w:t>
      </w:r>
      <w:proofErr w:type="spellStart"/>
      <w:r w:rsidR="00412205">
        <w:rPr>
          <w:rFonts w:ascii="Arial" w:hAnsi="Arial" w:cs="Arial"/>
          <w:bCs/>
          <w:sz w:val="20"/>
          <w:szCs w:val="20"/>
        </w:rPr>
        <w:t>cпонсор</w:t>
      </w:r>
      <w:proofErr w:type="spellEnd"/>
      <w:r w:rsidR="00412205">
        <w:rPr>
          <w:rFonts w:ascii="Arial" w:hAnsi="Arial" w:cs="Arial"/>
          <w:bCs/>
          <w:sz w:val="20"/>
          <w:szCs w:val="20"/>
        </w:rPr>
        <w:t xml:space="preserve"> </w:t>
      </w:r>
      <w:r w:rsidR="00412205" w:rsidRPr="0062611F">
        <w:rPr>
          <w:rFonts w:ascii="Arial" w:hAnsi="Arial" w:cs="Arial"/>
          <w:bCs/>
          <w:sz w:val="20"/>
          <w:szCs w:val="20"/>
        </w:rPr>
        <w:t>-</w:t>
      </w:r>
      <w:r w:rsidR="00412205">
        <w:rPr>
          <w:rFonts w:ascii="Arial" w:hAnsi="Arial" w:cs="Arial"/>
          <w:bCs/>
          <w:sz w:val="20"/>
          <w:szCs w:val="20"/>
        </w:rPr>
        <w:t xml:space="preserve"> «</w:t>
      </w:r>
      <w:proofErr w:type="spellStart"/>
      <w:r w:rsidR="00412205">
        <w:rPr>
          <w:rFonts w:ascii="Arial" w:hAnsi="Arial" w:cs="Arial"/>
          <w:bCs/>
          <w:sz w:val="20"/>
          <w:szCs w:val="20"/>
        </w:rPr>
        <w:t>Файзер</w:t>
      </w:r>
      <w:proofErr w:type="spellEnd"/>
      <w:r w:rsidR="00412205">
        <w:rPr>
          <w:rFonts w:ascii="Arial" w:hAnsi="Arial" w:cs="Arial"/>
          <w:bCs/>
          <w:sz w:val="20"/>
          <w:szCs w:val="20"/>
        </w:rPr>
        <w:t xml:space="preserve"> Інк.», США</w:t>
      </w:r>
      <w:r w:rsidR="00412205" w:rsidRPr="0062611F">
        <w:rPr>
          <w:rFonts w:ascii="Arial" w:hAnsi="Arial" w:cs="Arial"/>
          <w:i/>
          <w:sz w:val="20"/>
          <w:szCs w:val="20"/>
        </w:rPr>
        <w:tab/>
      </w:r>
    </w:p>
    <w:p w:rsidR="00412205" w:rsidRPr="00E34C66" w:rsidRDefault="00412205" w:rsidP="0025501E">
      <w:pPr>
        <w:spacing w:after="0" w:line="240" w:lineRule="auto"/>
        <w:rPr>
          <w:rFonts w:ascii="Arial" w:hAnsi="Arial" w:cs="Arial"/>
          <w:bCs/>
          <w:i/>
          <w:iCs/>
          <w:sz w:val="20"/>
          <w:szCs w:val="20"/>
        </w:rPr>
      </w:pPr>
      <w:r w:rsidRPr="00E34C66">
        <w:rPr>
          <w:rFonts w:ascii="Arial" w:hAnsi="Arial" w:cs="Arial"/>
          <w:sz w:val="20"/>
          <w:szCs w:val="20"/>
        </w:rPr>
        <w:t>Заявник – ТОВ «ПАРЕКСЕЛ Україна»</w:t>
      </w:r>
    </w:p>
    <w:p w:rsidR="00412205" w:rsidRDefault="00412205" w:rsidP="00412205">
      <w:pPr>
        <w:widowControl w:val="0"/>
        <w:spacing w:after="0" w:line="240" w:lineRule="auto"/>
        <w:jc w:val="both"/>
        <w:rPr>
          <w:rFonts w:ascii="Arial" w:eastAsia="Calibri" w:hAnsi="Arial" w:cs="Arial"/>
          <w:b/>
          <w:sz w:val="20"/>
          <w:szCs w:val="20"/>
        </w:rPr>
      </w:pPr>
    </w:p>
    <w:p w:rsidR="00412205" w:rsidRDefault="00412205" w:rsidP="00412205">
      <w:pPr>
        <w:spacing w:after="0" w:line="240" w:lineRule="auto"/>
        <w:jc w:val="both"/>
        <w:rPr>
          <w:rFonts w:ascii="Arial" w:hAnsi="Arial" w:cs="Arial"/>
          <w:i/>
          <w:sz w:val="20"/>
          <w:szCs w:val="20"/>
          <w:lang w:eastAsia="ru-RU"/>
        </w:rPr>
      </w:pPr>
    </w:p>
    <w:p w:rsidR="00412205" w:rsidRPr="0025501E" w:rsidRDefault="000C6D0E" w:rsidP="00412205">
      <w:pPr>
        <w:spacing w:after="0" w:line="240" w:lineRule="auto"/>
        <w:jc w:val="both"/>
        <w:rPr>
          <w:rFonts w:ascii="Arial" w:hAnsi="Arial" w:cs="Arial"/>
          <w:sz w:val="20"/>
          <w:szCs w:val="20"/>
        </w:rPr>
      </w:pPr>
      <w:r>
        <w:rPr>
          <w:rFonts w:ascii="Arial" w:hAnsi="Arial" w:cs="Arial"/>
          <w:b/>
          <w:sz w:val="20"/>
          <w:szCs w:val="20"/>
          <w:lang w:eastAsia="ru-RU"/>
        </w:rPr>
        <w:t>20</w:t>
      </w:r>
      <w:r w:rsidR="00412205" w:rsidRPr="002E606E">
        <w:rPr>
          <w:rFonts w:ascii="Arial" w:hAnsi="Arial" w:cs="Arial"/>
          <w:b/>
          <w:sz w:val="20"/>
          <w:szCs w:val="20"/>
          <w:lang w:eastAsia="ru-RU"/>
        </w:rPr>
        <w:t>.</w:t>
      </w:r>
      <w:r w:rsidR="00412205">
        <w:rPr>
          <w:rFonts w:ascii="Arial" w:hAnsi="Arial" w:cs="Arial"/>
          <w:b/>
          <w:sz w:val="20"/>
          <w:szCs w:val="20"/>
          <w:lang w:eastAsia="ru-RU"/>
        </w:rPr>
        <w:t xml:space="preserve"> </w:t>
      </w:r>
      <w:r w:rsidR="00412205" w:rsidRPr="004C5CD9">
        <w:rPr>
          <w:rFonts w:ascii="Arial" w:hAnsi="Arial" w:cs="Arial"/>
          <w:b/>
          <w:sz w:val="20"/>
          <w:szCs w:val="20"/>
        </w:rPr>
        <w:t xml:space="preserve">Зміна спонсора клінічного випробування з </w:t>
      </w:r>
      <w:proofErr w:type="spellStart"/>
      <w:r w:rsidR="00412205" w:rsidRPr="004C5CD9">
        <w:rPr>
          <w:rFonts w:ascii="Arial" w:hAnsi="Arial" w:cs="Arial"/>
          <w:b/>
          <w:sz w:val="20"/>
          <w:szCs w:val="20"/>
        </w:rPr>
        <w:t>Янссен-Сілаг</w:t>
      </w:r>
      <w:proofErr w:type="spellEnd"/>
      <w:r w:rsidR="00412205" w:rsidRPr="004C5CD9">
        <w:rPr>
          <w:rFonts w:ascii="Arial" w:hAnsi="Arial" w:cs="Arial"/>
          <w:b/>
          <w:sz w:val="20"/>
          <w:szCs w:val="20"/>
        </w:rPr>
        <w:t xml:space="preserve"> Інтернешнл НВ, Бельгія, на </w:t>
      </w:r>
      <w:proofErr w:type="spellStart"/>
      <w:r w:rsidR="00412205" w:rsidRPr="004C5CD9">
        <w:rPr>
          <w:rFonts w:ascii="Arial" w:hAnsi="Arial" w:cs="Arial"/>
          <w:b/>
          <w:sz w:val="20"/>
          <w:szCs w:val="20"/>
        </w:rPr>
        <w:t>Янссен</w:t>
      </w:r>
      <w:proofErr w:type="spellEnd"/>
      <w:r w:rsidR="00412205" w:rsidRPr="004C5CD9">
        <w:rPr>
          <w:rFonts w:ascii="Arial" w:hAnsi="Arial" w:cs="Arial"/>
          <w:b/>
          <w:sz w:val="20"/>
          <w:szCs w:val="20"/>
        </w:rPr>
        <w:t xml:space="preserve"> Фармацевтика НВ, Бельгія;</w:t>
      </w:r>
      <w:r w:rsidR="00412205">
        <w:rPr>
          <w:rFonts w:ascii="Arial" w:hAnsi="Arial" w:cs="Arial"/>
          <w:b/>
          <w:sz w:val="20"/>
          <w:szCs w:val="20"/>
        </w:rPr>
        <w:t xml:space="preserve"> </w:t>
      </w:r>
      <w:r w:rsidR="00412205" w:rsidRPr="004C5CD9">
        <w:rPr>
          <w:rFonts w:ascii="Arial" w:hAnsi="Arial" w:cs="Arial"/>
          <w:b/>
          <w:sz w:val="20"/>
          <w:szCs w:val="20"/>
        </w:rPr>
        <w:t>Додаток 1 від 21.08.2017 р. до Брошури дослідника JNJ-56021927 (</w:t>
      </w:r>
      <w:proofErr w:type="spellStart"/>
      <w:r w:rsidR="00412205" w:rsidRPr="004C5CD9">
        <w:rPr>
          <w:rFonts w:ascii="Arial" w:hAnsi="Arial" w:cs="Arial"/>
          <w:b/>
          <w:sz w:val="20"/>
          <w:szCs w:val="20"/>
        </w:rPr>
        <w:t>апалутамід</w:t>
      </w:r>
      <w:proofErr w:type="spellEnd"/>
      <w:r w:rsidR="00412205" w:rsidRPr="004C5CD9">
        <w:rPr>
          <w:rFonts w:ascii="Arial" w:hAnsi="Arial" w:cs="Arial"/>
          <w:b/>
          <w:sz w:val="20"/>
          <w:szCs w:val="20"/>
        </w:rPr>
        <w:t>), видання 10 від 23.01.2017 р.;</w:t>
      </w:r>
      <w:r w:rsidR="00412205">
        <w:rPr>
          <w:rFonts w:ascii="Arial" w:hAnsi="Arial" w:cs="Arial"/>
          <w:b/>
          <w:sz w:val="20"/>
          <w:szCs w:val="20"/>
        </w:rPr>
        <w:t xml:space="preserve"> </w:t>
      </w:r>
      <w:r w:rsidR="00412205" w:rsidRPr="004C5CD9">
        <w:rPr>
          <w:rFonts w:ascii="Arial" w:hAnsi="Arial" w:cs="Arial"/>
          <w:b/>
          <w:sz w:val="20"/>
          <w:szCs w:val="20"/>
        </w:rPr>
        <w:t xml:space="preserve">Інформація для пацієнта та Форма інформованої згоди </w:t>
      </w:r>
      <w:r w:rsidR="00412205" w:rsidRPr="004C5CD9">
        <w:rPr>
          <w:rFonts w:ascii="Arial" w:hAnsi="Arial" w:cs="Arial"/>
          <w:b/>
          <w:sz w:val="20"/>
          <w:szCs w:val="20"/>
        </w:rPr>
        <w:lastRenderedPageBreak/>
        <w:t>– Протокол 56021927PCR3003, версія 5.0 українською мовою для України від 31.10.2017;</w:t>
      </w:r>
      <w:r w:rsidR="00412205">
        <w:rPr>
          <w:rFonts w:ascii="Arial" w:hAnsi="Arial" w:cs="Arial"/>
          <w:b/>
          <w:sz w:val="20"/>
          <w:szCs w:val="20"/>
        </w:rPr>
        <w:t xml:space="preserve"> </w:t>
      </w:r>
      <w:r w:rsidR="00412205" w:rsidRPr="004C5CD9">
        <w:rPr>
          <w:rFonts w:ascii="Arial" w:hAnsi="Arial" w:cs="Arial"/>
          <w:b/>
          <w:sz w:val="20"/>
          <w:szCs w:val="20"/>
        </w:rPr>
        <w:t>Інформація для пацієнта та Форма інформованої згоди – Протокол 56021927PCR3003, версія 5.0 російською мовою для України від 31.10.2017;</w:t>
      </w:r>
      <w:r w:rsidR="00412205">
        <w:rPr>
          <w:rFonts w:ascii="Arial" w:hAnsi="Arial" w:cs="Arial"/>
          <w:b/>
          <w:sz w:val="20"/>
          <w:szCs w:val="20"/>
        </w:rPr>
        <w:t xml:space="preserve"> </w:t>
      </w:r>
      <w:r w:rsidR="00412205" w:rsidRPr="004C5CD9">
        <w:rPr>
          <w:rFonts w:ascii="Arial" w:hAnsi="Arial" w:cs="Arial"/>
          <w:b/>
          <w:sz w:val="20"/>
          <w:szCs w:val="20"/>
        </w:rPr>
        <w:t>Картка учасника клінічного дослідження – Протокол 56021927PCR3003 версія українською мовою від 31.10.2017;</w:t>
      </w:r>
      <w:r w:rsidR="00412205">
        <w:rPr>
          <w:rFonts w:ascii="Arial" w:hAnsi="Arial" w:cs="Arial"/>
          <w:b/>
          <w:sz w:val="20"/>
          <w:szCs w:val="20"/>
        </w:rPr>
        <w:t xml:space="preserve"> </w:t>
      </w:r>
      <w:r w:rsidR="00412205" w:rsidRPr="004C5CD9">
        <w:rPr>
          <w:rFonts w:ascii="Arial" w:hAnsi="Arial" w:cs="Arial"/>
          <w:b/>
          <w:sz w:val="20"/>
          <w:szCs w:val="20"/>
        </w:rPr>
        <w:t xml:space="preserve">Картка учасника клінічного дослідження – Протокол 56021927PCR3003 версія  </w:t>
      </w:r>
      <w:r w:rsidR="00412205">
        <w:rPr>
          <w:rFonts w:ascii="Arial" w:hAnsi="Arial" w:cs="Arial"/>
          <w:b/>
          <w:sz w:val="20"/>
          <w:szCs w:val="20"/>
        </w:rPr>
        <w:t xml:space="preserve">російською мовою від 31.10.2017 </w:t>
      </w:r>
      <w:r w:rsidR="00412205" w:rsidRPr="005E11E9">
        <w:rPr>
          <w:rFonts w:ascii="Arial" w:hAnsi="Arial" w:cs="Arial"/>
          <w:sz w:val="20"/>
          <w:szCs w:val="20"/>
        </w:rPr>
        <w:t xml:space="preserve">до протоколу клінічного </w:t>
      </w:r>
      <w:r w:rsidR="00412205" w:rsidRPr="005E11E9">
        <w:rPr>
          <w:rFonts w:ascii="Arial" w:hAnsi="Arial" w:cs="Arial"/>
          <w:color w:val="000000"/>
          <w:sz w:val="20"/>
          <w:szCs w:val="20"/>
        </w:rPr>
        <w:t>випробування</w:t>
      </w:r>
      <w:r w:rsidR="00412205" w:rsidRPr="005E11E9">
        <w:rPr>
          <w:rFonts w:ascii="Arial" w:hAnsi="Arial" w:cs="Arial"/>
          <w:b/>
          <w:sz w:val="20"/>
          <w:szCs w:val="20"/>
        </w:rPr>
        <w:t xml:space="preserve"> </w:t>
      </w:r>
      <w:r w:rsidR="00412205" w:rsidRPr="00440EA4">
        <w:rPr>
          <w:rFonts w:ascii="Arial" w:hAnsi="Arial" w:cs="Arial"/>
          <w:sz w:val="20"/>
          <w:szCs w:val="20"/>
        </w:rPr>
        <w:t>«</w:t>
      </w:r>
      <w:proofErr w:type="spellStart"/>
      <w:r w:rsidR="00412205" w:rsidRPr="000331AA">
        <w:rPr>
          <w:rFonts w:ascii="Arial" w:hAnsi="Arial" w:cs="Arial"/>
          <w:sz w:val="20"/>
          <w:szCs w:val="20"/>
        </w:rPr>
        <w:t>Рандомізоване</w:t>
      </w:r>
      <w:proofErr w:type="spellEnd"/>
      <w:r w:rsidR="00412205" w:rsidRPr="000331AA">
        <w:rPr>
          <w:rFonts w:ascii="Arial" w:hAnsi="Arial" w:cs="Arial"/>
          <w:sz w:val="20"/>
          <w:szCs w:val="20"/>
        </w:rPr>
        <w:t xml:space="preserve">, подвійне сліпе, плацебо-контрольоване, клінічне дослідження 3 фази препарату </w:t>
      </w:r>
      <w:r w:rsidR="00412205" w:rsidRPr="00EB6C18">
        <w:rPr>
          <w:rFonts w:ascii="Arial" w:hAnsi="Arial" w:cs="Arial"/>
          <w:b/>
          <w:sz w:val="20"/>
          <w:szCs w:val="20"/>
        </w:rPr>
        <w:t>JNJ-56021927</w:t>
      </w:r>
      <w:r w:rsidR="00412205" w:rsidRPr="000331AA">
        <w:rPr>
          <w:rFonts w:ascii="Arial" w:hAnsi="Arial" w:cs="Arial"/>
          <w:sz w:val="20"/>
          <w:szCs w:val="20"/>
        </w:rPr>
        <w:t xml:space="preserve"> у пацієнтів з високим ризиком локалізованого або місцево-розповсюдженого  раку передміхурової залози, що отримують лікування первинною променевою терапією</w:t>
      </w:r>
      <w:r w:rsidR="00412205" w:rsidRPr="00440EA4">
        <w:rPr>
          <w:rFonts w:ascii="Arial" w:hAnsi="Arial" w:cs="Arial"/>
          <w:sz w:val="20"/>
          <w:szCs w:val="20"/>
        </w:rPr>
        <w:t>»</w:t>
      </w:r>
      <w:r w:rsidR="00412205" w:rsidRPr="0043288A">
        <w:rPr>
          <w:rFonts w:ascii="Arial" w:hAnsi="Arial" w:cs="Arial"/>
          <w:sz w:val="20"/>
          <w:szCs w:val="20"/>
        </w:rPr>
        <w:t>,</w:t>
      </w:r>
      <w:r w:rsidR="00412205" w:rsidRPr="00EB6C18">
        <w:rPr>
          <w:rFonts w:ascii="Arial" w:hAnsi="Arial" w:cs="Arial"/>
          <w:sz w:val="20"/>
          <w:szCs w:val="20"/>
        </w:rPr>
        <w:t xml:space="preserve"> </w:t>
      </w:r>
      <w:r w:rsidR="00412205" w:rsidRPr="0051087D">
        <w:rPr>
          <w:rFonts w:ascii="Arial" w:hAnsi="Arial" w:cs="Arial"/>
          <w:sz w:val="20"/>
          <w:szCs w:val="20"/>
        </w:rPr>
        <w:t>код дослідження</w:t>
      </w:r>
      <w:r w:rsidR="00412205" w:rsidRPr="0043288A">
        <w:rPr>
          <w:rFonts w:ascii="Arial" w:hAnsi="Arial" w:cs="Arial"/>
          <w:sz w:val="20"/>
          <w:szCs w:val="20"/>
        </w:rPr>
        <w:t xml:space="preserve"> </w:t>
      </w:r>
      <w:r w:rsidR="00412205" w:rsidRPr="00440EA4">
        <w:rPr>
          <w:rFonts w:ascii="Arial" w:hAnsi="Arial" w:cs="Arial"/>
          <w:b/>
          <w:sz w:val="20"/>
          <w:szCs w:val="20"/>
        </w:rPr>
        <w:t>56021927PCR300</w:t>
      </w:r>
      <w:r w:rsidR="00412205">
        <w:rPr>
          <w:rFonts w:ascii="Arial" w:hAnsi="Arial" w:cs="Arial"/>
          <w:b/>
          <w:sz w:val="20"/>
          <w:szCs w:val="20"/>
        </w:rPr>
        <w:t>3</w:t>
      </w:r>
      <w:r w:rsidR="00412205" w:rsidRPr="00440EA4">
        <w:rPr>
          <w:rFonts w:ascii="Arial" w:hAnsi="Arial" w:cs="Arial"/>
          <w:sz w:val="20"/>
          <w:szCs w:val="20"/>
        </w:rPr>
        <w:t>,</w:t>
      </w:r>
      <w:r w:rsidR="00412205" w:rsidRPr="00440EA4">
        <w:rPr>
          <w:rFonts w:ascii="Arial" w:hAnsi="Arial" w:cs="Arial"/>
          <w:b/>
          <w:sz w:val="20"/>
          <w:szCs w:val="20"/>
        </w:rPr>
        <w:t xml:space="preserve"> </w:t>
      </w:r>
      <w:r w:rsidR="00412205" w:rsidRPr="00104B7E">
        <w:rPr>
          <w:rFonts w:ascii="Arial" w:hAnsi="Arial" w:cs="Arial"/>
          <w:sz w:val="20"/>
          <w:szCs w:val="20"/>
        </w:rPr>
        <w:t xml:space="preserve">з поправкою </w:t>
      </w:r>
      <w:proofErr w:type="spellStart"/>
      <w:r w:rsidR="00412205" w:rsidRPr="00104B7E">
        <w:rPr>
          <w:rFonts w:ascii="Arial" w:hAnsi="Arial" w:cs="Arial"/>
          <w:sz w:val="20"/>
          <w:szCs w:val="20"/>
        </w:rPr>
        <w:t>Amendment</w:t>
      </w:r>
      <w:proofErr w:type="spellEnd"/>
      <w:r w:rsidR="00412205" w:rsidRPr="00104B7E">
        <w:rPr>
          <w:rFonts w:ascii="Arial" w:hAnsi="Arial" w:cs="Arial"/>
          <w:sz w:val="20"/>
          <w:szCs w:val="20"/>
        </w:rPr>
        <w:t xml:space="preserve"> 1 від 06.02.</w:t>
      </w:r>
      <w:r w:rsidR="00412205">
        <w:rPr>
          <w:rFonts w:ascii="Arial" w:hAnsi="Arial" w:cs="Arial"/>
          <w:sz w:val="20"/>
          <w:szCs w:val="20"/>
        </w:rPr>
        <w:t xml:space="preserve">       </w:t>
      </w:r>
      <w:r w:rsidR="00412205" w:rsidRPr="00104B7E">
        <w:rPr>
          <w:rFonts w:ascii="Arial" w:hAnsi="Arial" w:cs="Arial"/>
          <w:sz w:val="20"/>
          <w:szCs w:val="20"/>
        </w:rPr>
        <w:t>2017 р.</w:t>
      </w:r>
      <w:r w:rsidR="00412205" w:rsidRPr="007A5328">
        <w:rPr>
          <w:rFonts w:ascii="Arial" w:hAnsi="Arial" w:cs="Arial"/>
          <w:sz w:val="20"/>
          <w:szCs w:val="20"/>
        </w:rPr>
        <w:t>, спонсор – «</w:t>
      </w:r>
      <w:proofErr w:type="spellStart"/>
      <w:r w:rsidR="00412205" w:rsidRPr="007A5328">
        <w:rPr>
          <w:rFonts w:ascii="Arial" w:hAnsi="Arial" w:cs="Arial"/>
          <w:sz w:val="20"/>
          <w:szCs w:val="20"/>
        </w:rPr>
        <w:t>Янссе</w:t>
      </w:r>
      <w:r w:rsidR="00412205">
        <w:rPr>
          <w:rFonts w:ascii="Arial" w:hAnsi="Arial" w:cs="Arial"/>
          <w:sz w:val="20"/>
          <w:szCs w:val="20"/>
        </w:rPr>
        <w:t>н-Сілаг</w:t>
      </w:r>
      <w:proofErr w:type="spellEnd"/>
      <w:r w:rsidR="00412205">
        <w:rPr>
          <w:rFonts w:ascii="Arial" w:hAnsi="Arial" w:cs="Arial"/>
          <w:sz w:val="20"/>
          <w:szCs w:val="20"/>
        </w:rPr>
        <w:t xml:space="preserve"> Інтернешнл НВ», Бельгія</w:t>
      </w:r>
    </w:p>
    <w:p w:rsidR="00412205" w:rsidRPr="000B6D1B" w:rsidRDefault="00412205" w:rsidP="00412205">
      <w:pPr>
        <w:spacing w:after="0" w:line="240" w:lineRule="auto"/>
        <w:jc w:val="both"/>
        <w:rPr>
          <w:rFonts w:ascii="Arial" w:eastAsia="Batang" w:hAnsi="Arial" w:cs="Arial"/>
          <w:sz w:val="20"/>
          <w:szCs w:val="20"/>
          <w:lang w:eastAsia="ru-RU"/>
        </w:rPr>
      </w:pPr>
      <w:r w:rsidRPr="00CD4809">
        <w:rPr>
          <w:rFonts w:ascii="Arial" w:eastAsia="Batang" w:hAnsi="Arial" w:cs="Arial"/>
          <w:sz w:val="20"/>
          <w:szCs w:val="20"/>
          <w:lang w:eastAsia="ru-RU"/>
        </w:rPr>
        <w:t>Заявник: Представництво «ЯНССЕН ФАРМАЦЕВТИКА НВ»</w:t>
      </w:r>
      <w:r w:rsidRPr="000B6D1B">
        <w:rPr>
          <w:rFonts w:ascii="Arial" w:hAnsi="Arial" w:cs="Arial"/>
          <w:sz w:val="20"/>
          <w:szCs w:val="20"/>
        </w:rPr>
        <w:t>, Україна</w:t>
      </w:r>
    </w:p>
    <w:p w:rsidR="00412205" w:rsidRDefault="00412205" w:rsidP="00412205">
      <w:pPr>
        <w:suppressAutoHyphens/>
        <w:spacing w:after="0" w:line="240" w:lineRule="auto"/>
        <w:jc w:val="both"/>
        <w:rPr>
          <w:rFonts w:ascii="Arial" w:hAnsi="Arial" w:cs="Arial"/>
          <w:b/>
          <w:i/>
          <w:sz w:val="20"/>
          <w:szCs w:val="20"/>
          <w:lang w:eastAsia="ru-RU"/>
        </w:rPr>
      </w:pPr>
    </w:p>
    <w:p w:rsidR="00412205" w:rsidRDefault="00412205" w:rsidP="00412205">
      <w:pPr>
        <w:spacing w:after="0" w:line="240" w:lineRule="auto"/>
        <w:jc w:val="both"/>
        <w:rPr>
          <w:rFonts w:ascii="Arial" w:hAnsi="Arial" w:cs="Arial"/>
          <w:i/>
          <w:sz w:val="20"/>
          <w:szCs w:val="20"/>
          <w:lang w:eastAsia="ru-RU"/>
        </w:rPr>
      </w:pPr>
    </w:p>
    <w:p w:rsidR="00412205" w:rsidRPr="0025501E" w:rsidRDefault="000C6D0E" w:rsidP="00412205">
      <w:pPr>
        <w:spacing w:after="0" w:line="240" w:lineRule="auto"/>
        <w:jc w:val="both"/>
        <w:rPr>
          <w:rFonts w:ascii="Arial" w:hAnsi="Arial" w:cs="Arial"/>
          <w:sz w:val="20"/>
          <w:szCs w:val="20"/>
        </w:rPr>
      </w:pPr>
      <w:r>
        <w:rPr>
          <w:rFonts w:ascii="Arial" w:hAnsi="Arial" w:cs="Arial"/>
          <w:b/>
          <w:sz w:val="20"/>
          <w:szCs w:val="20"/>
        </w:rPr>
        <w:t>21</w:t>
      </w:r>
      <w:r w:rsidR="00412205">
        <w:rPr>
          <w:rFonts w:ascii="Arial" w:hAnsi="Arial" w:cs="Arial"/>
          <w:b/>
          <w:sz w:val="20"/>
          <w:szCs w:val="20"/>
        </w:rPr>
        <w:t xml:space="preserve">. </w:t>
      </w:r>
      <w:r w:rsidR="00412205" w:rsidRPr="0096205F">
        <w:rPr>
          <w:rFonts w:ascii="Arial" w:hAnsi="Arial" w:cs="Arial"/>
          <w:b/>
          <w:sz w:val="20"/>
          <w:szCs w:val="20"/>
        </w:rPr>
        <w:t>Брошура дослідника, препарат BAX855, версія від 22 травня 2017 року;</w:t>
      </w:r>
      <w:r w:rsidR="00412205">
        <w:rPr>
          <w:rFonts w:ascii="Arial" w:hAnsi="Arial" w:cs="Arial"/>
          <w:b/>
          <w:sz w:val="20"/>
          <w:szCs w:val="20"/>
        </w:rPr>
        <w:t xml:space="preserve"> </w:t>
      </w:r>
      <w:r w:rsidR="00412205" w:rsidRPr="0096205F">
        <w:rPr>
          <w:rFonts w:ascii="Arial" w:hAnsi="Arial" w:cs="Arial"/>
          <w:b/>
          <w:sz w:val="20"/>
          <w:szCs w:val="20"/>
        </w:rPr>
        <w:t>Досьє досліджуваного лікарського засобу ВАХ 855, версія 9 від 17 липня 2017 року;</w:t>
      </w:r>
      <w:r w:rsidR="00412205">
        <w:rPr>
          <w:rFonts w:ascii="Arial" w:hAnsi="Arial" w:cs="Arial"/>
          <w:b/>
          <w:sz w:val="20"/>
          <w:szCs w:val="20"/>
        </w:rPr>
        <w:t xml:space="preserve"> </w:t>
      </w:r>
      <w:r w:rsidR="00412205" w:rsidRPr="0096205F">
        <w:rPr>
          <w:rFonts w:ascii="Arial" w:hAnsi="Arial" w:cs="Arial"/>
          <w:b/>
          <w:sz w:val="20"/>
          <w:szCs w:val="20"/>
        </w:rPr>
        <w:t>Інформація для неповнолітніх учасників дослідження і форма згоди (віком від 6 до 11 років), версія V4.0UKR(</w:t>
      </w:r>
      <w:proofErr w:type="spellStart"/>
      <w:r w:rsidR="00412205" w:rsidRPr="0096205F">
        <w:rPr>
          <w:rFonts w:ascii="Arial" w:hAnsi="Arial" w:cs="Arial"/>
          <w:b/>
          <w:sz w:val="20"/>
          <w:szCs w:val="20"/>
        </w:rPr>
        <w:t>uk</w:t>
      </w:r>
      <w:proofErr w:type="spellEnd"/>
      <w:r w:rsidR="00412205" w:rsidRPr="0096205F">
        <w:rPr>
          <w:rFonts w:ascii="Arial" w:hAnsi="Arial" w:cs="Arial"/>
          <w:b/>
          <w:sz w:val="20"/>
          <w:szCs w:val="20"/>
        </w:rPr>
        <w:t>)01 від 05 жовтня 2017 року, переклад українською мовою від 25 жовтня 2017 року;</w:t>
      </w:r>
      <w:r w:rsidR="00412205">
        <w:rPr>
          <w:rFonts w:ascii="Arial" w:hAnsi="Arial" w:cs="Arial"/>
          <w:b/>
          <w:sz w:val="20"/>
          <w:szCs w:val="20"/>
        </w:rPr>
        <w:t xml:space="preserve"> </w:t>
      </w:r>
      <w:r w:rsidR="00412205" w:rsidRPr="0096205F">
        <w:rPr>
          <w:rFonts w:ascii="Arial" w:hAnsi="Arial" w:cs="Arial"/>
          <w:b/>
          <w:sz w:val="20"/>
          <w:szCs w:val="20"/>
        </w:rPr>
        <w:t>Інформація для неповнолітніх учасників дослідження і форма згоди (віком від 6 до 11 років), версія V4.0UKR(</w:t>
      </w:r>
      <w:proofErr w:type="spellStart"/>
      <w:r w:rsidR="00412205" w:rsidRPr="0096205F">
        <w:rPr>
          <w:rFonts w:ascii="Arial" w:hAnsi="Arial" w:cs="Arial"/>
          <w:b/>
          <w:sz w:val="20"/>
          <w:szCs w:val="20"/>
        </w:rPr>
        <w:t>ru</w:t>
      </w:r>
      <w:proofErr w:type="spellEnd"/>
      <w:r w:rsidR="00412205" w:rsidRPr="0096205F">
        <w:rPr>
          <w:rFonts w:ascii="Arial" w:hAnsi="Arial" w:cs="Arial"/>
          <w:b/>
          <w:sz w:val="20"/>
          <w:szCs w:val="20"/>
        </w:rPr>
        <w:t>)01 від 05 жовтня 2017 року, переклад російською мовою від 25 жовтня 2017 року;</w:t>
      </w:r>
      <w:r w:rsidR="00412205">
        <w:rPr>
          <w:rFonts w:ascii="Arial" w:hAnsi="Arial" w:cs="Arial"/>
          <w:b/>
          <w:sz w:val="20"/>
          <w:szCs w:val="20"/>
        </w:rPr>
        <w:t xml:space="preserve"> </w:t>
      </w:r>
      <w:r w:rsidR="00412205" w:rsidRPr="0096205F">
        <w:rPr>
          <w:rFonts w:ascii="Arial" w:hAnsi="Arial" w:cs="Arial"/>
          <w:b/>
          <w:sz w:val="20"/>
          <w:szCs w:val="20"/>
        </w:rPr>
        <w:t>Інформація для непо</w:t>
      </w:r>
      <w:r w:rsidR="00412205">
        <w:rPr>
          <w:rFonts w:ascii="Arial" w:hAnsi="Arial" w:cs="Arial"/>
          <w:b/>
          <w:sz w:val="20"/>
          <w:szCs w:val="20"/>
        </w:rPr>
        <w:t>внолітніх учасників дослідження</w:t>
      </w:r>
      <w:r w:rsidR="00412205" w:rsidRPr="0096205F">
        <w:rPr>
          <w:rFonts w:ascii="Arial" w:hAnsi="Arial" w:cs="Arial"/>
          <w:b/>
          <w:sz w:val="20"/>
          <w:szCs w:val="20"/>
        </w:rPr>
        <w:t xml:space="preserve"> і форма згоди (віком від 11 до 14 років), версія V6.0UKR(</w:t>
      </w:r>
      <w:proofErr w:type="spellStart"/>
      <w:r w:rsidR="00412205" w:rsidRPr="0096205F">
        <w:rPr>
          <w:rFonts w:ascii="Arial" w:hAnsi="Arial" w:cs="Arial"/>
          <w:b/>
          <w:sz w:val="20"/>
          <w:szCs w:val="20"/>
        </w:rPr>
        <w:t>uk</w:t>
      </w:r>
      <w:proofErr w:type="spellEnd"/>
      <w:r w:rsidR="00412205" w:rsidRPr="0096205F">
        <w:rPr>
          <w:rFonts w:ascii="Arial" w:hAnsi="Arial" w:cs="Arial"/>
          <w:b/>
          <w:sz w:val="20"/>
          <w:szCs w:val="20"/>
        </w:rPr>
        <w:t>)01 від 05 жовтня 2017 року, переклад українською мовою від 25 жовтня 2017 року;</w:t>
      </w:r>
      <w:r w:rsidR="00412205">
        <w:rPr>
          <w:rFonts w:ascii="Arial" w:hAnsi="Arial" w:cs="Arial"/>
          <w:b/>
          <w:sz w:val="20"/>
          <w:szCs w:val="20"/>
        </w:rPr>
        <w:t xml:space="preserve"> </w:t>
      </w:r>
      <w:r w:rsidR="00412205" w:rsidRPr="0096205F">
        <w:rPr>
          <w:rFonts w:ascii="Arial" w:hAnsi="Arial" w:cs="Arial"/>
          <w:b/>
          <w:sz w:val="20"/>
          <w:szCs w:val="20"/>
        </w:rPr>
        <w:t>Інформація для неповнолітніх учасників дослідження  і форма згоди (віком від 11 до 14 років), версія V6.0UKR(</w:t>
      </w:r>
      <w:proofErr w:type="spellStart"/>
      <w:r w:rsidR="00412205" w:rsidRPr="0096205F">
        <w:rPr>
          <w:rFonts w:ascii="Arial" w:hAnsi="Arial" w:cs="Arial"/>
          <w:b/>
          <w:sz w:val="20"/>
          <w:szCs w:val="20"/>
        </w:rPr>
        <w:t>ru</w:t>
      </w:r>
      <w:proofErr w:type="spellEnd"/>
      <w:r w:rsidR="00412205" w:rsidRPr="0096205F">
        <w:rPr>
          <w:rFonts w:ascii="Arial" w:hAnsi="Arial" w:cs="Arial"/>
          <w:b/>
          <w:sz w:val="20"/>
          <w:szCs w:val="20"/>
        </w:rPr>
        <w:t>)01 від 05 жовтня 2017 року, переклад російською мовою від 25 жовтня 2017 року;</w:t>
      </w:r>
      <w:r w:rsidR="00412205">
        <w:rPr>
          <w:rFonts w:ascii="Arial" w:hAnsi="Arial" w:cs="Arial"/>
          <w:b/>
          <w:sz w:val="20"/>
          <w:szCs w:val="20"/>
        </w:rPr>
        <w:t xml:space="preserve"> </w:t>
      </w:r>
      <w:r w:rsidR="00412205" w:rsidRPr="0096205F">
        <w:rPr>
          <w:rFonts w:ascii="Arial" w:hAnsi="Arial" w:cs="Arial"/>
          <w:b/>
          <w:sz w:val="20"/>
          <w:szCs w:val="20"/>
        </w:rPr>
        <w:t>Інформація для неповнолітніх учасників дослідження і форма згоди</w:t>
      </w:r>
      <w:r w:rsidR="00412205">
        <w:rPr>
          <w:rFonts w:ascii="Arial" w:hAnsi="Arial" w:cs="Arial"/>
          <w:b/>
          <w:sz w:val="20"/>
          <w:szCs w:val="20"/>
        </w:rPr>
        <w:t xml:space="preserve"> </w:t>
      </w:r>
      <w:r w:rsidR="00412205" w:rsidRPr="0096205F">
        <w:rPr>
          <w:rFonts w:ascii="Arial" w:hAnsi="Arial" w:cs="Arial"/>
          <w:b/>
          <w:sz w:val="20"/>
          <w:szCs w:val="20"/>
        </w:rPr>
        <w:t>(віком від 14 до 18 років), версія V6.0UKR(</w:t>
      </w:r>
      <w:proofErr w:type="spellStart"/>
      <w:r w:rsidR="00412205" w:rsidRPr="0096205F">
        <w:rPr>
          <w:rFonts w:ascii="Arial" w:hAnsi="Arial" w:cs="Arial"/>
          <w:b/>
          <w:sz w:val="20"/>
          <w:szCs w:val="20"/>
        </w:rPr>
        <w:t>uk</w:t>
      </w:r>
      <w:proofErr w:type="spellEnd"/>
      <w:r w:rsidR="00412205" w:rsidRPr="0096205F">
        <w:rPr>
          <w:rFonts w:ascii="Arial" w:hAnsi="Arial" w:cs="Arial"/>
          <w:b/>
          <w:sz w:val="20"/>
          <w:szCs w:val="20"/>
        </w:rPr>
        <w:t>)01 від 05 жовтня 2017 року, переклад українською мовою від 25 жовтня 2017 року;</w:t>
      </w:r>
      <w:r w:rsidR="00412205">
        <w:rPr>
          <w:rFonts w:ascii="Arial" w:hAnsi="Arial" w:cs="Arial"/>
          <w:b/>
          <w:sz w:val="20"/>
          <w:szCs w:val="20"/>
        </w:rPr>
        <w:t xml:space="preserve"> </w:t>
      </w:r>
      <w:r w:rsidR="00412205" w:rsidRPr="0096205F">
        <w:rPr>
          <w:rFonts w:ascii="Arial" w:hAnsi="Arial" w:cs="Arial"/>
          <w:b/>
          <w:sz w:val="20"/>
          <w:szCs w:val="20"/>
        </w:rPr>
        <w:t>Інформація для неповнолітніх учасників дослідження і форма згоди</w:t>
      </w:r>
      <w:r w:rsidR="00412205">
        <w:rPr>
          <w:rFonts w:ascii="Arial" w:hAnsi="Arial" w:cs="Arial"/>
          <w:b/>
          <w:sz w:val="20"/>
          <w:szCs w:val="20"/>
        </w:rPr>
        <w:t xml:space="preserve"> </w:t>
      </w:r>
      <w:r w:rsidR="00412205" w:rsidRPr="0096205F">
        <w:rPr>
          <w:rFonts w:ascii="Arial" w:hAnsi="Arial" w:cs="Arial"/>
          <w:b/>
          <w:sz w:val="20"/>
          <w:szCs w:val="20"/>
        </w:rPr>
        <w:t>(віком від 14 до 18 років), версія V6.0UKR(</w:t>
      </w:r>
      <w:proofErr w:type="spellStart"/>
      <w:r w:rsidR="00412205" w:rsidRPr="0096205F">
        <w:rPr>
          <w:rFonts w:ascii="Arial" w:hAnsi="Arial" w:cs="Arial"/>
          <w:b/>
          <w:sz w:val="20"/>
          <w:szCs w:val="20"/>
        </w:rPr>
        <w:t>ru</w:t>
      </w:r>
      <w:proofErr w:type="spellEnd"/>
      <w:r w:rsidR="00412205" w:rsidRPr="0096205F">
        <w:rPr>
          <w:rFonts w:ascii="Arial" w:hAnsi="Arial" w:cs="Arial"/>
          <w:b/>
          <w:sz w:val="20"/>
          <w:szCs w:val="20"/>
        </w:rPr>
        <w:t>)01 від 05 жовтня 2017 року, переклад російською мовою від 25 жовтня 2017 року;</w:t>
      </w:r>
      <w:r w:rsidR="00412205">
        <w:rPr>
          <w:rFonts w:ascii="Arial" w:hAnsi="Arial" w:cs="Arial"/>
          <w:b/>
          <w:sz w:val="20"/>
          <w:szCs w:val="20"/>
        </w:rPr>
        <w:t xml:space="preserve"> </w:t>
      </w:r>
      <w:r w:rsidR="00412205" w:rsidRPr="0096205F">
        <w:rPr>
          <w:rFonts w:ascii="Arial" w:hAnsi="Arial" w:cs="Arial"/>
          <w:b/>
          <w:sz w:val="20"/>
          <w:szCs w:val="20"/>
        </w:rPr>
        <w:t>Інформація для дорослого учасника дослідження і форма інформованої згоди, версія V6.0UKR(</w:t>
      </w:r>
      <w:proofErr w:type="spellStart"/>
      <w:r w:rsidR="00412205" w:rsidRPr="0096205F">
        <w:rPr>
          <w:rFonts w:ascii="Arial" w:hAnsi="Arial" w:cs="Arial"/>
          <w:b/>
          <w:sz w:val="20"/>
          <w:szCs w:val="20"/>
        </w:rPr>
        <w:t>uk</w:t>
      </w:r>
      <w:proofErr w:type="spellEnd"/>
      <w:r w:rsidR="00412205" w:rsidRPr="0096205F">
        <w:rPr>
          <w:rFonts w:ascii="Arial" w:hAnsi="Arial" w:cs="Arial"/>
          <w:b/>
          <w:sz w:val="20"/>
          <w:szCs w:val="20"/>
        </w:rPr>
        <w:t>)01 від</w:t>
      </w:r>
      <w:r w:rsidR="00412205" w:rsidRPr="0096205F">
        <w:rPr>
          <w:rFonts w:ascii="Arial" w:hAnsi="Arial" w:cs="Arial"/>
          <w:b/>
          <w:sz w:val="20"/>
          <w:szCs w:val="20"/>
          <w:lang w:val="en-GB"/>
        </w:rPr>
        <w:t> </w:t>
      </w:r>
      <w:r w:rsidR="00412205" w:rsidRPr="0096205F">
        <w:rPr>
          <w:rFonts w:ascii="Arial" w:hAnsi="Arial" w:cs="Arial"/>
          <w:b/>
          <w:sz w:val="20"/>
          <w:szCs w:val="20"/>
        </w:rPr>
        <w:t>04 жовтня 2017 року, переклад українською мовою від 25 жовтня 2017 року;</w:t>
      </w:r>
      <w:r w:rsidR="00412205">
        <w:rPr>
          <w:rFonts w:ascii="Arial" w:hAnsi="Arial" w:cs="Arial"/>
          <w:b/>
          <w:sz w:val="20"/>
          <w:szCs w:val="20"/>
        </w:rPr>
        <w:t xml:space="preserve"> </w:t>
      </w:r>
      <w:r w:rsidR="00412205" w:rsidRPr="0096205F">
        <w:rPr>
          <w:rFonts w:ascii="Arial" w:hAnsi="Arial" w:cs="Arial"/>
          <w:b/>
          <w:sz w:val="20"/>
          <w:szCs w:val="20"/>
        </w:rPr>
        <w:t>Інформація для дорослого учасника дослідження і форма інформованої згоди, версія V6.0UKR(</w:t>
      </w:r>
      <w:proofErr w:type="spellStart"/>
      <w:r w:rsidR="00412205" w:rsidRPr="0096205F">
        <w:rPr>
          <w:rFonts w:ascii="Arial" w:hAnsi="Arial" w:cs="Arial"/>
          <w:b/>
          <w:sz w:val="20"/>
          <w:szCs w:val="20"/>
        </w:rPr>
        <w:t>ru</w:t>
      </w:r>
      <w:proofErr w:type="spellEnd"/>
      <w:r w:rsidR="00412205" w:rsidRPr="0096205F">
        <w:rPr>
          <w:rFonts w:ascii="Arial" w:hAnsi="Arial" w:cs="Arial"/>
          <w:b/>
          <w:sz w:val="20"/>
          <w:szCs w:val="20"/>
        </w:rPr>
        <w:t>)01 від</w:t>
      </w:r>
      <w:r w:rsidR="00412205" w:rsidRPr="0096205F">
        <w:rPr>
          <w:rFonts w:ascii="Arial" w:hAnsi="Arial" w:cs="Arial"/>
          <w:b/>
          <w:sz w:val="20"/>
          <w:szCs w:val="20"/>
          <w:lang w:val="en-GB"/>
        </w:rPr>
        <w:t> </w:t>
      </w:r>
      <w:r w:rsidR="00412205" w:rsidRPr="0096205F">
        <w:rPr>
          <w:rFonts w:ascii="Arial" w:hAnsi="Arial" w:cs="Arial"/>
          <w:b/>
          <w:sz w:val="20"/>
          <w:szCs w:val="20"/>
        </w:rPr>
        <w:t>04 жовтня 2017 року, переклад російською мовою від 25 жовтня 2017 року; Інформація для батьків учасника дослідження і форма інформованої згоди, версія V7.0UKR(</w:t>
      </w:r>
      <w:proofErr w:type="spellStart"/>
      <w:r w:rsidR="00412205" w:rsidRPr="0096205F">
        <w:rPr>
          <w:rFonts w:ascii="Arial" w:hAnsi="Arial" w:cs="Arial"/>
          <w:b/>
          <w:sz w:val="20"/>
          <w:szCs w:val="20"/>
        </w:rPr>
        <w:t>uk</w:t>
      </w:r>
      <w:proofErr w:type="spellEnd"/>
      <w:r w:rsidR="00412205" w:rsidRPr="0096205F">
        <w:rPr>
          <w:rFonts w:ascii="Arial" w:hAnsi="Arial" w:cs="Arial"/>
          <w:b/>
          <w:sz w:val="20"/>
          <w:szCs w:val="20"/>
        </w:rPr>
        <w:t>)01 від 04 жовтня 2017 року, переклад українською мовою від 25 жовтня 2017 року; Інформація для батьків учасника дослідження і форма інформованої згоди, версія V7.0UKR(</w:t>
      </w:r>
      <w:proofErr w:type="spellStart"/>
      <w:r w:rsidR="00412205" w:rsidRPr="0096205F">
        <w:rPr>
          <w:rFonts w:ascii="Arial" w:hAnsi="Arial" w:cs="Arial"/>
          <w:b/>
          <w:sz w:val="20"/>
          <w:szCs w:val="20"/>
        </w:rPr>
        <w:t>ru</w:t>
      </w:r>
      <w:proofErr w:type="spellEnd"/>
      <w:r w:rsidR="00412205" w:rsidRPr="0096205F">
        <w:rPr>
          <w:rFonts w:ascii="Arial" w:hAnsi="Arial" w:cs="Arial"/>
          <w:b/>
          <w:sz w:val="20"/>
          <w:szCs w:val="20"/>
        </w:rPr>
        <w:t>)01 від 04 жовтня 2017 року, переклад російською мовою від 25 жовтня 2017 року; Форма «Підтвердження втрати досліджуваного препарату пацієнтом», версія 1.0 від 19 липня 2017 року, переклад українською мовою від 25 жовтня 2017 року; Форма «Підтвердження втрати досліджуваного препарату пацієнтом», версія 1.0 від 19 липня 2017 року, переклад російською мовою від 25 жовтня 2017 року; Інструкція для пацієнта із введення досліджуваного препарату вдома</w:t>
      </w:r>
      <w:r w:rsidR="00412205" w:rsidRPr="0096205F">
        <w:rPr>
          <w:rFonts w:ascii="Arial" w:hAnsi="Arial" w:cs="Arial"/>
          <w:b/>
          <w:sz w:val="20"/>
          <w:szCs w:val="20"/>
          <w:lang w:val="en-GB"/>
        </w:rPr>
        <w:t> </w:t>
      </w:r>
      <w:r w:rsidR="00412205" w:rsidRPr="0096205F">
        <w:rPr>
          <w:rFonts w:ascii="Arial" w:hAnsi="Arial" w:cs="Arial"/>
          <w:b/>
          <w:sz w:val="20"/>
          <w:szCs w:val="20"/>
        </w:rPr>
        <w:t>/</w:t>
      </w:r>
      <w:r w:rsidR="00412205" w:rsidRPr="0096205F">
        <w:rPr>
          <w:rFonts w:ascii="Arial" w:hAnsi="Arial" w:cs="Arial"/>
          <w:b/>
          <w:sz w:val="20"/>
          <w:szCs w:val="20"/>
          <w:lang w:val="en-GB"/>
        </w:rPr>
        <w:t> </w:t>
      </w:r>
      <w:r w:rsidR="00412205" w:rsidRPr="0096205F">
        <w:rPr>
          <w:rFonts w:ascii="Arial" w:hAnsi="Arial" w:cs="Arial"/>
          <w:b/>
          <w:sz w:val="20"/>
          <w:szCs w:val="20"/>
        </w:rPr>
        <w:t>Журнал реєстрації видачі та повернення досліджуваного препарату, версія 1.0 від 19 липня 2017 року, переклад українською мовою від 24 жовтня 2017 року; Інструкція для пацієнта із введення досліджуваного препарату вдома</w:t>
      </w:r>
      <w:r w:rsidR="00412205" w:rsidRPr="0096205F">
        <w:rPr>
          <w:rFonts w:ascii="Arial" w:hAnsi="Arial" w:cs="Arial"/>
          <w:b/>
          <w:sz w:val="20"/>
          <w:szCs w:val="20"/>
          <w:lang w:val="en-GB"/>
        </w:rPr>
        <w:t> </w:t>
      </w:r>
      <w:r w:rsidR="00412205" w:rsidRPr="0096205F">
        <w:rPr>
          <w:rFonts w:ascii="Arial" w:hAnsi="Arial" w:cs="Arial"/>
          <w:b/>
          <w:sz w:val="20"/>
          <w:szCs w:val="20"/>
        </w:rPr>
        <w:t>/</w:t>
      </w:r>
      <w:r w:rsidR="00412205" w:rsidRPr="0096205F">
        <w:rPr>
          <w:rFonts w:ascii="Arial" w:hAnsi="Arial" w:cs="Arial"/>
          <w:b/>
          <w:sz w:val="20"/>
          <w:szCs w:val="20"/>
          <w:lang w:val="en-GB"/>
        </w:rPr>
        <w:t> </w:t>
      </w:r>
      <w:r w:rsidR="00412205" w:rsidRPr="0096205F">
        <w:rPr>
          <w:rFonts w:ascii="Arial" w:hAnsi="Arial" w:cs="Arial"/>
          <w:b/>
          <w:sz w:val="20"/>
          <w:szCs w:val="20"/>
        </w:rPr>
        <w:t>Журнал реєстрації видачі та повернення досліджуваного препарату, версія 1.0 від 19 липня 2017 року, переклад російською мовою</w:t>
      </w:r>
      <w:r w:rsidR="00412205">
        <w:rPr>
          <w:rFonts w:ascii="Arial" w:hAnsi="Arial" w:cs="Arial"/>
          <w:b/>
          <w:sz w:val="20"/>
          <w:szCs w:val="20"/>
        </w:rPr>
        <w:t xml:space="preserve"> від 24 жовтня 2017 року </w:t>
      </w:r>
      <w:r w:rsidR="00412205" w:rsidRPr="00CD7433">
        <w:rPr>
          <w:rFonts w:ascii="Arial" w:hAnsi="Arial" w:cs="Arial"/>
          <w:sz w:val="20"/>
          <w:szCs w:val="20"/>
        </w:rPr>
        <w:t>до протокол</w:t>
      </w:r>
      <w:r w:rsidR="00412205">
        <w:rPr>
          <w:rFonts w:ascii="Arial" w:hAnsi="Arial" w:cs="Arial"/>
          <w:sz w:val="20"/>
          <w:szCs w:val="20"/>
        </w:rPr>
        <w:t>у</w:t>
      </w:r>
      <w:r w:rsidR="00412205" w:rsidRPr="00CD7433">
        <w:rPr>
          <w:rFonts w:ascii="Arial" w:hAnsi="Arial" w:cs="Arial"/>
          <w:sz w:val="20"/>
          <w:szCs w:val="20"/>
        </w:rPr>
        <w:t xml:space="preserve"> клінічн</w:t>
      </w:r>
      <w:r w:rsidR="00412205">
        <w:rPr>
          <w:rFonts w:ascii="Arial" w:hAnsi="Arial" w:cs="Arial"/>
          <w:sz w:val="20"/>
          <w:szCs w:val="20"/>
        </w:rPr>
        <w:t>ого випробування</w:t>
      </w:r>
      <w:r w:rsidR="00412205" w:rsidRPr="00CD7433">
        <w:rPr>
          <w:rFonts w:ascii="Arial" w:hAnsi="Arial" w:cs="Arial"/>
          <w:b/>
          <w:sz w:val="20"/>
          <w:szCs w:val="20"/>
        </w:rPr>
        <w:t xml:space="preserve"> </w:t>
      </w:r>
      <w:r w:rsidR="00412205" w:rsidRPr="00CD7433">
        <w:rPr>
          <w:rFonts w:ascii="Arial" w:hAnsi="Arial" w:cs="Arial"/>
          <w:sz w:val="20"/>
          <w:szCs w:val="20"/>
        </w:rPr>
        <w:t xml:space="preserve">«Продовження дослідження фази 3b для оцінки безпечності та ефективності </w:t>
      </w:r>
      <w:proofErr w:type="spellStart"/>
      <w:r w:rsidR="00412205" w:rsidRPr="00CD7433">
        <w:rPr>
          <w:rFonts w:ascii="Arial" w:hAnsi="Arial" w:cs="Arial"/>
          <w:sz w:val="20"/>
          <w:szCs w:val="20"/>
        </w:rPr>
        <w:t>пегільованого</w:t>
      </w:r>
      <w:proofErr w:type="spellEnd"/>
      <w:r w:rsidR="00412205" w:rsidRPr="00CD7433">
        <w:rPr>
          <w:rFonts w:ascii="Arial" w:hAnsi="Arial" w:cs="Arial"/>
          <w:sz w:val="20"/>
          <w:szCs w:val="20"/>
        </w:rPr>
        <w:t xml:space="preserve"> </w:t>
      </w:r>
      <w:proofErr w:type="spellStart"/>
      <w:r w:rsidR="00412205" w:rsidRPr="003D5516">
        <w:rPr>
          <w:rFonts w:ascii="Arial" w:hAnsi="Arial" w:cs="Arial"/>
          <w:b/>
          <w:sz w:val="20"/>
          <w:szCs w:val="20"/>
        </w:rPr>
        <w:t>рекомбінантного</w:t>
      </w:r>
      <w:proofErr w:type="spellEnd"/>
      <w:r w:rsidR="00412205" w:rsidRPr="003D5516">
        <w:rPr>
          <w:rFonts w:ascii="Arial" w:hAnsi="Arial" w:cs="Arial"/>
          <w:b/>
          <w:sz w:val="20"/>
          <w:szCs w:val="20"/>
        </w:rPr>
        <w:t xml:space="preserve"> </w:t>
      </w:r>
      <w:proofErr w:type="spellStart"/>
      <w:r w:rsidR="00412205" w:rsidRPr="003D5516">
        <w:rPr>
          <w:rFonts w:ascii="Arial" w:hAnsi="Arial" w:cs="Arial"/>
          <w:b/>
          <w:sz w:val="20"/>
          <w:szCs w:val="20"/>
        </w:rPr>
        <w:t>фактора</w:t>
      </w:r>
      <w:proofErr w:type="spellEnd"/>
      <w:r w:rsidR="00412205" w:rsidRPr="003D5516">
        <w:rPr>
          <w:rFonts w:ascii="Arial" w:hAnsi="Arial" w:cs="Arial"/>
          <w:b/>
          <w:sz w:val="20"/>
          <w:szCs w:val="20"/>
        </w:rPr>
        <w:t xml:space="preserve"> згортання крові VIII (PEG-</w:t>
      </w:r>
      <w:proofErr w:type="spellStart"/>
      <w:r w:rsidR="00412205" w:rsidRPr="003D5516">
        <w:rPr>
          <w:rFonts w:ascii="Arial" w:hAnsi="Arial" w:cs="Arial"/>
          <w:b/>
          <w:sz w:val="20"/>
          <w:szCs w:val="20"/>
        </w:rPr>
        <w:t>rFVIII</w:t>
      </w:r>
      <w:proofErr w:type="spellEnd"/>
      <w:r w:rsidR="00412205" w:rsidRPr="003D5516">
        <w:rPr>
          <w:rFonts w:ascii="Arial" w:hAnsi="Arial" w:cs="Arial"/>
          <w:b/>
          <w:sz w:val="20"/>
          <w:szCs w:val="20"/>
        </w:rPr>
        <w:t>; BAX 855</w:t>
      </w:r>
      <w:r w:rsidR="00412205" w:rsidRPr="00CD7433">
        <w:rPr>
          <w:rFonts w:ascii="Arial" w:hAnsi="Arial" w:cs="Arial"/>
          <w:sz w:val="20"/>
          <w:szCs w:val="20"/>
        </w:rPr>
        <w:t xml:space="preserve">), що застосовується для профілактики кровотечі у пацієнтів з гемофілією А важкого ступеня, які раніше отримували лікування», код дослідження </w:t>
      </w:r>
      <w:r w:rsidR="00412205" w:rsidRPr="00CD7433">
        <w:rPr>
          <w:rFonts w:ascii="Arial" w:hAnsi="Arial" w:cs="Arial"/>
          <w:b/>
          <w:sz w:val="20"/>
          <w:szCs w:val="20"/>
        </w:rPr>
        <w:t>261302</w:t>
      </w:r>
      <w:r w:rsidR="00412205" w:rsidRPr="00CD7433">
        <w:rPr>
          <w:rFonts w:ascii="Arial" w:hAnsi="Arial" w:cs="Arial"/>
          <w:sz w:val="20"/>
          <w:szCs w:val="20"/>
        </w:rPr>
        <w:t xml:space="preserve">, інкорпорований поправкою 7 від 20 березня 2015 року; спонсор </w:t>
      </w:r>
      <w:r w:rsidR="00412205">
        <w:rPr>
          <w:rFonts w:ascii="Arial" w:hAnsi="Arial" w:cs="Arial"/>
          <w:sz w:val="20"/>
          <w:szCs w:val="20"/>
        </w:rPr>
        <w:t xml:space="preserve">- </w:t>
      </w:r>
      <w:r w:rsidR="00412205" w:rsidRPr="00CD7433">
        <w:rPr>
          <w:rFonts w:ascii="Arial" w:hAnsi="Arial" w:cs="Arial"/>
          <w:sz w:val="20"/>
          <w:szCs w:val="20"/>
        </w:rPr>
        <w:t>«</w:t>
      </w:r>
      <w:proofErr w:type="spellStart"/>
      <w:r w:rsidR="00412205" w:rsidRPr="00CD7433">
        <w:rPr>
          <w:rFonts w:ascii="Arial" w:hAnsi="Arial" w:cs="Arial"/>
          <w:sz w:val="20"/>
          <w:szCs w:val="20"/>
        </w:rPr>
        <w:t>Баксалта</w:t>
      </w:r>
      <w:proofErr w:type="spellEnd"/>
      <w:r w:rsidR="00412205" w:rsidRPr="00CD7433">
        <w:rPr>
          <w:rFonts w:ascii="Arial" w:hAnsi="Arial" w:cs="Arial"/>
          <w:sz w:val="20"/>
          <w:szCs w:val="20"/>
        </w:rPr>
        <w:t xml:space="preserve"> </w:t>
      </w:r>
      <w:proofErr w:type="spellStart"/>
      <w:r w:rsidR="00412205" w:rsidRPr="00CD7433">
        <w:rPr>
          <w:rFonts w:ascii="Arial" w:hAnsi="Arial" w:cs="Arial"/>
          <w:sz w:val="20"/>
          <w:szCs w:val="20"/>
        </w:rPr>
        <w:t>Інновейшнз</w:t>
      </w:r>
      <w:proofErr w:type="spellEnd"/>
      <w:r w:rsidR="00412205" w:rsidRPr="00CD7433">
        <w:rPr>
          <w:rFonts w:ascii="Arial" w:hAnsi="Arial" w:cs="Arial"/>
          <w:sz w:val="20"/>
          <w:szCs w:val="20"/>
        </w:rPr>
        <w:t xml:space="preserve"> </w:t>
      </w:r>
      <w:proofErr w:type="spellStart"/>
      <w:r w:rsidR="00412205" w:rsidRPr="00CD7433">
        <w:rPr>
          <w:rFonts w:ascii="Arial" w:hAnsi="Arial" w:cs="Arial"/>
          <w:sz w:val="20"/>
          <w:szCs w:val="20"/>
        </w:rPr>
        <w:t>ГмбХ</w:t>
      </w:r>
      <w:proofErr w:type="spellEnd"/>
      <w:r w:rsidR="00412205" w:rsidRPr="00CD7433">
        <w:rPr>
          <w:rFonts w:ascii="Arial" w:hAnsi="Arial" w:cs="Arial"/>
          <w:sz w:val="20"/>
          <w:szCs w:val="20"/>
        </w:rPr>
        <w:t>» (</w:t>
      </w:r>
      <w:proofErr w:type="spellStart"/>
      <w:r w:rsidR="00412205" w:rsidRPr="00CD7433">
        <w:rPr>
          <w:rFonts w:ascii="Arial" w:hAnsi="Arial" w:cs="Arial"/>
          <w:sz w:val="20"/>
          <w:szCs w:val="20"/>
        </w:rPr>
        <w:t>Baxalta</w:t>
      </w:r>
      <w:proofErr w:type="spellEnd"/>
      <w:r w:rsidR="00412205" w:rsidRPr="00CD7433">
        <w:rPr>
          <w:rFonts w:ascii="Arial" w:hAnsi="Arial" w:cs="Arial"/>
          <w:sz w:val="20"/>
          <w:szCs w:val="20"/>
        </w:rPr>
        <w:t xml:space="preserve"> </w:t>
      </w:r>
      <w:proofErr w:type="spellStart"/>
      <w:r w:rsidR="00412205" w:rsidRPr="00CD7433">
        <w:rPr>
          <w:rFonts w:ascii="Arial" w:hAnsi="Arial" w:cs="Arial"/>
          <w:sz w:val="20"/>
          <w:szCs w:val="20"/>
        </w:rPr>
        <w:t>Innovations</w:t>
      </w:r>
      <w:proofErr w:type="spellEnd"/>
      <w:r w:rsidR="00412205" w:rsidRPr="00CD7433">
        <w:rPr>
          <w:rFonts w:ascii="Arial" w:hAnsi="Arial" w:cs="Arial"/>
          <w:sz w:val="20"/>
          <w:szCs w:val="20"/>
        </w:rPr>
        <w:t xml:space="preserve"> </w:t>
      </w:r>
      <w:proofErr w:type="spellStart"/>
      <w:r w:rsidR="00412205" w:rsidRPr="00CD7433">
        <w:rPr>
          <w:rFonts w:ascii="Arial" w:hAnsi="Arial" w:cs="Arial"/>
          <w:sz w:val="20"/>
          <w:szCs w:val="20"/>
        </w:rPr>
        <w:t>GmbH</w:t>
      </w:r>
      <w:proofErr w:type="spellEnd"/>
      <w:r w:rsidR="00412205" w:rsidRPr="00CD7433">
        <w:rPr>
          <w:rFonts w:ascii="Arial" w:hAnsi="Arial" w:cs="Arial"/>
          <w:sz w:val="20"/>
          <w:szCs w:val="20"/>
        </w:rPr>
        <w:t>), Австрія</w:t>
      </w:r>
    </w:p>
    <w:p w:rsidR="00412205" w:rsidRDefault="00412205" w:rsidP="00412205">
      <w:pPr>
        <w:spacing w:after="0" w:line="240" w:lineRule="auto"/>
        <w:rPr>
          <w:rFonts w:ascii="Arial" w:hAnsi="Arial" w:cs="Arial"/>
          <w:sz w:val="20"/>
          <w:szCs w:val="20"/>
        </w:rPr>
      </w:pPr>
      <w:r>
        <w:rPr>
          <w:rFonts w:ascii="Arial" w:hAnsi="Arial" w:cs="Arial"/>
          <w:sz w:val="20"/>
          <w:szCs w:val="20"/>
        </w:rPr>
        <w:t>Заявник – ПІІ 100% «</w:t>
      </w:r>
      <w:proofErr w:type="spellStart"/>
      <w:r>
        <w:rPr>
          <w:rFonts w:ascii="Arial" w:hAnsi="Arial" w:cs="Arial"/>
          <w:sz w:val="20"/>
          <w:szCs w:val="20"/>
        </w:rPr>
        <w:t>Квінтайлс</w:t>
      </w:r>
      <w:proofErr w:type="spellEnd"/>
      <w:r>
        <w:rPr>
          <w:rFonts w:ascii="Arial" w:hAnsi="Arial" w:cs="Arial"/>
          <w:sz w:val="20"/>
          <w:szCs w:val="20"/>
        </w:rPr>
        <w:t xml:space="preserve"> Україна»</w:t>
      </w:r>
    </w:p>
    <w:p w:rsidR="00412205" w:rsidRDefault="00412205" w:rsidP="00412205">
      <w:pPr>
        <w:spacing w:after="0" w:line="240" w:lineRule="auto"/>
        <w:rPr>
          <w:rFonts w:ascii="Arial" w:hAnsi="Arial" w:cs="Arial"/>
          <w:sz w:val="20"/>
          <w:szCs w:val="20"/>
        </w:rPr>
      </w:pPr>
    </w:p>
    <w:p w:rsidR="00412205" w:rsidRPr="000B6D1B" w:rsidRDefault="00412205" w:rsidP="00412205">
      <w:pPr>
        <w:widowControl w:val="0"/>
        <w:spacing w:after="0" w:line="240" w:lineRule="auto"/>
        <w:jc w:val="both"/>
        <w:rPr>
          <w:rFonts w:ascii="Arial" w:hAnsi="Arial" w:cs="Arial"/>
          <w:i/>
          <w:sz w:val="20"/>
          <w:szCs w:val="20"/>
        </w:rPr>
      </w:pPr>
    </w:p>
    <w:p w:rsidR="00412205" w:rsidRPr="0025501E" w:rsidRDefault="000C6D0E" w:rsidP="0025501E">
      <w:pPr>
        <w:pStyle w:val="ac"/>
        <w:spacing w:after="0" w:line="240" w:lineRule="auto"/>
        <w:ind w:left="0"/>
        <w:jc w:val="both"/>
        <w:rPr>
          <w:rFonts w:ascii="Arial" w:hAnsi="Arial" w:cs="Arial"/>
          <w:sz w:val="20"/>
          <w:szCs w:val="20"/>
        </w:rPr>
      </w:pPr>
      <w:r w:rsidRPr="000B6D1B">
        <w:rPr>
          <w:rFonts w:ascii="Arial" w:hAnsi="Arial" w:cs="Arial"/>
          <w:b/>
          <w:sz w:val="20"/>
          <w:szCs w:val="20"/>
        </w:rPr>
        <w:t>22</w:t>
      </w:r>
      <w:r w:rsidR="00412205" w:rsidRPr="000B6D1B">
        <w:rPr>
          <w:rFonts w:ascii="Arial" w:hAnsi="Arial" w:cs="Arial"/>
          <w:b/>
          <w:sz w:val="20"/>
          <w:szCs w:val="20"/>
        </w:rPr>
        <w:t xml:space="preserve">. </w:t>
      </w:r>
      <w:r w:rsidR="00412205" w:rsidRPr="00A13EC5">
        <w:rPr>
          <w:rFonts w:ascii="Arial" w:hAnsi="Arial" w:cs="Arial"/>
          <w:b/>
          <w:sz w:val="20"/>
          <w:szCs w:val="20"/>
        </w:rPr>
        <w:t>Оновлений протокол, версія 3.0 від 10 серпня 2017 р.; Брошура дослідника (</w:t>
      </w:r>
      <w:proofErr w:type="spellStart"/>
      <w:r w:rsidR="00412205" w:rsidRPr="00A13EC5">
        <w:rPr>
          <w:rFonts w:ascii="Arial" w:hAnsi="Arial" w:cs="Arial"/>
          <w:b/>
          <w:sz w:val="20"/>
          <w:szCs w:val="20"/>
        </w:rPr>
        <w:t>Аніфролумаб</w:t>
      </w:r>
      <w:proofErr w:type="spellEnd"/>
      <w:r w:rsidR="00412205" w:rsidRPr="00A13EC5">
        <w:rPr>
          <w:rFonts w:ascii="Arial" w:hAnsi="Arial" w:cs="Arial"/>
          <w:b/>
          <w:sz w:val="20"/>
          <w:szCs w:val="20"/>
        </w:rPr>
        <w:t xml:space="preserve">), видання 10 від 06 червня 2017 р.; Інформаційний листок та форма інформованої згоди для дорослих учасників дослідження для України, версія 2.1 від 29 серпня 2017 р., англійською, українською та російською мовами; Інформативна картка про подвійно сліпі дослідження, версія 1.1, датована травнем 2017 р., англійською мовою; Інформативна картка про подвійно сліпі дослідження, версія 1.1, датована червнем 2017 р., українською та російською мовами; Інформативна картка про тривалість клінічних досліджень, версія 1.1, датована травнем 2017 р., англійською мовою; Інформативна картка про тривалість клінічних досліджень, версія 1.1, датована червнем 2017 р., українською та російською мовами; Інформативна картка про Плацебо, версія 1.1, датована травнем 2017 р., англійською мовою; Інформативна картка про Плацебо, версія 1.1, датована червнем 2017 р., українською та російською мовами; </w:t>
      </w:r>
      <w:r w:rsidR="00412205" w:rsidRPr="00A13EC5">
        <w:rPr>
          <w:rFonts w:ascii="Arial" w:hAnsi="Arial" w:cs="Arial"/>
          <w:b/>
          <w:sz w:val="20"/>
          <w:szCs w:val="20"/>
        </w:rPr>
        <w:lastRenderedPageBreak/>
        <w:t xml:space="preserve">Інформативна картка з поясненнями, що відбувається після завершення клінічного дослідження, версія 1.1, датована травнем 2017 р., англійською мовою; Інформативна картка з поясненнями, що відбувається після завершення клінічного дослідження, версія 1.1, датована червнем 2017 р., українською та російською мовами; Картка-подяка за участь у клінічних дослідженнях, версія 1.1, датована травнем 2017 р., англійською мовою; Картка-подяка за участь у клінічних дослідженнях, версія 1.1, датована червнем 2017 р., українською та російською мовами </w:t>
      </w:r>
      <w:r w:rsidR="00412205" w:rsidRPr="00A13EC5">
        <w:rPr>
          <w:rFonts w:ascii="Arial" w:hAnsi="Arial" w:cs="Arial"/>
          <w:sz w:val="20"/>
          <w:szCs w:val="20"/>
        </w:rPr>
        <w:t>до протоколу клінічного випробування</w:t>
      </w:r>
      <w:r w:rsidR="00412205" w:rsidRPr="00A13EC5">
        <w:rPr>
          <w:rFonts w:ascii="Arial" w:hAnsi="Arial" w:cs="Arial"/>
          <w:b/>
          <w:sz w:val="20"/>
          <w:szCs w:val="20"/>
        </w:rPr>
        <w:t xml:space="preserve"> </w:t>
      </w:r>
      <w:r w:rsidR="00412205" w:rsidRPr="00A13EC5">
        <w:rPr>
          <w:rFonts w:ascii="Arial" w:hAnsi="Arial" w:cs="Arial"/>
          <w:sz w:val="20"/>
          <w:szCs w:val="20"/>
        </w:rPr>
        <w:t>«</w:t>
      </w:r>
      <w:proofErr w:type="spellStart"/>
      <w:r w:rsidR="00412205" w:rsidRPr="00A13EC5">
        <w:rPr>
          <w:rFonts w:ascii="Arial" w:hAnsi="Arial" w:cs="Arial"/>
          <w:sz w:val="20"/>
          <w:szCs w:val="20"/>
        </w:rPr>
        <w:t>Багатоцентрове</w:t>
      </w:r>
      <w:proofErr w:type="spellEnd"/>
      <w:r w:rsidR="00412205" w:rsidRPr="00A13EC5">
        <w:rPr>
          <w:rFonts w:ascii="Arial" w:hAnsi="Arial" w:cs="Arial"/>
          <w:sz w:val="20"/>
          <w:szCs w:val="20"/>
        </w:rPr>
        <w:t xml:space="preserve">, </w:t>
      </w:r>
      <w:proofErr w:type="spellStart"/>
      <w:r w:rsidR="00412205" w:rsidRPr="00A13EC5">
        <w:rPr>
          <w:rFonts w:ascii="Arial" w:hAnsi="Arial" w:cs="Arial"/>
          <w:sz w:val="20"/>
          <w:szCs w:val="20"/>
        </w:rPr>
        <w:t>рандомізоване</w:t>
      </w:r>
      <w:proofErr w:type="spellEnd"/>
      <w:r w:rsidR="00412205" w:rsidRPr="00A13EC5">
        <w:rPr>
          <w:rFonts w:ascii="Arial" w:hAnsi="Arial" w:cs="Arial"/>
          <w:sz w:val="20"/>
          <w:szCs w:val="20"/>
        </w:rPr>
        <w:t xml:space="preserve">, подвійне сліпе, плацебо-контрольоване розширене дослідження фази 3, з вивчення тривалої безпечності та </w:t>
      </w:r>
      <w:proofErr w:type="spellStart"/>
      <w:r w:rsidR="00412205" w:rsidRPr="00A13EC5">
        <w:rPr>
          <w:rFonts w:ascii="Arial" w:hAnsi="Arial" w:cs="Arial"/>
          <w:sz w:val="20"/>
          <w:szCs w:val="20"/>
        </w:rPr>
        <w:t>переносимості</w:t>
      </w:r>
      <w:proofErr w:type="spellEnd"/>
      <w:r w:rsidR="00412205" w:rsidRPr="00A13EC5">
        <w:rPr>
          <w:rFonts w:ascii="Arial" w:hAnsi="Arial" w:cs="Arial"/>
          <w:sz w:val="20"/>
          <w:szCs w:val="20"/>
        </w:rPr>
        <w:t xml:space="preserve"> </w:t>
      </w:r>
      <w:proofErr w:type="spellStart"/>
      <w:r w:rsidR="00412205" w:rsidRPr="00A13EC5">
        <w:rPr>
          <w:rFonts w:ascii="Arial" w:hAnsi="Arial" w:cs="Arial"/>
          <w:b/>
          <w:sz w:val="20"/>
          <w:szCs w:val="20"/>
        </w:rPr>
        <w:t>аніфролумабу</w:t>
      </w:r>
      <w:proofErr w:type="spellEnd"/>
      <w:r w:rsidR="00412205" w:rsidRPr="00A13EC5">
        <w:rPr>
          <w:rFonts w:ascii="Arial" w:hAnsi="Arial" w:cs="Arial"/>
          <w:sz w:val="20"/>
          <w:szCs w:val="20"/>
        </w:rPr>
        <w:t xml:space="preserve"> у дорослих пацієнтів з системним червоним вовчаком в активній фазі», код дослідження </w:t>
      </w:r>
      <w:r w:rsidR="00412205" w:rsidRPr="00A13EC5">
        <w:rPr>
          <w:rFonts w:ascii="Arial" w:hAnsi="Arial" w:cs="Arial"/>
          <w:b/>
          <w:sz w:val="20"/>
          <w:szCs w:val="20"/>
        </w:rPr>
        <w:t>D3461C00009</w:t>
      </w:r>
      <w:r w:rsidR="00412205" w:rsidRPr="00A13EC5">
        <w:rPr>
          <w:rFonts w:ascii="Arial" w:hAnsi="Arial" w:cs="Arial"/>
          <w:sz w:val="20"/>
          <w:szCs w:val="20"/>
        </w:rPr>
        <w:t xml:space="preserve">, версія 2.0 від  06 травня 2016, спонсор - </w:t>
      </w:r>
      <w:proofErr w:type="spellStart"/>
      <w:r w:rsidR="00412205" w:rsidRPr="00A13EC5">
        <w:rPr>
          <w:rFonts w:ascii="Arial" w:eastAsia="Verdana Bold" w:hAnsi="Arial" w:cs="Arial"/>
          <w:bCs/>
          <w:sz w:val="20"/>
          <w:szCs w:val="20"/>
          <w:lang w:eastAsia="uk-UA"/>
        </w:rPr>
        <w:t>AstraZeneca</w:t>
      </w:r>
      <w:proofErr w:type="spellEnd"/>
      <w:r w:rsidR="00412205" w:rsidRPr="00A13EC5">
        <w:rPr>
          <w:rFonts w:ascii="Arial" w:eastAsia="Verdana Bold" w:hAnsi="Arial" w:cs="Arial"/>
          <w:bCs/>
          <w:sz w:val="20"/>
          <w:szCs w:val="20"/>
          <w:lang w:eastAsia="uk-UA"/>
        </w:rPr>
        <w:t xml:space="preserve"> AB, Швеція</w:t>
      </w:r>
    </w:p>
    <w:p w:rsidR="00412205" w:rsidRDefault="00412205" w:rsidP="004122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Заявник - </w:t>
      </w:r>
      <w:r w:rsidRPr="00A13EC5">
        <w:rPr>
          <w:rFonts w:ascii="Arial" w:hAnsi="Arial" w:cs="Arial"/>
          <w:sz w:val="20"/>
          <w:szCs w:val="20"/>
        </w:rPr>
        <w:t>ТОВ «ФРА Україна»</w:t>
      </w:r>
    </w:p>
    <w:p w:rsidR="00412205" w:rsidRPr="00A13EC5" w:rsidRDefault="00412205" w:rsidP="00412205">
      <w:pPr>
        <w:autoSpaceDE w:val="0"/>
        <w:autoSpaceDN w:val="0"/>
        <w:adjustRightInd w:val="0"/>
        <w:spacing w:after="0" w:line="240" w:lineRule="auto"/>
        <w:jc w:val="both"/>
        <w:rPr>
          <w:rFonts w:ascii="Arial" w:hAnsi="Arial" w:cs="Arial"/>
          <w:sz w:val="20"/>
          <w:szCs w:val="20"/>
        </w:rPr>
      </w:pPr>
    </w:p>
    <w:p w:rsidR="00412205" w:rsidRPr="00DA568D" w:rsidRDefault="00412205" w:rsidP="00412205">
      <w:pPr>
        <w:widowControl w:val="0"/>
        <w:spacing w:after="0" w:line="240" w:lineRule="auto"/>
        <w:jc w:val="both"/>
        <w:rPr>
          <w:rFonts w:ascii="Arial" w:hAnsi="Arial" w:cs="Arial"/>
          <w:b/>
          <w:sz w:val="20"/>
          <w:szCs w:val="20"/>
        </w:rPr>
      </w:pPr>
    </w:p>
    <w:p w:rsidR="00412205" w:rsidRPr="0025501E" w:rsidRDefault="000C6D0E" w:rsidP="00412205">
      <w:pPr>
        <w:spacing w:after="0" w:line="240" w:lineRule="auto"/>
        <w:jc w:val="both"/>
        <w:rPr>
          <w:rFonts w:ascii="Arial" w:hAnsi="Arial" w:cs="Arial"/>
          <w:b/>
          <w:sz w:val="20"/>
          <w:szCs w:val="20"/>
        </w:rPr>
      </w:pPr>
      <w:r>
        <w:rPr>
          <w:rFonts w:ascii="Arial" w:hAnsi="Arial" w:cs="Arial"/>
          <w:b/>
          <w:sz w:val="20"/>
          <w:szCs w:val="20"/>
          <w:lang w:val="ru-RU" w:eastAsia="ru-RU"/>
        </w:rPr>
        <w:t>23</w:t>
      </w:r>
      <w:r w:rsidR="00412205" w:rsidRPr="008E518E">
        <w:rPr>
          <w:rFonts w:ascii="Arial" w:hAnsi="Arial" w:cs="Arial"/>
          <w:b/>
          <w:sz w:val="20"/>
          <w:szCs w:val="20"/>
          <w:lang w:val="ru-RU" w:eastAsia="ru-RU"/>
        </w:rPr>
        <w:t xml:space="preserve">. </w:t>
      </w:r>
      <w:proofErr w:type="spellStart"/>
      <w:r w:rsidR="00412205" w:rsidRPr="00384661">
        <w:rPr>
          <w:rFonts w:ascii="Arial" w:hAnsi="Arial" w:cs="Arial"/>
          <w:b/>
          <w:sz w:val="20"/>
          <w:szCs w:val="20"/>
          <w:lang w:val="ru-RU"/>
        </w:rPr>
        <w:t>Оновлений</w:t>
      </w:r>
      <w:proofErr w:type="spellEnd"/>
      <w:r w:rsidR="00412205" w:rsidRPr="00384661">
        <w:rPr>
          <w:rFonts w:ascii="Arial" w:hAnsi="Arial" w:cs="Arial"/>
          <w:b/>
          <w:sz w:val="20"/>
          <w:szCs w:val="20"/>
          <w:lang w:val="ru-RU"/>
        </w:rPr>
        <w:t xml:space="preserve"> протокол </w:t>
      </w:r>
      <w:proofErr w:type="spellStart"/>
      <w:r w:rsidR="00412205" w:rsidRPr="00384661">
        <w:rPr>
          <w:rFonts w:ascii="Arial" w:hAnsi="Arial" w:cs="Arial"/>
          <w:b/>
          <w:sz w:val="20"/>
          <w:szCs w:val="20"/>
          <w:lang w:val="ru-RU"/>
        </w:rPr>
        <w:t>клінічного</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дослідження</w:t>
      </w:r>
      <w:proofErr w:type="spellEnd"/>
      <w:r w:rsidR="00412205" w:rsidRPr="00384661">
        <w:rPr>
          <w:rFonts w:ascii="Arial" w:hAnsi="Arial" w:cs="Arial"/>
          <w:b/>
          <w:sz w:val="20"/>
          <w:szCs w:val="20"/>
          <w:lang w:val="ru-RU"/>
        </w:rPr>
        <w:t xml:space="preserve"> </w:t>
      </w:r>
      <w:r w:rsidR="00412205" w:rsidRPr="00384661">
        <w:rPr>
          <w:rFonts w:ascii="Arial" w:hAnsi="Arial" w:cs="Arial"/>
          <w:b/>
          <w:sz w:val="20"/>
          <w:szCs w:val="20"/>
        </w:rPr>
        <w:t>MLN</w:t>
      </w:r>
      <w:r w:rsidR="00412205" w:rsidRPr="00384661">
        <w:rPr>
          <w:rFonts w:ascii="Arial" w:hAnsi="Arial" w:cs="Arial"/>
          <w:b/>
          <w:sz w:val="20"/>
          <w:szCs w:val="20"/>
          <w:lang w:val="ru-RU"/>
        </w:rPr>
        <w:t>0002</w:t>
      </w:r>
      <w:r w:rsidR="00412205" w:rsidRPr="00384661">
        <w:rPr>
          <w:rFonts w:ascii="Arial" w:hAnsi="Arial" w:cs="Arial"/>
          <w:b/>
          <w:sz w:val="20"/>
          <w:szCs w:val="20"/>
        </w:rPr>
        <w:t>SC</w:t>
      </w:r>
      <w:r w:rsidR="00412205" w:rsidRPr="00384661">
        <w:rPr>
          <w:rFonts w:ascii="Arial" w:hAnsi="Arial" w:cs="Arial"/>
          <w:b/>
          <w:sz w:val="20"/>
          <w:szCs w:val="20"/>
          <w:lang w:val="ru-RU"/>
        </w:rPr>
        <w:t>-3031</w:t>
      </w:r>
      <w:r w:rsidR="00412205" w:rsidRPr="00384661">
        <w:rPr>
          <w:rFonts w:ascii="Arial" w:hAnsi="Arial" w:cs="Arial"/>
          <w:b/>
          <w:sz w:val="20"/>
          <w:szCs w:val="20"/>
        </w:rPr>
        <w:t xml:space="preserve"> інкорпорований поправкою 06 від 24 серпня 2017 року</w:t>
      </w:r>
      <w:r w:rsidR="00412205" w:rsidRPr="00384661">
        <w:rPr>
          <w:rFonts w:ascii="Arial" w:hAnsi="Arial" w:cs="Arial"/>
          <w:sz w:val="20"/>
          <w:szCs w:val="20"/>
        </w:rPr>
        <w:t xml:space="preserve">; </w:t>
      </w:r>
      <w:proofErr w:type="spellStart"/>
      <w:r w:rsidR="00412205" w:rsidRPr="00384661">
        <w:rPr>
          <w:rFonts w:ascii="Arial" w:hAnsi="Arial" w:cs="Arial"/>
          <w:b/>
          <w:sz w:val="20"/>
          <w:szCs w:val="20"/>
          <w:lang w:val="ru-RU"/>
        </w:rPr>
        <w:t>Інформована</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згода</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Згода</w:t>
      </w:r>
      <w:proofErr w:type="spellEnd"/>
      <w:r w:rsidR="00412205" w:rsidRPr="00384661">
        <w:rPr>
          <w:rFonts w:ascii="Arial" w:hAnsi="Arial" w:cs="Arial"/>
          <w:b/>
          <w:sz w:val="20"/>
          <w:szCs w:val="20"/>
          <w:lang w:val="ru-RU"/>
        </w:rPr>
        <w:t xml:space="preserve"> на участь в </w:t>
      </w:r>
      <w:proofErr w:type="spellStart"/>
      <w:r w:rsidR="00412205" w:rsidRPr="00384661">
        <w:rPr>
          <w:rFonts w:ascii="Arial" w:hAnsi="Arial" w:cs="Arial"/>
          <w:b/>
          <w:sz w:val="20"/>
          <w:szCs w:val="20"/>
          <w:lang w:val="ru-RU"/>
        </w:rPr>
        <w:t>науковому</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дослідженні</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версія</w:t>
      </w:r>
      <w:proofErr w:type="spellEnd"/>
      <w:r w:rsidR="00412205" w:rsidRPr="00384661">
        <w:rPr>
          <w:rFonts w:ascii="Arial" w:hAnsi="Arial" w:cs="Arial"/>
          <w:b/>
          <w:sz w:val="20"/>
          <w:szCs w:val="20"/>
          <w:lang w:val="ru-RU"/>
        </w:rPr>
        <w:t xml:space="preserve"> V3.0UKR(</w:t>
      </w:r>
      <w:proofErr w:type="spellStart"/>
      <w:r w:rsidR="00412205" w:rsidRPr="00384661">
        <w:rPr>
          <w:rFonts w:ascii="Arial" w:hAnsi="Arial" w:cs="Arial"/>
          <w:b/>
          <w:sz w:val="20"/>
          <w:szCs w:val="20"/>
          <w:lang w:val="ru-RU"/>
        </w:rPr>
        <w:t>uk</w:t>
      </w:r>
      <w:proofErr w:type="spellEnd"/>
      <w:r w:rsidR="00412205" w:rsidRPr="00384661">
        <w:rPr>
          <w:rFonts w:ascii="Arial" w:hAnsi="Arial" w:cs="Arial"/>
          <w:b/>
          <w:sz w:val="20"/>
          <w:szCs w:val="20"/>
          <w:lang w:val="ru-RU"/>
        </w:rPr>
        <w:t xml:space="preserve">)01 </w:t>
      </w:r>
      <w:proofErr w:type="spellStart"/>
      <w:r w:rsidR="00412205" w:rsidRPr="00384661">
        <w:rPr>
          <w:rFonts w:ascii="Arial" w:hAnsi="Arial" w:cs="Arial"/>
          <w:b/>
          <w:sz w:val="20"/>
          <w:szCs w:val="20"/>
          <w:lang w:val="ru-RU"/>
        </w:rPr>
        <w:t>від</w:t>
      </w:r>
      <w:proofErr w:type="spellEnd"/>
      <w:r w:rsidR="00412205" w:rsidRPr="00384661">
        <w:rPr>
          <w:rFonts w:ascii="Arial" w:hAnsi="Arial" w:cs="Arial"/>
          <w:b/>
          <w:sz w:val="20"/>
          <w:szCs w:val="20"/>
          <w:lang w:val="ru-RU"/>
        </w:rPr>
        <w:t xml:space="preserve"> 2</w:t>
      </w:r>
      <w:r w:rsidR="00412205" w:rsidRPr="00384661">
        <w:rPr>
          <w:rFonts w:ascii="Arial" w:hAnsi="Arial" w:cs="Arial"/>
          <w:b/>
          <w:sz w:val="20"/>
          <w:szCs w:val="20"/>
        </w:rPr>
        <w:t>0 жовтня 2017</w:t>
      </w:r>
      <w:r w:rsidR="00412205" w:rsidRPr="00384661">
        <w:rPr>
          <w:rFonts w:ascii="Arial" w:hAnsi="Arial" w:cs="Arial"/>
          <w:b/>
          <w:sz w:val="20"/>
          <w:szCs w:val="20"/>
          <w:lang w:val="ru-RU"/>
        </w:rPr>
        <w:t xml:space="preserve"> року, переклад </w:t>
      </w:r>
      <w:proofErr w:type="spellStart"/>
      <w:r w:rsidR="00412205" w:rsidRPr="00384661">
        <w:rPr>
          <w:rFonts w:ascii="Arial" w:hAnsi="Arial" w:cs="Arial"/>
          <w:b/>
          <w:sz w:val="20"/>
          <w:szCs w:val="20"/>
          <w:lang w:val="ru-RU"/>
        </w:rPr>
        <w:t>українською</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мовою</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від</w:t>
      </w:r>
      <w:proofErr w:type="spellEnd"/>
      <w:r w:rsidR="00412205" w:rsidRPr="00384661">
        <w:rPr>
          <w:rFonts w:ascii="Arial" w:hAnsi="Arial" w:cs="Arial"/>
          <w:b/>
          <w:sz w:val="20"/>
          <w:szCs w:val="20"/>
          <w:lang w:val="ru-RU"/>
        </w:rPr>
        <w:t xml:space="preserve"> 01 листопада 2017 року; </w:t>
      </w:r>
      <w:proofErr w:type="spellStart"/>
      <w:r w:rsidR="00412205" w:rsidRPr="00384661">
        <w:rPr>
          <w:rFonts w:ascii="Arial" w:hAnsi="Arial" w:cs="Arial"/>
          <w:b/>
          <w:sz w:val="20"/>
          <w:szCs w:val="20"/>
          <w:lang w:val="ru-RU"/>
        </w:rPr>
        <w:t>Інформована</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згода</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Згода</w:t>
      </w:r>
      <w:proofErr w:type="spellEnd"/>
      <w:r w:rsidR="00412205" w:rsidRPr="00384661">
        <w:rPr>
          <w:rFonts w:ascii="Arial" w:hAnsi="Arial" w:cs="Arial"/>
          <w:b/>
          <w:sz w:val="20"/>
          <w:szCs w:val="20"/>
          <w:lang w:val="ru-RU"/>
        </w:rPr>
        <w:t xml:space="preserve"> на участь в </w:t>
      </w:r>
      <w:proofErr w:type="spellStart"/>
      <w:r w:rsidR="00412205" w:rsidRPr="00384661">
        <w:rPr>
          <w:rFonts w:ascii="Arial" w:hAnsi="Arial" w:cs="Arial"/>
          <w:b/>
          <w:sz w:val="20"/>
          <w:szCs w:val="20"/>
          <w:lang w:val="ru-RU"/>
        </w:rPr>
        <w:t>науковому</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дослідженні</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версія</w:t>
      </w:r>
      <w:proofErr w:type="spellEnd"/>
      <w:r w:rsidR="00412205" w:rsidRPr="00384661">
        <w:rPr>
          <w:rFonts w:ascii="Arial" w:hAnsi="Arial" w:cs="Arial"/>
          <w:b/>
          <w:sz w:val="20"/>
          <w:szCs w:val="20"/>
          <w:lang w:val="ru-RU"/>
        </w:rPr>
        <w:t xml:space="preserve"> V3.0UKR(</w:t>
      </w:r>
      <w:proofErr w:type="spellStart"/>
      <w:r w:rsidR="00412205" w:rsidRPr="00384661">
        <w:rPr>
          <w:rFonts w:ascii="Arial" w:hAnsi="Arial" w:cs="Arial"/>
          <w:b/>
          <w:sz w:val="20"/>
          <w:szCs w:val="20"/>
          <w:lang w:val="ru-RU"/>
        </w:rPr>
        <w:t>ru</w:t>
      </w:r>
      <w:proofErr w:type="spellEnd"/>
      <w:r w:rsidR="00412205" w:rsidRPr="00384661">
        <w:rPr>
          <w:rFonts w:ascii="Arial" w:hAnsi="Arial" w:cs="Arial"/>
          <w:b/>
          <w:sz w:val="20"/>
          <w:szCs w:val="20"/>
          <w:lang w:val="ru-RU"/>
        </w:rPr>
        <w:t xml:space="preserve">)01 </w:t>
      </w:r>
      <w:proofErr w:type="spellStart"/>
      <w:r w:rsidR="00412205" w:rsidRPr="00384661">
        <w:rPr>
          <w:rFonts w:ascii="Arial" w:hAnsi="Arial" w:cs="Arial"/>
          <w:b/>
          <w:sz w:val="20"/>
          <w:szCs w:val="20"/>
          <w:lang w:val="ru-RU"/>
        </w:rPr>
        <w:t>від</w:t>
      </w:r>
      <w:proofErr w:type="spellEnd"/>
      <w:r w:rsidR="00412205" w:rsidRPr="00384661">
        <w:rPr>
          <w:rFonts w:ascii="Arial" w:hAnsi="Arial" w:cs="Arial"/>
          <w:b/>
          <w:sz w:val="20"/>
          <w:szCs w:val="20"/>
          <w:lang w:val="ru-RU"/>
        </w:rPr>
        <w:t xml:space="preserve"> 2</w:t>
      </w:r>
      <w:r w:rsidR="00412205" w:rsidRPr="00384661">
        <w:rPr>
          <w:rFonts w:ascii="Arial" w:hAnsi="Arial" w:cs="Arial"/>
          <w:b/>
          <w:sz w:val="20"/>
          <w:szCs w:val="20"/>
        </w:rPr>
        <w:t>0 жовтня 2017</w:t>
      </w:r>
      <w:r w:rsidR="00412205" w:rsidRPr="00384661">
        <w:rPr>
          <w:rFonts w:ascii="Arial" w:hAnsi="Arial" w:cs="Arial"/>
          <w:b/>
          <w:sz w:val="20"/>
          <w:szCs w:val="20"/>
          <w:lang w:val="ru-RU"/>
        </w:rPr>
        <w:t xml:space="preserve"> року, переклад </w:t>
      </w:r>
      <w:proofErr w:type="spellStart"/>
      <w:r w:rsidR="00412205" w:rsidRPr="00384661">
        <w:rPr>
          <w:rFonts w:ascii="Arial" w:hAnsi="Arial" w:cs="Arial"/>
          <w:b/>
          <w:sz w:val="20"/>
          <w:szCs w:val="20"/>
          <w:lang w:val="ru-RU"/>
        </w:rPr>
        <w:t>російською</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мовою</w:t>
      </w:r>
      <w:proofErr w:type="spellEnd"/>
      <w:r w:rsidR="00412205" w:rsidRPr="00384661">
        <w:rPr>
          <w:rFonts w:ascii="Arial" w:hAnsi="Arial" w:cs="Arial"/>
          <w:b/>
          <w:sz w:val="20"/>
          <w:szCs w:val="20"/>
          <w:lang w:val="ru-RU"/>
        </w:rPr>
        <w:t xml:space="preserve"> </w:t>
      </w:r>
      <w:proofErr w:type="spellStart"/>
      <w:r w:rsidR="00412205" w:rsidRPr="00384661">
        <w:rPr>
          <w:rFonts w:ascii="Arial" w:hAnsi="Arial" w:cs="Arial"/>
          <w:b/>
          <w:sz w:val="20"/>
          <w:szCs w:val="20"/>
          <w:lang w:val="ru-RU"/>
        </w:rPr>
        <w:t>від</w:t>
      </w:r>
      <w:proofErr w:type="spellEnd"/>
      <w:r w:rsidR="00412205" w:rsidRPr="00384661">
        <w:rPr>
          <w:rFonts w:ascii="Arial" w:hAnsi="Arial" w:cs="Arial"/>
          <w:b/>
          <w:sz w:val="20"/>
          <w:szCs w:val="20"/>
          <w:lang w:val="ru-RU"/>
        </w:rPr>
        <w:t xml:space="preserve"> 31 </w:t>
      </w:r>
      <w:proofErr w:type="spellStart"/>
      <w:r w:rsidR="00412205" w:rsidRPr="00384661">
        <w:rPr>
          <w:rFonts w:ascii="Arial" w:hAnsi="Arial" w:cs="Arial"/>
          <w:b/>
          <w:sz w:val="20"/>
          <w:szCs w:val="20"/>
          <w:lang w:val="ru-RU"/>
        </w:rPr>
        <w:t>жовтня</w:t>
      </w:r>
      <w:proofErr w:type="spellEnd"/>
      <w:r w:rsidR="00412205" w:rsidRPr="00384661">
        <w:rPr>
          <w:rFonts w:ascii="Arial" w:hAnsi="Arial" w:cs="Arial"/>
          <w:b/>
          <w:sz w:val="20"/>
          <w:szCs w:val="20"/>
          <w:lang w:val="ru-RU"/>
        </w:rPr>
        <w:t xml:space="preserve"> 2017 року </w:t>
      </w:r>
      <w:r w:rsidR="00412205" w:rsidRPr="00384661">
        <w:rPr>
          <w:rFonts w:ascii="Arial" w:hAnsi="Arial" w:cs="Arial"/>
          <w:sz w:val="20"/>
          <w:szCs w:val="20"/>
        </w:rPr>
        <w:t xml:space="preserve">до протоколу клінічного </w:t>
      </w:r>
      <w:r w:rsidR="00412205">
        <w:rPr>
          <w:rFonts w:ascii="Arial" w:hAnsi="Arial" w:cs="Arial"/>
          <w:sz w:val="20"/>
          <w:szCs w:val="20"/>
        </w:rPr>
        <w:t>випробування</w:t>
      </w:r>
      <w:r w:rsidR="00412205">
        <w:rPr>
          <w:rFonts w:ascii="Arial" w:hAnsi="Arial" w:cs="Arial"/>
          <w:b/>
          <w:sz w:val="20"/>
          <w:szCs w:val="20"/>
        </w:rPr>
        <w:t xml:space="preserve"> </w:t>
      </w:r>
      <w:r w:rsidR="00412205">
        <w:rPr>
          <w:rFonts w:ascii="Arial" w:hAnsi="Arial" w:cs="Arial"/>
          <w:sz w:val="20"/>
          <w:szCs w:val="20"/>
        </w:rPr>
        <w:t>«</w:t>
      </w:r>
      <w:proofErr w:type="spellStart"/>
      <w:r w:rsidR="00412205" w:rsidRPr="00384661">
        <w:rPr>
          <w:rFonts w:ascii="Arial" w:hAnsi="Arial" w:cs="Arial"/>
          <w:sz w:val="20"/>
          <w:szCs w:val="20"/>
        </w:rPr>
        <w:t>Рандомізоване</w:t>
      </w:r>
      <w:proofErr w:type="spellEnd"/>
      <w:r w:rsidR="00412205" w:rsidRPr="00384661">
        <w:rPr>
          <w:rFonts w:ascii="Arial" w:hAnsi="Arial" w:cs="Arial"/>
          <w:sz w:val="20"/>
          <w:szCs w:val="20"/>
        </w:rPr>
        <w:t xml:space="preserve">, подвійне сліпе, плацебо-контрольоване дослідження фази 3 для оцінки ефективності та безпечності </w:t>
      </w:r>
      <w:proofErr w:type="spellStart"/>
      <w:r w:rsidR="00412205" w:rsidRPr="00384661">
        <w:rPr>
          <w:rFonts w:ascii="Arial" w:hAnsi="Arial" w:cs="Arial"/>
          <w:b/>
          <w:sz w:val="20"/>
          <w:szCs w:val="20"/>
        </w:rPr>
        <w:t>ведолізумабу</w:t>
      </w:r>
      <w:proofErr w:type="spellEnd"/>
      <w:r w:rsidR="00412205" w:rsidRPr="00384661">
        <w:rPr>
          <w:rFonts w:ascii="Arial" w:hAnsi="Arial" w:cs="Arial"/>
          <w:sz w:val="20"/>
          <w:szCs w:val="20"/>
        </w:rPr>
        <w:t xml:space="preserve"> при підшкірному введенні в якості підтримуючої терапії у пацієнтів з хворобою Крона в активній стадії від помірного до важкого ступеня, які досягли клінічної відповіді після внутрішньовенної терапії </w:t>
      </w:r>
      <w:proofErr w:type="spellStart"/>
      <w:r w:rsidR="00412205" w:rsidRPr="00384661">
        <w:rPr>
          <w:rFonts w:ascii="Arial" w:hAnsi="Arial" w:cs="Arial"/>
          <w:sz w:val="20"/>
          <w:szCs w:val="20"/>
        </w:rPr>
        <w:t>ведолізумабом</w:t>
      </w:r>
      <w:proofErr w:type="spellEnd"/>
      <w:r w:rsidR="00412205" w:rsidRPr="00384661">
        <w:rPr>
          <w:rFonts w:ascii="Arial" w:hAnsi="Arial" w:cs="Arial"/>
          <w:sz w:val="20"/>
          <w:szCs w:val="20"/>
        </w:rPr>
        <w:t xml:space="preserve"> у відкритому режимі</w:t>
      </w:r>
      <w:r w:rsidR="00412205">
        <w:rPr>
          <w:rFonts w:ascii="Arial" w:hAnsi="Arial" w:cs="Arial"/>
          <w:sz w:val="20"/>
          <w:szCs w:val="20"/>
        </w:rPr>
        <w:t>»</w:t>
      </w:r>
      <w:r w:rsidR="00412205" w:rsidRPr="00384661">
        <w:rPr>
          <w:rFonts w:ascii="Arial" w:hAnsi="Arial" w:cs="Arial"/>
          <w:sz w:val="20"/>
          <w:szCs w:val="20"/>
        </w:rPr>
        <w:t xml:space="preserve">, код дослідження </w:t>
      </w:r>
      <w:r w:rsidR="00412205" w:rsidRPr="00384661">
        <w:rPr>
          <w:rFonts w:ascii="Arial" w:hAnsi="Arial" w:cs="Arial"/>
          <w:b/>
          <w:sz w:val="20"/>
          <w:szCs w:val="20"/>
        </w:rPr>
        <w:t xml:space="preserve">MLN0002SC-3031 </w:t>
      </w:r>
      <w:r w:rsidR="00412205" w:rsidRPr="00384661">
        <w:rPr>
          <w:rFonts w:ascii="Arial" w:hAnsi="Arial" w:cs="Arial"/>
          <w:sz w:val="20"/>
          <w:szCs w:val="20"/>
        </w:rPr>
        <w:t>інкорпорований поправкою 04 від 28 липня 2016 року, спонсор – «</w:t>
      </w:r>
      <w:proofErr w:type="spellStart"/>
      <w:r w:rsidR="00412205" w:rsidRPr="00384661">
        <w:rPr>
          <w:rFonts w:ascii="Arial" w:hAnsi="Arial" w:cs="Arial"/>
          <w:sz w:val="20"/>
          <w:szCs w:val="20"/>
        </w:rPr>
        <w:t>Такеда</w:t>
      </w:r>
      <w:proofErr w:type="spellEnd"/>
      <w:r w:rsidR="00412205" w:rsidRPr="00384661">
        <w:rPr>
          <w:rFonts w:ascii="Arial" w:hAnsi="Arial" w:cs="Arial"/>
          <w:sz w:val="20"/>
          <w:szCs w:val="20"/>
        </w:rPr>
        <w:t xml:space="preserve"> </w:t>
      </w:r>
      <w:proofErr w:type="spellStart"/>
      <w:r w:rsidR="00412205" w:rsidRPr="00384661">
        <w:rPr>
          <w:rFonts w:ascii="Arial" w:hAnsi="Arial" w:cs="Arial"/>
          <w:sz w:val="20"/>
          <w:szCs w:val="20"/>
        </w:rPr>
        <w:t>Девелопмент</w:t>
      </w:r>
      <w:proofErr w:type="spellEnd"/>
      <w:r w:rsidR="00412205" w:rsidRPr="00384661">
        <w:rPr>
          <w:rFonts w:ascii="Arial" w:hAnsi="Arial" w:cs="Arial"/>
          <w:sz w:val="20"/>
          <w:szCs w:val="20"/>
        </w:rPr>
        <w:t xml:space="preserve"> </w:t>
      </w:r>
      <w:proofErr w:type="spellStart"/>
      <w:r w:rsidR="00412205" w:rsidRPr="00384661">
        <w:rPr>
          <w:rFonts w:ascii="Arial" w:hAnsi="Arial" w:cs="Arial"/>
          <w:sz w:val="20"/>
          <w:szCs w:val="20"/>
        </w:rPr>
        <w:t>Сентер</w:t>
      </w:r>
      <w:proofErr w:type="spellEnd"/>
      <w:r w:rsidR="00412205" w:rsidRPr="00384661">
        <w:rPr>
          <w:rFonts w:ascii="Arial" w:hAnsi="Arial" w:cs="Arial"/>
          <w:sz w:val="20"/>
          <w:szCs w:val="20"/>
        </w:rPr>
        <w:t xml:space="preserve"> </w:t>
      </w:r>
      <w:proofErr w:type="spellStart"/>
      <w:r w:rsidR="00412205" w:rsidRPr="00384661">
        <w:rPr>
          <w:rFonts w:ascii="Arial" w:hAnsi="Arial" w:cs="Arial"/>
          <w:sz w:val="20"/>
          <w:szCs w:val="20"/>
        </w:rPr>
        <w:t>Юроп</w:t>
      </w:r>
      <w:proofErr w:type="spellEnd"/>
      <w:r w:rsidR="00412205" w:rsidRPr="00384661">
        <w:rPr>
          <w:rFonts w:ascii="Arial" w:hAnsi="Arial" w:cs="Arial"/>
          <w:sz w:val="20"/>
          <w:szCs w:val="20"/>
        </w:rPr>
        <w:t xml:space="preserve"> </w:t>
      </w:r>
      <w:proofErr w:type="spellStart"/>
      <w:r w:rsidR="00412205" w:rsidRPr="00384661">
        <w:rPr>
          <w:rFonts w:ascii="Arial" w:hAnsi="Arial" w:cs="Arial"/>
          <w:sz w:val="20"/>
          <w:szCs w:val="20"/>
        </w:rPr>
        <w:t>Лтд</w:t>
      </w:r>
      <w:proofErr w:type="spellEnd"/>
      <w:r w:rsidR="00412205" w:rsidRPr="00384661">
        <w:rPr>
          <w:rFonts w:ascii="Arial" w:hAnsi="Arial" w:cs="Arial"/>
          <w:sz w:val="20"/>
          <w:szCs w:val="20"/>
        </w:rPr>
        <w:t>.» (</w:t>
      </w:r>
      <w:proofErr w:type="spellStart"/>
      <w:r w:rsidR="00412205" w:rsidRPr="00384661">
        <w:rPr>
          <w:rFonts w:ascii="Arial" w:hAnsi="Arial" w:cs="Arial"/>
          <w:sz w:val="20"/>
          <w:szCs w:val="20"/>
        </w:rPr>
        <w:t>Takeda</w:t>
      </w:r>
      <w:proofErr w:type="spellEnd"/>
      <w:r w:rsidR="00412205" w:rsidRPr="00384661">
        <w:rPr>
          <w:rFonts w:ascii="Arial" w:hAnsi="Arial" w:cs="Arial"/>
          <w:sz w:val="20"/>
          <w:szCs w:val="20"/>
        </w:rPr>
        <w:t xml:space="preserve"> </w:t>
      </w:r>
      <w:proofErr w:type="spellStart"/>
      <w:r w:rsidR="00412205" w:rsidRPr="00384661">
        <w:rPr>
          <w:rFonts w:ascii="Arial" w:hAnsi="Arial" w:cs="Arial"/>
          <w:sz w:val="20"/>
          <w:szCs w:val="20"/>
        </w:rPr>
        <w:t>Development</w:t>
      </w:r>
      <w:proofErr w:type="spellEnd"/>
      <w:r w:rsidR="00412205" w:rsidRPr="00384661">
        <w:rPr>
          <w:rFonts w:ascii="Arial" w:hAnsi="Arial" w:cs="Arial"/>
          <w:sz w:val="20"/>
          <w:szCs w:val="20"/>
        </w:rPr>
        <w:t xml:space="preserve"> </w:t>
      </w:r>
      <w:proofErr w:type="spellStart"/>
      <w:r w:rsidR="00412205" w:rsidRPr="00384661">
        <w:rPr>
          <w:rFonts w:ascii="Arial" w:hAnsi="Arial" w:cs="Arial"/>
          <w:sz w:val="20"/>
          <w:szCs w:val="20"/>
        </w:rPr>
        <w:t>Centre</w:t>
      </w:r>
      <w:proofErr w:type="spellEnd"/>
      <w:r w:rsidR="00412205" w:rsidRPr="00384661">
        <w:rPr>
          <w:rFonts w:ascii="Arial" w:hAnsi="Arial" w:cs="Arial"/>
          <w:sz w:val="20"/>
          <w:szCs w:val="20"/>
        </w:rPr>
        <w:t xml:space="preserve"> </w:t>
      </w:r>
      <w:proofErr w:type="spellStart"/>
      <w:r w:rsidR="00412205" w:rsidRPr="00384661">
        <w:rPr>
          <w:rFonts w:ascii="Arial" w:hAnsi="Arial" w:cs="Arial"/>
          <w:sz w:val="20"/>
          <w:szCs w:val="20"/>
        </w:rPr>
        <w:t>Europe</w:t>
      </w:r>
      <w:proofErr w:type="spellEnd"/>
      <w:r w:rsidR="00412205" w:rsidRPr="00384661">
        <w:rPr>
          <w:rFonts w:ascii="Arial" w:hAnsi="Arial" w:cs="Arial"/>
          <w:sz w:val="20"/>
          <w:szCs w:val="20"/>
        </w:rPr>
        <w:t xml:space="preserve"> </w:t>
      </w:r>
      <w:proofErr w:type="spellStart"/>
      <w:r w:rsidR="00412205" w:rsidRPr="00384661">
        <w:rPr>
          <w:rFonts w:ascii="Arial" w:hAnsi="Arial" w:cs="Arial"/>
          <w:sz w:val="20"/>
          <w:szCs w:val="20"/>
        </w:rPr>
        <w:t>Ltd</w:t>
      </w:r>
      <w:proofErr w:type="spellEnd"/>
      <w:r w:rsidR="00412205" w:rsidRPr="00384661">
        <w:rPr>
          <w:rFonts w:ascii="Arial" w:hAnsi="Arial" w:cs="Arial"/>
          <w:sz w:val="20"/>
          <w:szCs w:val="20"/>
        </w:rPr>
        <w:t>.), Сполучене королівство</w:t>
      </w:r>
      <w:r w:rsidR="00412205" w:rsidRPr="00384661">
        <w:rPr>
          <w:rFonts w:ascii="Arial" w:hAnsi="Arial" w:cs="Arial"/>
          <w:sz w:val="21"/>
          <w:szCs w:val="21"/>
          <w:highlight w:val="yellow"/>
        </w:rPr>
        <w:t xml:space="preserve">         </w:t>
      </w:r>
    </w:p>
    <w:p w:rsidR="00412205" w:rsidRDefault="00412205" w:rsidP="00412205">
      <w:pPr>
        <w:autoSpaceDE w:val="0"/>
        <w:autoSpaceDN w:val="0"/>
        <w:adjustRightInd w:val="0"/>
        <w:spacing w:after="0" w:line="240" w:lineRule="auto"/>
        <w:jc w:val="both"/>
        <w:rPr>
          <w:rFonts w:ascii="Arial" w:hAnsi="Arial" w:cs="Arial"/>
          <w:sz w:val="20"/>
          <w:szCs w:val="20"/>
        </w:rPr>
      </w:pPr>
      <w:r w:rsidRPr="00E96D77">
        <w:rPr>
          <w:rFonts w:ascii="Arial" w:hAnsi="Arial" w:cs="Arial"/>
          <w:sz w:val="20"/>
          <w:szCs w:val="20"/>
        </w:rPr>
        <w:t>За</w:t>
      </w:r>
      <w:r>
        <w:rPr>
          <w:rFonts w:ascii="Arial" w:hAnsi="Arial" w:cs="Arial"/>
          <w:sz w:val="20"/>
          <w:szCs w:val="20"/>
        </w:rPr>
        <w:t>явник – ПІІ 100% «</w:t>
      </w:r>
      <w:proofErr w:type="spellStart"/>
      <w:r>
        <w:rPr>
          <w:rFonts w:ascii="Arial" w:hAnsi="Arial" w:cs="Arial"/>
          <w:sz w:val="20"/>
          <w:szCs w:val="20"/>
        </w:rPr>
        <w:t>Квінтайлс</w:t>
      </w:r>
      <w:proofErr w:type="spellEnd"/>
      <w:r>
        <w:rPr>
          <w:rFonts w:ascii="Arial" w:hAnsi="Arial" w:cs="Arial"/>
          <w:sz w:val="20"/>
          <w:szCs w:val="20"/>
        </w:rPr>
        <w:t xml:space="preserve"> Україна»</w:t>
      </w:r>
    </w:p>
    <w:p w:rsidR="00412205" w:rsidRPr="00CF38B8" w:rsidRDefault="00412205" w:rsidP="00412205">
      <w:pPr>
        <w:pStyle w:val="aa"/>
        <w:spacing w:after="0"/>
        <w:ind w:left="0"/>
        <w:rPr>
          <w:rFonts w:ascii="Arial" w:hAnsi="Arial" w:cs="Arial"/>
          <w:sz w:val="20"/>
          <w:szCs w:val="20"/>
          <w:lang w:val="uk-UA"/>
        </w:rPr>
      </w:pPr>
    </w:p>
    <w:p w:rsidR="00412205" w:rsidRDefault="00412205" w:rsidP="00412205">
      <w:pPr>
        <w:suppressAutoHyphens/>
        <w:spacing w:after="0" w:line="240" w:lineRule="auto"/>
        <w:jc w:val="both"/>
        <w:rPr>
          <w:rFonts w:ascii="Arial" w:hAnsi="Arial" w:cs="Arial"/>
          <w:i/>
          <w:sz w:val="20"/>
          <w:szCs w:val="20"/>
        </w:rPr>
      </w:pPr>
    </w:p>
    <w:p w:rsidR="00412205" w:rsidRPr="0025501E" w:rsidRDefault="005857DC" w:rsidP="00412205">
      <w:pPr>
        <w:spacing w:after="0" w:line="240" w:lineRule="auto"/>
        <w:jc w:val="both"/>
        <w:rPr>
          <w:rFonts w:ascii="Arial" w:hAnsi="Arial" w:cs="Arial"/>
          <w:b/>
          <w:sz w:val="20"/>
          <w:szCs w:val="20"/>
        </w:rPr>
      </w:pPr>
      <w:r>
        <w:rPr>
          <w:rFonts w:ascii="Arial" w:hAnsi="Arial" w:cs="Arial"/>
          <w:b/>
          <w:sz w:val="20"/>
          <w:szCs w:val="20"/>
        </w:rPr>
        <w:t>24</w:t>
      </w:r>
      <w:r w:rsidR="00412205" w:rsidRPr="005857DC">
        <w:rPr>
          <w:rFonts w:ascii="Arial" w:hAnsi="Arial" w:cs="Arial"/>
          <w:b/>
          <w:sz w:val="20"/>
          <w:szCs w:val="20"/>
        </w:rPr>
        <w:t>. Оно</w:t>
      </w:r>
      <w:r w:rsidR="00412205" w:rsidRPr="009E6CFE">
        <w:rPr>
          <w:rFonts w:ascii="Arial" w:hAnsi="Arial" w:cs="Arial"/>
          <w:b/>
          <w:sz w:val="20"/>
          <w:szCs w:val="20"/>
        </w:rPr>
        <w:t>влена</w:t>
      </w:r>
      <w:r w:rsidR="00412205" w:rsidRPr="005857DC">
        <w:rPr>
          <w:rFonts w:ascii="Arial" w:hAnsi="Arial" w:cs="Arial"/>
          <w:b/>
          <w:sz w:val="20"/>
          <w:szCs w:val="20"/>
        </w:rPr>
        <w:t xml:space="preserve"> Інформація для пацієнта та інформована згода на участь у науковому дослідженні та необов’язковому дослідженні</w:t>
      </w:r>
      <w:r w:rsidR="00412205" w:rsidRPr="009E6CFE">
        <w:rPr>
          <w:rFonts w:ascii="Arial" w:hAnsi="Arial" w:cs="Arial"/>
          <w:b/>
          <w:sz w:val="20"/>
          <w:szCs w:val="20"/>
        </w:rPr>
        <w:t>,</w:t>
      </w:r>
      <w:r w:rsidR="00412205" w:rsidRPr="009E6CFE" w:rsidDel="009C3431">
        <w:rPr>
          <w:rFonts w:ascii="Arial" w:hAnsi="Arial" w:cs="Arial"/>
          <w:b/>
          <w:sz w:val="20"/>
          <w:szCs w:val="20"/>
        </w:rPr>
        <w:t xml:space="preserve"> </w:t>
      </w:r>
      <w:r w:rsidR="00412205" w:rsidRPr="009E6CFE">
        <w:rPr>
          <w:rFonts w:ascii="Arial" w:hAnsi="Arial" w:cs="Arial"/>
          <w:b/>
          <w:sz w:val="20"/>
          <w:szCs w:val="20"/>
        </w:rPr>
        <w:t xml:space="preserve">версія 5.0 для України від </w:t>
      </w:r>
      <w:r w:rsidR="00412205" w:rsidRPr="005857DC">
        <w:rPr>
          <w:rFonts w:ascii="Arial" w:hAnsi="Arial" w:cs="Arial"/>
          <w:b/>
          <w:sz w:val="20"/>
          <w:szCs w:val="20"/>
        </w:rPr>
        <w:t>06 листопада 2017</w:t>
      </w:r>
      <w:r w:rsidR="00412205" w:rsidRPr="009E6CFE">
        <w:rPr>
          <w:rFonts w:ascii="Arial" w:hAnsi="Arial" w:cs="Arial"/>
          <w:b/>
          <w:sz w:val="20"/>
          <w:szCs w:val="20"/>
        </w:rPr>
        <w:t xml:space="preserve"> р., українською</w:t>
      </w:r>
      <w:r w:rsidR="00412205" w:rsidRPr="005857DC">
        <w:rPr>
          <w:rFonts w:ascii="Arial" w:hAnsi="Arial" w:cs="Arial"/>
          <w:b/>
          <w:sz w:val="20"/>
          <w:szCs w:val="20"/>
        </w:rPr>
        <w:t xml:space="preserve"> </w:t>
      </w:r>
      <w:r w:rsidR="00412205" w:rsidRPr="009E6CFE">
        <w:rPr>
          <w:rFonts w:ascii="Arial" w:hAnsi="Arial" w:cs="Arial"/>
          <w:b/>
          <w:sz w:val="20"/>
          <w:szCs w:val="20"/>
        </w:rPr>
        <w:t xml:space="preserve">та російською  мовами </w:t>
      </w:r>
      <w:r w:rsidR="00412205" w:rsidRPr="009E6CFE">
        <w:rPr>
          <w:rFonts w:ascii="Arial" w:hAnsi="Arial" w:cs="Arial"/>
          <w:sz w:val="20"/>
          <w:szCs w:val="20"/>
        </w:rPr>
        <w:t xml:space="preserve">до протоколу клінічного випробування </w:t>
      </w:r>
      <w:r w:rsidR="00412205" w:rsidRPr="009E6CFE">
        <w:rPr>
          <w:rFonts w:ascii="Arial" w:hAnsi="Arial" w:cs="Arial"/>
          <w:color w:val="000000"/>
          <w:sz w:val="20"/>
          <w:szCs w:val="20"/>
        </w:rPr>
        <w:t>«</w:t>
      </w:r>
      <w:proofErr w:type="spellStart"/>
      <w:r w:rsidR="00412205" w:rsidRPr="009E6CFE">
        <w:rPr>
          <w:rFonts w:ascii="Arial" w:hAnsi="Arial" w:cs="Arial"/>
          <w:color w:val="000000"/>
          <w:sz w:val="20"/>
          <w:szCs w:val="20"/>
        </w:rPr>
        <w:t>Рандомізоване</w:t>
      </w:r>
      <w:proofErr w:type="spellEnd"/>
      <w:r w:rsidR="00412205" w:rsidRPr="009E6CFE">
        <w:rPr>
          <w:rFonts w:ascii="Arial" w:hAnsi="Arial" w:cs="Arial"/>
          <w:color w:val="000000"/>
          <w:sz w:val="20"/>
          <w:szCs w:val="20"/>
        </w:rPr>
        <w:t xml:space="preserve">, подвійне сліпе дослідження, ІІІ фази, для  порівняння  препарату </w:t>
      </w:r>
      <w:r w:rsidR="00412205" w:rsidRPr="009E6CFE">
        <w:rPr>
          <w:rFonts w:ascii="Arial" w:hAnsi="Arial" w:cs="Arial"/>
          <w:b/>
          <w:color w:val="000000"/>
          <w:sz w:val="20"/>
          <w:szCs w:val="20"/>
        </w:rPr>
        <w:t>АВТ-494</w:t>
      </w:r>
      <w:r w:rsidR="00412205" w:rsidRPr="009E6CFE">
        <w:rPr>
          <w:rFonts w:ascii="Arial" w:hAnsi="Arial" w:cs="Arial"/>
          <w:color w:val="000000"/>
          <w:sz w:val="20"/>
          <w:szCs w:val="20"/>
        </w:rPr>
        <w:t xml:space="preserve"> у вигляді </w:t>
      </w:r>
      <w:proofErr w:type="spellStart"/>
      <w:r w:rsidR="00412205" w:rsidRPr="009E6CFE">
        <w:rPr>
          <w:rFonts w:ascii="Arial" w:hAnsi="Arial" w:cs="Arial"/>
          <w:color w:val="000000"/>
          <w:sz w:val="20"/>
          <w:szCs w:val="20"/>
        </w:rPr>
        <w:t>монотерапії</w:t>
      </w:r>
      <w:proofErr w:type="spellEnd"/>
      <w:r w:rsidR="00412205" w:rsidRPr="009E6CFE">
        <w:rPr>
          <w:rFonts w:ascii="Arial" w:hAnsi="Arial" w:cs="Arial"/>
          <w:color w:val="000000"/>
          <w:sz w:val="20"/>
          <w:szCs w:val="20"/>
        </w:rPr>
        <w:t xml:space="preserve"> з </w:t>
      </w:r>
      <w:proofErr w:type="spellStart"/>
      <w:r w:rsidR="00412205" w:rsidRPr="009E6CFE">
        <w:rPr>
          <w:rFonts w:ascii="Arial" w:hAnsi="Arial" w:cs="Arial"/>
          <w:color w:val="000000"/>
          <w:sz w:val="20"/>
          <w:szCs w:val="20"/>
        </w:rPr>
        <w:t>метотрексатом</w:t>
      </w:r>
      <w:proofErr w:type="spellEnd"/>
      <w:r w:rsidR="00412205" w:rsidRPr="009E6CFE">
        <w:rPr>
          <w:rFonts w:ascii="Arial" w:hAnsi="Arial" w:cs="Arial"/>
          <w:color w:val="000000"/>
          <w:sz w:val="20"/>
          <w:szCs w:val="20"/>
        </w:rPr>
        <w:t xml:space="preserve">,  у пацієнтів з </w:t>
      </w:r>
      <w:proofErr w:type="spellStart"/>
      <w:r w:rsidR="00412205" w:rsidRPr="009E6CFE">
        <w:rPr>
          <w:rFonts w:ascii="Arial" w:hAnsi="Arial" w:cs="Arial"/>
          <w:color w:val="000000"/>
          <w:sz w:val="20"/>
          <w:szCs w:val="20"/>
        </w:rPr>
        <w:t>середньотяжкою</w:t>
      </w:r>
      <w:proofErr w:type="spellEnd"/>
      <w:r w:rsidR="00412205" w:rsidRPr="009E6CFE">
        <w:rPr>
          <w:rFonts w:ascii="Arial" w:hAnsi="Arial" w:cs="Arial"/>
          <w:color w:val="000000"/>
          <w:sz w:val="20"/>
          <w:szCs w:val="20"/>
        </w:rPr>
        <w:t xml:space="preserve"> або тяжкою формами активного </w:t>
      </w:r>
      <w:proofErr w:type="spellStart"/>
      <w:r w:rsidR="00412205" w:rsidRPr="009E6CFE">
        <w:rPr>
          <w:rFonts w:ascii="Arial" w:hAnsi="Arial" w:cs="Arial"/>
          <w:color w:val="000000"/>
          <w:sz w:val="20"/>
          <w:szCs w:val="20"/>
        </w:rPr>
        <w:t>ревматоїдного</w:t>
      </w:r>
      <w:proofErr w:type="spellEnd"/>
      <w:r w:rsidR="00412205" w:rsidRPr="009E6CFE">
        <w:rPr>
          <w:rFonts w:ascii="Arial" w:hAnsi="Arial" w:cs="Arial"/>
          <w:color w:val="000000"/>
          <w:sz w:val="20"/>
          <w:szCs w:val="20"/>
        </w:rPr>
        <w:t xml:space="preserve"> артриту, з відсутністю адекватної відповіді на </w:t>
      </w:r>
      <w:proofErr w:type="spellStart"/>
      <w:r w:rsidR="00412205" w:rsidRPr="009E6CFE">
        <w:rPr>
          <w:rFonts w:ascii="Arial" w:hAnsi="Arial" w:cs="Arial"/>
          <w:color w:val="000000"/>
          <w:sz w:val="20"/>
          <w:szCs w:val="20"/>
        </w:rPr>
        <w:t>метотрексат</w:t>
      </w:r>
      <w:proofErr w:type="spellEnd"/>
      <w:r w:rsidR="00412205" w:rsidRPr="009E6CFE">
        <w:rPr>
          <w:rFonts w:ascii="Arial" w:hAnsi="Arial" w:cs="Arial"/>
          <w:color w:val="000000"/>
          <w:sz w:val="20"/>
          <w:szCs w:val="20"/>
        </w:rPr>
        <w:t xml:space="preserve">», код дослідження </w:t>
      </w:r>
      <w:r w:rsidR="00412205" w:rsidRPr="009E6CFE">
        <w:rPr>
          <w:rFonts w:ascii="Arial" w:hAnsi="Arial" w:cs="Arial"/>
          <w:b/>
          <w:color w:val="000000"/>
          <w:sz w:val="20"/>
          <w:szCs w:val="20"/>
        </w:rPr>
        <w:t>М15-555</w:t>
      </w:r>
      <w:r w:rsidR="00412205" w:rsidRPr="009E6CFE">
        <w:rPr>
          <w:rFonts w:ascii="Arial" w:hAnsi="Arial" w:cs="Arial"/>
          <w:color w:val="000000"/>
          <w:sz w:val="20"/>
          <w:szCs w:val="20"/>
        </w:rPr>
        <w:t xml:space="preserve">, з інкорпорованими Адміністративними Змінами 1, 2, 3 та 5 та Поправками 1, 2, 2.02 та 3 від 06 жовтня 2016 року; спонсор - </w:t>
      </w:r>
      <w:proofErr w:type="spellStart"/>
      <w:r w:rsidR="00412205" w:rsidRPr="009E6CFE">
        <w:rPr>
          <w:rFonts w:ascii="Arial" w:hAnsi="Arial" w:cs="Arial"/>
          <w:color w:val="000000"/>
          <w:sz w:val="20"/>
          <w:szCs w:val="20"/>
        </w:rPr>
        <w:t>AbbVie</w:t>
      </w:r>
      <w:proofErr w:type="spellEnd"/>
      <w:r w:rsidR="00412205" w:rsidRPr="009E6CFE">
        <w:rPr>
          <w:rFonts w:ascii="Arial" w:hAnsi="Arial" w:cs="Arial"/>
          <w:color w:val="000000"/>
          <w:sz w:val="20"/>
          <w:szCs w:val="20"/>
        </w:rPr>
        <w:t xml:space="preserve"> </w:t>
      </w:r>
      <w:proofErr w:type="spellStart"/>
      <w:r w:rsidR="00412205" w:rsidRPr="009E6CFE">
        <w:rPr>
          <w:rFonts w:ascii="Arial" w:hAnsi="Arial" w:cs="Arial"/>
          <w:color w:val="000000"/>
          <w:sz w:val="20"/>
          <w:szCs w:val="20"/>
        </w:rPr>
        <w:t>Inc</w:t>
      </w:r>
      <w:proofErr w:type="spellEnd"/>
      <w:r w:rsidR="00412205" w:rsidRPr="009E6CFE">
        <w:rPr>
          <w:rFonts w:ascii="Arial" w:hAnsi="Arial" w:cs="Arial"/>
          <w:color w:val="000000"/>
          <w:sz w:val="20"/>
          <w:szCs w:val="20"/>
        </w:rPr>
        <w:t>., USA</w:t>
      </w:r>
    </w:p>
    <w:p w:rsidR="00412205" w:rsidRPr="009E6CFE" w:rsidRDefault="00412205" w:rsidP="00412205">
      <w:pPr>
        <w:spacing w:after="0" w:line="240" w:lineRule="auto"/>
        <w:jc w:val="both"/>
        <w:rPr>
          <w:rFonts w:ascii="Arial" w:hAnsi="Arial" w:cs="Arial"/>
          <w:sz w:val="20"/>
          <w:szCs w:val="20"/>
        </w:rPr>
      </w:pPr>
      <w:r w:rsidRPr="009E6CFE">
        <w:rPr>
          <w:rFonts w:ascii="Arial" w:hAnsi="Arial" w:cs="Arial"/>
          <w:sz w:val="20"/>
          <w:szCs w:val="20"/>
        </w:rPr>
        <w:t xml:space="preserve">Заявник – </w:t>
      </w:r>
      <w:proofErr w:type="spellStart"/>
      <w:r w:rsidRPr="009E6CFE">
        <w:rPr>
          <w:rFonts w:ascii="Arial" w:hAnsi="Arial" w:cs="Arial"/>
          <w:sz w:val="20"/>
          <w:szCs w:val="20"/>
        </w:rPr>
        <w:t>ЕббВі</w:t>
      </w:r>
      <w:proofErr w:type="spellEnd"/>
      <w:r w:rsidRPr="009E6CFE">
        <w:rPr>
          <w:rFonts w:ascii="Arial" w:hAnsi="Arial" w:cs="Arial"/>
          <w:sz w:val="20"/>
          <w:szCs w:val="20"/>
        </w:rPr>
        <w:t xml:space="preserve"> </w:t>
      </w:r>
      <w:proofErr w:type="spellStart"/>
      <w:r w:rsidRPr="009E6CFE">
        <w:rPr>
          <w:rFonts w:ascii="Arial" w:hAnsi="Arial" w:cs="Arial"/>
          <w:sz w:val="20"/>
          <w:szCs w:val="20"/>
        </w:rPr>
        <w:t>Біофармасьютікалз</w:t>
      </w:r>
      <w:proofErr w:type="spellEnd"/>
      <w:r w:rsidRPr="009E6CFE">
        <w:rPr>
          <w:rFonts w:ascii="Arial" w:hAnsi="Arial" w:cs="Arial"/>
          <w:sz w:val="20"/>
          <w:szCs w:val="20"/>
        </w:rPr>
        <w:t xml:space="preserve"> </w:t>
      </w:r>
      <w:proofErr w:type="spellStart"/>
      <w:r w:rsidRPr="009E6CFE">
        <w:rPr>
          <w:rFonts w:ascii="Arial" w:hAnsi="Arial" w:cs="Arial"/>
          <w:sz w:val="20"/>
          <w:szCs w:val="20"/>
        </w:rPr>
        <w:t>ГмбХ</w:t>
      </w:r>
      <w:proofErr w:type="spellEnd"/>
      <w:r w:rsidRPr="009E6CFE">
        <w:rPr>
          <w:rFonts w:ascii="Arial" w:hAnsi="Arial" w:cs="Arial"/>
          <w:sz w:val="20"/>
          <w:szCs w:val="20"/>
        </w:rPr>
        <w:t>, Україна</w:t>
      </w:r>
    </w:p>
    <w:p w:rsidR="00412205" w:rsidRPr="009E6CFE" w:rsidRDefault="00412205" w:rsidP="00412205">
      <w:pPr>
        <w:spacing w:after="0" w:line="240" w:lineRule="auto"/>
        <w:jc w:val="both"/>
        <w:rPr>
          <w:rFonts w:ascii="Arial" w:hAnsi="Arial" w:cs="Arial"/>
          <w:sz w:val="20"/>
          <w:szCs w:val="20"/>
        </w:rPr>
      </w:pPr>
    </w:p>
    <w:p w:rsidR="00412205" w:rsidRDefault="00412205" w:rsidP="00412205">
      <w:pPr>
        <w:widowControl w:val="0"/>
        <w:spacing w:after="0" w:line="240" w:lineRule="auto"/>
        <w:jc w:val="both"/>
        <w:rPr>
          <w:rFonts w:ascii="Arial" w:hAnsi="Arial" w:cs="Arial"/>
          <w:i/>
          <w:sz w:val="20"/>
          <w:szCs w:val="20"/>
        </w:rPr>
      </w:pPr>
    </w:p>
    <w:p w:rsidR="00412205" w:rsidRPr="0025501E" w:rsidRDefault="005857DC" w:rsidP="00412205">
      <w:pPr>
        <w:spacing w:after="0" w:line="240" w:lineRule="auto"/>
        <w:jc w:val="both"/>
        <w:rPr>
          <w:rFonts w:ascii="Arial" w:hAnsi="Arial" w:cs="Arial"/>
          <w:bCs/>
          <w:sz w:val="20"/>
          <w:szCs w:val="20"/>
        </w:rPr>
      </w:pPr>
      <w:r>
        <w:rPr>
          <w:rFonts w:ascii="Arial" w:hAnsi="Arial" w:cs="Arial"/>
          <w:b/>
          <w:sz w:val="20"/>
          <w:szCs w:val="20"/>
        </w:rPr>
        <w:t>25</w:t>
      </w:r>
      <w:r w:rsidR="00412205" w:rsidRPr="00022B98">
        <w:rPr>
          <w:rFonts w:ascii="Arial" w:hAnsi="Arial" w:cs="Arial"/>
          <w:b/>
          <w:sz w:val="20"/>
          <w:szCs w:val="20"/>
        </w:rPr>
        <w:t>. Оновлена Інформація для пацієнта та інформована згода на участь у науковому дослідженні та у необов’язковому дослідженні, версія 6.0 для України від 11 жовтня 2017 р., українською та російською  мовами</w:t>
      </w:r>
      <w:r w:rsidR="00412205" w:rsidRPr="00022B98">
        <w:rPr>
          <w:rFonts w:ascii="Arial" w:hAnsi="Arial" w:cs="Arial"/>
          <w:sz w:val="20"/>
          <w:szCs w:val="20"/>
        </w:rPr>
        <w:t xml:space="preserve"> до протоколу клінічного випробування</w:t>
      </w:r>
      <w:r w:rsidR="00412205" w:rsidRPr="00022B98">
        <w:rPr>
          <w:rFonts w:ascii="Arial" w:hAnsi="Arial" w:cs="Arial"/>
          <w:b/>
          <w:sz w:val="20"/>
          <w:szCs w:val="20"/>
        </w:rPr>
        <w:t xml:space="preserve"> </w:t>
      </w:r>
      <w:r w:rsidR="00412205" w:rsidRPr="00022B98">
        <w:rPr>
          <w:rFonts w:ascii="Arial" w:hAnsi="Arial" w:cs="Arial"/>
          <w:color w:val="000000"/>
          <w:sz w:val="20"/>
          <w:szCs w:val="20"/>
        </w:rPr>
        <w:t>«</w:t>
      </w:r>
      <w:proofErr w:type="spellStart"/>
      <w:r w:rsidR="00412205" w:rsidRPr="00022B98">
        <w:rPr>
          <w:rFonts w:ascii="Arial" w:hAnsi="Arial" w:cs="Arial"/>
          <w:color w:val="000000"/>
          <w:sz w:val="20"/>
          <w:szCs w:val="20"/>
        </w:rPr>
        <w:t>Рандомізоване</w:t>
      </w:r>
      <w:proofErr w:type="spellEnd"/>
      <w:r w:rsidR="00412205" w:rsidRPr="00022B98">
        <w:rPr>
          <w:rFonts w:ascii="Arial" w:hAnsi="Arial" w:cs="Arial"/>
          <w:color w:val="000000"/>
          <w:sz w:val="20"/>
          <w:szCs w:val="20"/>
        </w:rPr>
        <w:t xml:space="preserve">, подвійне сліпе дослідження, ІІІ фази, для порівняння препарату </w:t>
      </w:r>
      <w:r w:rsidR="00412205" w:rsidRPr="00022B98">
        <w:rPr>
          <w:rFonts w:ascii="Arial" w:hAnsi="Arial" w:cs="Arial"/>
          <w:b/>
          <w:color w:val="000000"/>
          <w:sz w:val="20"/>
          <w:szCs w:val="20"/>
        </w:rPr>
        <w:t>АВТ-494</w:t>
      </w:r>
      <w:r w:rsidR="00412205" w:rsidRPr="00022B98">
        <w:rPr>
          <w:rFonts w:ascii="Arial" w:hAnsi="Arial" w:cs="Arial"/>
          <w:color w:val="000000"/>
          <w:sz w:val="20"/>
          <w:szCs w:val="20"/>
        </w:rPr>
        <w:t xml:space="preserve"> з плацебо та з </w:t>
      </w:r>
      <w:proofErr w:type="spellStart"/>
      <w:r w:rsidR="00412205" w:rsidRPr="00022B98">
        <w:rPr>
          <w:rFonts w:ascii="Arial" w:hAnsi="Arial" w:cs="Arial"/>
          <w:color w:val="000000"/>
          <w:sz w:val="20"/>
          <w:szCs w:val="20"/>
        </w:rPr>
        <w:t>адалімумабом</w:t>
      </w:r>
      <w:proofErr w:type="spellEnd"/>
      <w:r w:rsidR="00412205" w:rsidRPr="00022B98">
        <w:rPr>
          <w:rFonts w:ascii="Arial" w:hAnsi="Arial" w:cs="Arial"/>
          <w:color w:val="000000"/>
          <w:sz w:val="20"/>
          <w:szCs w:val="20"/>
        </w:rPr>
        <w:t xml:space="preserve">, у пацієнтів з </w:t>
      </w:r>
      <w:proofErr w:type="spellStart"/>
      <w:r w:rsidR="00412205" w:rsidRPr="00022B98">
        <w:rPr>
          <w:rFonts w:ascii="Arial" w:hAnsi="Arial" w:cs="Arial"/>
          <w:color w:val="000000"/>
          <w:sz w:val="20"/>
          <w:szCs w:val="20"/>
        </w:rPr>
        <w:t>середньотяжкою</w:t>
      </w:r>
      <w:proofErr w:type="spellEnd"/>
      <w:r w:rsidR="00412205" w:rsidRPr="00022B98">
        <w:rPr>
          <w:rFonts w:ascii="Arial" w:hAnsi="Arial" w:cs="Arial"/>
          <w:color w:val="000000"/>
          <w:sz w:val="20"/>
          <w:szCs w:val="20"/>
        </w:rPr>
        <w:t xml:space="preserve"> або тяжкою формами активного </w:t>
      </w:r>
      <w:proofErr w:type="spellStart"/>
      <w:r w:rsidR="00412205" w:rsidRPr="00022B98">
        <w:rPr>
          <w:rFonts w:ascii="Arial" w:hAnsi="Arial" w:cs="Arial"/>
          <w:color w:val="000000"/>
          <w:sz w:val="20"/>
          <w:szCs w:val="20"/>
        </w:rPr>
        <w:t>ревматоїдного</w:t>
      </w:r>
      <w:proofErr w:type="spellEnd"/>
      <w:r w:rsidR="00412205" w:rsidRPr="00022B98">
        <w:rPr>
          <w:rFonts w:ascii="Arial" w:hAnsi="Arial" w:cs="Arial"/>
          <w:color w:val="000000"/>
          <w:sz w:val="20"/>
          <w:szCs w:val="20"/>
        </w:rPr>
        <w:t xml:space="preserve"> артриту, що отримують стабільну базисну терапію </w:t>
      </w:r>
      <w:proofErr w:type="spellStart"/>
      <w:r w:rsidR="00412205" w:rsidRPr="00022B98">
        <w:rPr>
          <w:rFonts w:ascii="Arial" w:hAnsi="Arial" w:cs="Arial"/>
          <w:color w:val="000000"/>
          <w:sz w:val="20"/>
          <w:szCs w:val="20"/>
        </w:rPr>
        <w:t>метотрексатом</w:t>
      </w:r>
      <w:proofErr w:type="spellEnd"/>
      <w:r w:rsidR="00412205" w:rsidRPr="00022B98">
        <w:rPr>
          <w:rFonts w:ascii="Arial" w:hAnsi="Arial" w:cs="Arial"/>
          <w:color w:val="000000"/>
          <w:sz w:val="20"/>
          <w:szCs w:val="20"/>
        </w:rPr>
        <w:t xml:space="preserve"> та не досягли адекватної відповіді на неї», код дослідження </w:t>
      </w:r>
      <w:r w:rsidR="00412205" w:rsidRPr="00022B98">
        <w:rPr>
          <w:rFonts w:ascii="Arial" w:hAnsi="Arial" w:cs="Arial"/>
          <w:b/>
          <w:color w:val="000000"/>
          <w:sz w:val="20"/>
          <w:szCs w:val="20"/>
        </w:rPr>
        <w:t>M14-465</w:t>
      </w:r>
      <w:r w:rsidR="00412205" w:rsidRPr="00022B98">
        <w:rPr>
          <w:rFonts w:ascii="Arial" w:hAnsi="Arial" w:cs="Arial"/>
          <w:color w:val="000000"/>
          <w:sz w:val="20"/>
          <w:szCs w:val="20"/>
        </w:rPr>
        <w:t>, з інкорпорованою Адміністративною Зміною 1 та Поправками 0.01, 0.01.01, 1, 2, 2.02, 3, 3.01 та 4 від 11 січня 2017 р.,</w:t>
      </w:r>
      <w:r w:rsidR="00412205" w:rsidRPr="00022B98">
        <w:rPr>
          <w:rFonts w:ascii="Arial" w:hAnsi="Arial" w:cs="Arial"/>
          <w:bCs/>
          <w:sz w:val="20"/>
          <w:szCs w:val="20"/>
        </w:rPr>
        <w:t xml:space="preserve"> спонсор - </w:t>
      </w:r>
      <w:proofErr w:type="spellStart"/>
      <w:r w:rsidR="00412205" w:rsidRPr="00022B98">
        <w:rPr>
          <w:rFonts w:ascii="Arial" w:hAnsi="Arial" w:cs="Arial"/>
          <w:bCs/>
          <w:sz w:val="20"/>
          <w:szCs w:val="20"/>
        </w:rPr>
        <w:t>ЕббВі</w:t>
      </w:r>
      <w:proofErr w:type="spellEnd"/>
      <w:r w:rsidR="00412205" w:rsidRPr="00022B98">
        <w:rPr>
          <w:rFonts w:ascii="Arial" w:hAnsi="Arial" w:cs="Arial"/>
          <w:bCs/>
          <w:sz w:val="20"/>
          <w:szCs w:val="20"/>
        </w:rPr>
        <w:t xml:space="preserve"> Інк, США / </w:t>
      </w:r>
      <w:proofErr w:type="spellStart"/>
      <w:r w:rsidR="00412205" w:rsidRPr="00022B98">
        <w:rPr>
          <w:rFonts w:ascii="Arial" w:hAnsi="Arial" w:cs="Arial"/>
          <w:bCs/>
          <w:sz w:val="20"/>
          <w:szCs w:val="20"/>
        </w:rPr>
        <w:t>AbbVie</w:t>
      </w:r>
      <w:proofErr w:type="spellEnd"/>
      <w:r w:rsidR="00412205" w:rsidRPr="00022B98">
        <w:rPr>
          <w:rFonts w:ascii="Arial" w:hAnsi="Arial" w:cs="Arial"/>
          <w:bCs/>
          <w:sz w:val="20"/>
          <w:szCs w:val="20"/>
        </w:rPr>
        <w:t xml:space="preserve"> </w:t>
      </w:r>
      <w:proofErr w:type="spellStart"/>
      <w:r w:rsidR="00412205" w:rsidRPr="00022B98">
        <w:rPr>
          <w:rFonts w:ascii="Arial" w:hAnsi="Arial" w:cs="Arial"/>
          <w:bCs/>
          <w:sz w:val="20"/>
          <w:szCs w:val="20"/>
        </w:rPr>
        <w:t>Inc</w:t>
      </w:r>
      <w:proofErr w:type="spellEnd"/>
      <w:r w:rsidR="00412205" w:rsidRPr="00022B98">
        <w:rPr>
          <w:rFonts w:ascii="Arial" w:hAnsi="Arial" w:cs="Arial"/>
          <w:bCs/>
          <w:sz w:val="20"/>
          <w:szCs w:val="20"/>
        </w:rPr>
        <w:t>., USA</w:t>
      </w:r>
    </w:p>
    <w:p w:rsidR="00412205" w:rsidRPr="00022B98" w:rsidRDefault="00412205" w:rsidP="00412205">
      <w:pPr>
        <w:spacing w:after="0" w:line="240" w:lineRule="auto"/>
        <w:jc w:val="both"/>
        <w:rPr>
          <w:rFonts w:ascii="Arial" w:hAnsi="Arial" w:cs="Arial"/>
          <w:sz w:val="20"/>
          <w:szCs w:val="20"/>
        </w:rPr>
      </w:pPr>
      <w:r w:rsidRPr="00022B98">
        <w:rPr>
          <w:rFonts w:ascii="Arial" w:hAnsi="Arial" w:cs="Arial"/>
          <w:sz w:val="20"/>
          <w:szCs w:val="20"/>
        </w:rPr>
        <w:t xml:space="preserve">Заявник – </w:t>
      </w:r>
      <w:proofErr w:type="spellStart"/>
      <w:r w:rsidRPr="00022B98">
        <w:rPr>
          <w:rFonts w:ascii="Arial" w:hAnsi="Arial" w:cs="Arial"/>
          <w:sz w:val="20"/>
          <w:szCs w:val="20"/>
        </w:rPr>
        <w:t>ЕббВі</w:t>
      </w:r>
      <w:proofErr w:type="spellEnd"/>
      <w:r w:rsidRPr="00022B98">
        <w:rPr>
          <w:rFonts w:ascii="Arial" w:hAnsi="Arial" w:cs="Arial"/>
          <w:sz w:val="20"/>
          <w:szCs w:val="20"/>
        </w:rPr>
        <w:t xml:space="preserve"> </w:t>
      </w:r>
      <w:proofErr w:type="spellStart"/>
      <w:r w:rsidRPr="00022B98">
        <w:rPr>
          <w:rFonts w:ascii="Arial" w:hAnsi="Arial" w:cs="Arial"/>
          <w:sz w:val="20"/>
          <w:szCs w:val="20"/>
        </w:rPr>
        <w:t>Біофармасьютікалз</w:t>
      </w:r>
      <w:proofErr w:type="spellEnd"/>
      <w:r w:rsidRPr="00022B98">
        <w:rPr>
          <w:rFonts w:ascii="Arial" w:hAnsi="Arial" w:cs="Arial"/>
          <w:sz w:val="20"/>
          <w:szCs w:val="20"/>
        </w:rPr>
        <w:t xml:space="preserve"> </w:t>
      </w:r>
      <w:proofErr w:type="spellStart"/>
      <w:r w:rsidRPr="00022B98">
        <w:rPr>
          <w:rFonts w:ascii="Arial" w:hAnsi="Arial" w:cs="Arial"/>
          <w:sz w:val="20"/>
          <w:szCs w:val="20"/>
        </w:rPr>
        <w:t>ГмбХ</w:t>
      </w:r>
      <w:proofErr w:type="spellEnd"/>
      <w:r w:rsidRPr="00022B98">
        <w:rPr>
          <w:rFonts w:ascii="Arial" w:hAnsi="Arial" w:cs="Arial"/>
          <w:sz w:val="20"/>
          <w:szCs w:val="20"/>
        </w:rPr>
        <w:t>, Україна</w:t>
      </w:r>
    </w:p>
    <w:p w:rsidR="00412205" w:rsidRPr="00022B98" w:rsidRDefault="00412205" w:rsidP="00412205">
      <w:pPr>
        <w:spacing w:after="0" w:line="240" w:lineRule="auto"/>
        <w:jc w:val="both"/>
        <w:rPr>
          <w:rFonts w:ascii="Arial" w:hAnsi="Arial" w:cs="Arial"/>
          <w:sz w:val="20"/>
          <w:szCs w:val="20"/>
        </w:rPr>
      </w:pPr>
    </w:p>
    <w:p w:rsidR="00412205" w:rsidRDefault="00412205" w:rsidP="00412205">
      <w:pPr>
        <w:widowControl w:val="0"/>
        <w:spacing w:after="0" w:line="240" w:lineRule="auto"/>
        <w:jc w:val="both"/>
        <w:rPr>
          <w:rFonts w:ascii="Arial" w:hAnsi="Arial" w:cs="Arial"/>
          <w:i/>
          <w:sz w:val="20"/>
          <w:szCs w:val="20"/>
        </w:rPr>
      </w:pPr>
    </w:p>
    <w:p w:rsidR="00412205" w:rsidRPr="0025501E" w:rsidRDefault="005857DC" w:rsidP="0025501E">
      <w:pPr>
        <w:spacing w:after="0" w:line="240" w:lineRule="auto"/>
        <w:jc w:val="both"/>
        <w:rPr>
          <w:rFonts w:ascii="Arial" w:hAnsi="Arial" w:cs="Arial"/>
          <w:bCs/>
          <w:sz w:val="20"/>
          <w:szCs w:val="20"/>
        </w:rPr>
      </w:pPr>
      <w:r>
        <w:rPr>
          <w:rFonts w:ascii="Arial" w:hAnsi="Arial" w:cs="Arial"/>
          <w:b/>
          <w:sz w:val="20"/>
          <w:szCs w:val="20"/>
        </w:rPr>
        <w:t>26</w:t>
      </w:r>
      <w:r w:rsidR="00412205" w:rsidRPr="001D11C6">
        <w:rPr>
          <w:rFonts w:ascii="Arial" w:hAnsi="Arial" w:cs="Arial"/>
          <w:b/>
          <w:sz w:val="20"/>
          <w:szCs w:val="20"/>
        </w:rPr>
        <w:t>.</w:t>
      </w:r>
      <w:r w:rsidR="00412205">
        <w:rPr>
          <w:rFonts w:ascii="Arial" w:hAnsi="Arial" w:cs="Arial"/>
          <w:b/>
          <w:sz w:val="20"/>
          <w:szCs w:val="20"/>
        </w:rPr>
        <w:t xml:space="preserve"> </w:t>
      </w:r>
      <w:r w:rsidR="00412205" w:rsidRPr="00003BD7">
        <w:rPr>
          <w:rFonts w:ascii="Arial" w:eastAsia="Times New Roman" w:hAnsi="Arial" w:cs="Arial"/>
          <w:b/>
          <w:color w:val="000000"/>
          <w:sz w:val="20"/>
          <w:szCs w:val="20"/>
          <w:lang w:eastAsia="ru-RU"/>
        </w:rPr>
        <w:t xml:space="preserve">Зразок зображень на моніторі </w:t>
      </w:r>
      <w:r w:rsidR="00412205" w:rsidRPr="00944AD4">
        <w:rPr>
          <w:rFonts w:ascii="Arial" w:eastAsia="Times New Roman" w:hAnsi="Arial" w:cs="Arial"/>
          <w:b/>
          <w:color w:val="000000"/>
          <w:sz w:val="20"/>
          <w:szCs w:val="20"/>
          <w:lang w:eastAsia="ru-RU"/>
        </w:rPr>
        <w:t>планшету для пацієнта, версія 2 від 18 травня 2017 р. з опитувальниками для пацієнта: IBDQ, SF-36, EQ 5D-5L, WPAI, PGIC, FACIT-F, UC-SQ; українською мовою; Зразок зображень на моніторі планшету для пацієнта, версія 2 від 5 червня 2017 р. з опитувальниками для пацієнта: IBDQ, SF-36, EQ 5D-5L, WPAI, PGIC, F</w:t>
      </w:r>
      <w:r w:rsidR="00412205">
        <w:rPr>
          <w:rFonts w:ascii="Arial" w:eastAsia="Times New Roman" w:hAnsi="Arial" w:cs="Arial"/>
          <w:b/>
          <w:color w:val="000000"/>
          <w:sz w:val="20"/>
          <w:szCs w:val="20"/>
          <w:lang w:eastAsia="ru-RU"/>
        </w:rPr>
        <w:t>ACIT-F, UC-SQ; російською мовою</w:t>
      </w:r>
      <w:r w:rsidR="00412205" w:rsidRPr="00E47626">
        <w:rPr>
          <w:rFonts w:ascii="Arial" w:eastAsia="Times New Roman" w:hAnsi="Arial" w:cs="Arial"/>
          <w:b/>
          <w:color w:val="000000"/>
          <w:sz w:val="20"/>
          <w:szCs w:val="20"/>
          <w:lang w:eastAsia="ru-RU"/>
        </w:rPr>
        <w:t xml:space="preserve"> </w:t>
      </w:r>
      <w:r w:rsidR="00412205" w:rsidRPr="00944AD4">
        <w:rPr>
          <w:rFonts w:ascii="Arial" w:hAnsi="Arial" w:cs="Arial"/>
          <w:bCs/>
          <w:kern w:val="32"/>
          <w:sz w:val="20"/>
          <w:szCs w:val="20"/>
        </w:rPr>
        <w:t xml:space="preserve">до протоколу клінічного </w:t>
      </w:r>
      <w:r w:rsidR="00412205" w:rsidRPr="00944AD4">
        <w:rPr>
          <w:rFonts w:ascii="Arial" w:hAnsi="Arial" w:cs="Arial"/>
          <w:color w:val="000000"/>
          <w:sz w:val="20"/>
          <w:szCs w:val="20"/>
        </w:rPr>
        <w:t>випробування</w:t>
      </w:r>
      <w:r w:rsidR="00412205" w:rsidRPr="00944AD4">
        <w:rPr>
          <w:rFonts w:ascii="Arial" w:hAnsi="Arial" w:cs="Arial"/>
          <w:bCs/>
          <w:kern w:val="32"/>
          <w:sz w:val="20"/>
          <w:szCs w:val="20"/>
        </w:rPr>
        <w:t xml:space="preserve"> </w:t>
      </w:r>
      <w:r w:rsidR="00412205" w:rsidRPr="00944AD4">
        <w:rPr>
          <w:rFonts w:ascii="Arial" w:hAnsi="Arial" w:cs="Arial"/>
          <w:bCs/>
          <w:sz w:val="20"/>
          <w:szCs w:val="20"/>
        </w:rPr>
        <w:t>«</w:t>
      </w:r>
      <w:proofErr w:type="spellStart"/>
      <w:r w:rsidR="00412205" w:rsidRPr="00944AD4">
        <w:rPr>
          <w:rFonts w:ascii="Arial" w:hAnsi="Arial" w:cs="Arial"/>
          <w:bCs/>
          <w:sz w:val="20"/>
          <w:szCs w:val="20"/>
        </w:rPr>
        <w:t>Багатоцентрове</w:t>
      </w:r>
      <w:proofErr w:type="spellEnd"/>
      <w:r w:rsidR="00412205" w:rsidRPr="00944AD4">
        <w:rPr>
          <w:rFonts w:ascii="Arial" w:hAnsi="Arial" w:cs="Arial"/>
          <w:bCs/>
          <w:sz w:val="20"/>
          <w:szCs w:val="20"/>
        </w:rPr>
        <w:t xml:space="preserve">, </w:t>
      </w:r>
      <w:proofErr w:type="spellStart"/>
      <w:r w:rsidR="00412205" w:rsidRPr="00944AD4">
        <w:rPr>
          <w:rFonts w:ascii="Arial" w:hAnsi="Arial" w:cs="Arial"/>
          <w:bCs/>
          <w:sz w:val="20"/>
          <w:szCs w:val="20"/>
        </w:rPr>
        <w:t>рандомізоване</w:t>
      </w:r>
      <w:proofErr w:type="spellEnd"/>
      <w:r w:rsidR="00412205" w:rsidRPr="00944AD4">
        <w:rPr>
          <w:rFonts w:ascii="Arial" w:hAnsi="Arial" w:cs="Arial"/>
          <w:bCs/>
          <w:sz w:val="20"/>
          <w:szCs w:val="20"/>
        </w:rPr>
        <w:t>,</w:t>
      </w:r>
      <w:r w:rsidR="00412205" w:rsidRPr="00003BD7">
        <w:rPr>
          <w:rFonts w:ascii="Arial" w:hAnsi="Arial" w:cs="Arial"/>
          <w:bCs/>
          <w:sz w:val="20"/>
          <w:szCs w:val="20"/>
        </w:rPr>
        <w:t xml:space="preserve"> подвійне сліпе, плацебо-контрольоване дослідження з оцінки безпечності та ефективності препарату </w:t>
      </w:r>
      <w:r w:rsidR="00412205" w:rsidRPr="00003BD7">
        <w:rPr>
          <w:rFonts w:ascii="Arial" w:hAnsi="Arial" w:cs="Arial"/>
          <w:b/>
          <w:bCs/>
          <w:sz w:val="20"/>
          <w:szCs w:val="20"/>
        </w:rPr>
        <w:t>АВТ-494</w:t>
      </w:r>
      <w:r w:rsidR="00412205" w:rsidRPr="00003BD7">
        <w:rPr>
          <w:rFonts w:ascii="Arial" w:hAnsi="Arial" w:cs="Arial"/>
          <w:bCs/>
          <w:sz w:val="20"/>
          <w:szCs w:val="20"/>
        </w:rPr>
        <w:t xml:space="preserve"> для індукційної та підтримуючої терапії у пацієнтів з </w:t>
      </w:r>
      <w:proofErr w:type="spellStart"/>
      <w:r w:rsidR="00412205" w:rsidRPr="00003BD7">
        <w:rPr>
          <w:rFonts w:ascii="Arial" w:hAnsi="Arial" w:cs="Arial"/>
          <w:bCs/>
          <w:sz w:val="20"/>
          <w:szCs w:val="20"/>
        </w:rPr>
        <w:t>середньотяжкою</w:t>
      </w:r>
      <w:proofErr w:type="spellEnd"/>
      <w:r w:rsidR="00412205" w:rsidRPr="00003BD7">
        <w:rPr>
          <w:rFonts w:ascii="Arial" w:hAnsi="Arial" w:cs="Arial"/>
          <w:bCs/>
          <w:sz w:val="20"/>
          <w:szCs w:val="20"/>
        </w:rPr>
        <w:t xml:space="preserve"> або тяжкою формами активного вираз</w:t>
      </w:r>
      <w:r w:rsidR="00412205">
        <w:rPr>
          <w:rFonts w:ascii="Arial" w:hAnsi="Arial" w:cs="Arial"/>
          <w:bCs/>
          <w:sz w:val="20"/>
          <w:szCs w:val="20"/>
        </w:rPr>
        <w:t>кового коліту», код дослідження</w:t>
      </w:r>
      <w:r w:rsidR="00412205" w:rsidRPr="00003BD7">
        <w:rPr>
          <w:rFonts w:ascii="Arial" w:hAnsi="Arial" w:cs="Arial"/>
          <w:bCs/>
          <w:sz w:val="20"/>
          <w:szCs w:val="20"/>
        </w:rPr>
        <w:t xml:space="preserve"> </w:t>
      </w:r>
      <w:r w:rsidR="00412205" w:rsidRPr="00003BD7">
        <w:rPr>
          <w:rFonts w:ascii="Arial" w:hAnsi="Arial" w:cs="Arial"/>
          <w:b/>
          <w:bCs/>
          <w:sz w:val="20"/>
          <w:szCs w:val="20"/>
        </w:rPr>
        <w:t xml:space="preserve">М14-234, </w:t>
      </w:r>
      <w:r w:rsidR="00412205" w:rsidRPr="00003BD7">
        <w:rPr>
          <w:rFonts w:ascii="Arial" w:hAnsi="Arial" w:cs="Arial"/>
          <w:bCs/>
          <w:sz w:val="20"/>
          <w:szCs w:val="20"/>
        </w:rPr>
        <w:t>з інкорпорованою Адміністративною Зміною 1 та Поправками 0.01, 0.02 та 1 від 29 вересня 2016 р., Адміністративна зміна 2 до протоколу від 21 лютого 2017 р.</w:t>
      </w:r>
      <w:r w:rsidR="00412205" w:rsidRPr="00E66795">
        <w:rPr>
          <w:rFonts w:ascii="Arial" w:hAnsi="Arial" w:cs="Arial"/>
          <w:bCs/>
          <w:sz w:val="20"/>
          <w:szCs w:val="20"/>
        </w:rPr>
        <w:t>;</w:t>
      </w:r>
      <w:r w:rsidR="00412205" w:rsidRPr="00003BD7">
        <w:rPr>
          <w:rFonts w:ascii="Arial" w:hAnsi="Arial" w:cs="Arial"/>
          <w:bCs/>
          <w:sz w:val="20"/>
          <w:szCs w:val="20"/>
        </w:rPr>
        <w:t xml:space="preserve"> спонсор - </w:t>
      </w:r>
      <w:proofErr w:type="spellStart"/>
      <w:r w:rsidR="00412205" w:rsidRPr="00003BD7">
        <w:rPr>
          <w:rFonts w:ascii="Arial" w:hAnsi="Arial" w:cs="Arial"/>
          <w:bCs/>
          <w:sz w:val="20"/>
          <w:szCs w:val="20"/>
        </w:rPr>
        <w:t>ЕббВі</w:t>
      </w:r>
      <w:proofErr w:type="spellEnd"/>
      <w:r w:rsidR="00412205" w:rsidRPr="00003BD7">
        <w:rPr>
          <w:rFonts w:ascii="Arial" w:hAnsi="Arial" w:cs="Arial"/>
          <w:bCs/>
          <w:sz w:val="20"/>
          <w:szCs w:val="20"/>
        </w:rPr>
        <w:t xml:space="preserve"> Інк., США / </w:t>
      </w:r>
      <w:proofErr w:type="spellStart"/>
      <w:r w:rsidR="00412205" w:rsidRPr="00003BD7">
        <w:rPr>
          <w:rFonts w:ascii="Arial" w:hAnsi="Arial" w:cs="Arial"/>
          <w:bCs/>
          <w:sz w:val="20"/>
          <w:szCs w:val="20"/>
        </w:rPr>
        <w:t>AbbVie</w:t>
      </w:r>
      <w:proofErr w:type="spellEnd"/>
      <w:r w:rsidR="00412205" w:rsidRPr="00003BD7">
        <w:rPr>
          <w:rFonts w:ascii="Arial" w:hAnsi="Arial" w:cs="Arial"/>
          <w:bCs/>
          <w:sz w:val="20"/>
          <w:szCs w:val="20"/>
        </w:rPr>
        <w:t xml:space="preserve"> </w:t>
      </w:r>
      <w:proofErr w:type="spellStart"/>
      <w:r w:rsidR="00412205" w:rsidRPr="00003BD7">
        <w:rPr>
          <w:rFonts w:ascii="Arial" w:hAnsi="Arial" w:cs="Arial"/>
          <w:bCs/>
          <w:sz w:val="20"/>
          <w:szCs w:val="20"/>
        </w:rPr>
        <w:t>Inc</w:t>
      </w:r>
      <w:proofErr w:type="spellEnd"/>
      <w:r w:rsidR="00412205" w:rsidRPr="00003BD7">
        <w:rPr>
          <w:rFonts w:ascii="Arial" w:hAnsi="Arial" w:cs="Arial"/>
          <w:bCs/>
          <w:sz w:val="20"/>
          <w:szCs w:val="20"/>
        </w:rPr>
        <w:t>., USA</w:t>
      </w:r>
    </w:p>
    <w:p w:rsidR="00412205" w:rsidRPr="00C0321E" w:rsidRDefault="00412205" w:rsidP="00412205">
      <w:pPr>
        <w:spacing w:after="0" w:line="240" w:lineRule="auto"/>
        <w:jc w:val="both"/>
        <w:rPr>
          <w:rFonts w:ascii="Arial" w:hAnsi="Arial" w:cs="Arial"/>
          <w:b/>
          <w:i/>
          <w:sz w:val="20"/>
          <w:szCs w:val="20"/>
        </w:rPr>
      </w:pPr>
      <w:r w:rsidRPr="00003BD7">
        <w:rPr>
          <w:rFonts w:ascii="Arial" w:hAnsi="Arial" w:cs="Arial"/>
          <w:sz w:val="20"/>
          <w:szCs w:val="20"/>
        </w:rPr>
        <w:t xml:space="preserve">Заявник – </w:t>
      </w:r>
      <w:proofErr w:type="spellStart"/>
      <w:r w:rsidRPr="00003BD7">
        <w:rPr>
          <w:rFonts w:ascii="Arial" w:hAnsi="Arial" w:cs="Arial"/>
          <w:sz w:val="20"/>
          <w:szCs w:val="20"/>
        </w:rPr>
        <w:t>ЕббВі</w:t>
      </w:r>
      <w:proofErr w:type="spellEnd"/>
      <w:r w:rsidRPr="00003BD7">
        <w:rPr>
          <w:rFonts w:ascii="Arial" w:hAnsi="Arial" w:cs="Arial"/>
          <w:sz w:val="20"/>
          <w:szCs w:val="20"/>
        </w:rPr>
        <w:t xml:space="preserve"> </w:t>
      </w:r>
      <w:proofErr w:type="spellStart"/>
      <w:r w:rsidRPr="00003BD7">
        <w:rPr>
          <w:rFonts w:ascii="Arial" w:hAnsi="Arial" w:cs="Arial"/>
          <w:sz w:val="20"/>
          <w:szCs w:val="20"/>
        </w:rPr>
        <w:t>Біофармасьютікалз</w:t>
      </w:r>
      <w:proofErr w:type="spellEnd"/>
      <w:r w:rsidRPr="00003BD7">
        <w:rPr>
          <w:rFonts w:ascii="Arial" w:hAnsi="Arial" w:cs="Arial"/>
          <w:sz w:val="20"/>
          <w:szCs w:val="20"/>
        </w:rPr>
        <w:t xml:space="preserve"> </w:t>
      </w:r>
      <w:proofErr w:type="spellStart"/>
      <w:r w:rsidRPr="00003BD7">
        <w:rPr>
          <w:rFonts w:ascii="Arial" w:hAnsi="Arial" w:cs="Arial"/>
          <w:sz w:val="20"/>
          <w:szCs w:val="20"/>
        </w:rPr>
        <w:t>ГмбХ</w:t>
      </w:r>
      <w:proofErr w:type="spellEnd"/>
      <w:r w:rsidRPr="00C0321E">
        <w:rPr>
          <w:rFonts w:ascii="Arial" w:hAnsi="Arial" w:cs="Arial"/>
          <w:sz w:val="20"/>
          <w:szCs w:val="20"/>
        </w:rPr>
        <w:t>,</w:t>
      </w:r>
      <w:r>
        <w:rPr>
          <w:rFonts w:ascii="Arial" w:hAnsi="Arial" w:cs="Arial"/>
          <w:sz w:val="20"/>
          <w:szCs w:val="20"/>
        </w:rPr>
        <w:t xml:space="preserve"> Україна</w:t>
      </w:r>
    </w:p>
    <w:p w:rsidR="00412205" w:rsidRPr="00E13ED4" w:rsidRDefault="00412205" w:rsidP="00412205">
      <w:pPr>
        <w:spacing w:after="0" w:line="240" w:lineRule="auto"/>
        <w:jc w:val="both"/>
        <w:rPr>
          <w:rFonts w:ascii="Arial" w:hAnsi="Arial" w:cs="Arial"/>
          <w:i/>
          <w:sz w:val="20"/>
          <w:szCs w:val="20"/>
          <w:lang w:eastAsia="ru-RU"/>
        </w:rPr>
      </w:pPr>
    </w:p>
    <w:p w:rsidR="00412205" w:rsidRDefault="00412205" w:rsidP="00412205">
      <w:pPr>
        <w:spacing w:after="0" w:line="240" w:lineRule="auto"/>
        <w:jc w:val="both"/>
        <w:rPr>
          <w:rFonts w:ascii="Arial" w:hAnsi="Arial" w:cs="Arial"/>
          <w:i/>
          <w:sz w:val="20"/>
          <w:szCs w:val="20"/>
          <w:lang w:eastAsia="ru-RU"/>
        </w:rPr>
      </w:pPr>
    </w:p>
    <w:p w:rsidR="00412205" w:rsidRPr="0025501E" w:rsidRDefault="005857DC" w:rsidP="00412205">
      <w:pPr>
        <w:spacing w:after="0" w:line="240" w:lineRule="auto"/>
        <w:jc w:val="both"/>
        <w:rPr>
          <w:rFonts w:ascii="Arial" w:hAnsi="Arial" w:cs="Arial"/>
          <w:sz w:val="20"/>
          <w:szCs w:val="20"/>
        </w:rPr>
      </w:pPr>
      <w:r>
        <w:rPr>
          <w:rFonts w:ascii="Arial" w:hAnsi="Arial" w:cs="Arial"/>
          <w:b/>
          <w:sz w:val="20"/>
          <w:szCs w:val="20"/>
          <w:lang w:eastAsia="ru-RU"/>
        </w:rPr>
        <w:t>27</w:t>
      </w:r>
      <w:r w:rsidR="00412205" w:rsidRPr="001D11C6">
        <w:rPr>
          <w:rFonts w:ascii="Arial" w:hAnsi="Arial" w:cs="Arial"/>
          <w:b/>
          <w:sz w:val="20"/>
          <w:szCs w:val="20"/>
          <w:lang w:eastAsia="ru-RU"/>
        </w:rPr>
        <w:t>.</w:t>
      </w:r>
      <w:r w:rsidR="00412205">
        <w:rPr>
          <w:rFonts w:ascii="Arial" w:hAnsi="Arial" w:cs="Arial"/>
          <w:b/>
          <w:sz w:val="20"/>
          <w:szCs w:val="20"/>
          <w:lang w:eastAsia="ru-RU"/>
        </w:rPr>
        <w:t xml:space="preserve"> </w:t>
      </w:r>
      <w:r w:rsidR="00412205" w:rsidRPr="00FD6934">
        <w:rPr>
          <w:rFonts w:ascii="Arial" w:hAnsi="Arial" w:cs="Arial"/>
          <w:b/>
          <w:sz w:val="20"/>
          <w:szCs w:val="20"/>
        </w:rPr>
        <w:t xml:space="preserve">Включення додаткових місць проведення клінічного випробування; Лист-привітання учасника клінічного дослідження CNTO1959PSA3001-UKR22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w:t>
      </w:r>
      <w:r w:rsidR="00412205" w:rsidRPr="00FD6934">
        <w:rPr>
          <w:rFonts w:ascii="Arial" w:hAnsi="Arial" w:cs="Arial"/>
          <w:b/>
          <w:sz w:val="20"/>
          <w:szCs w:val="20"/>
        </w:rPr>
        <w:lastRenderedPageBreak/>
        <w:t xml:space="preserve">українською мовою); Лист-привітання учасника клінічного дослідження CNTO1959PSA3001-RUU22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російською мовою); Лист-подяка для учасника клінічного дослідження CNTO1959PSA3001-UKR23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українською мовою); Лист-подяка для учасника клінічного дослідження CNTO1959PSA3001-RUU23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російською мовою); Нагадування про призначений візит CNTO1959PSA3001- UKR24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українською мовою); Нагадування про візит CNTO1959PSA3001-RUU24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російською мовою); Довідник із процедур під час візитів CNTO1959PSA3001- UKR25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українською мовою); Керівництво для пацієнтів з процедур дослідження CNTO1959PSA3001-RUU25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російською мовою); Щоденник пацієнта з інформацією про досліджуваний препарат і його застосування CNTO1959PSA3001-UKR26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українською мовою); Щоденник пацієнта для запису часу введення та  дози досліджуваних препаратів CNTO1959PSA3001- RUU26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від 26.04.2017р. (версія російською мовою);</w:t>
      </w:r>
      <w:r w:rsidR="00412205" w:rsidRPr="00FD6934">
        <w:rPr>
          <w:rFonts w:ascii="Arial" w:hAnsi="Arial" w:cs="Arial"/>
          <w:b/>
          <w:sz w:val="20"/>
          <w:szCs w:val="20"/>
        </w:rPr>
        <w:tab/>
        <w:t xml:space="preserve">Інструкція із введення досліджуваного препарату попередньо заповнений шприц (версія українською мовою) CNTO1959PSA3002/3001 UKR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1.0, квітень 2017; Інструкції із застосування досліджуваного препарату попередньо заповнений шприц (версія російською мовою) CNTO1959PSA3002/3001 RUU </w:t>
      </w:r>
      <w:proofErr w:type="spellStart"/>
      <w:r w:rsidR="00412205" w:rsidRPr="00FD6934">
        <w:rPr>
          <w:rFonts w:ascii="Arial" w:hAnsi="Arial" w:cs="Arial"/>
          <w:b/>
          <w:sz w:val="20"/>
          <w:szCs w:val="20"/>
        </w:rPr>
        <w:t>version</w:t>
      </w:r>
      <w:proofErr w:type="spellEnd"/>
      <w:r w:rsidR="00412205" w:rsidRPr="00FD6934">
        <w:rPr>
          <w:rFonts w:ascii="Arial" w:hAnsi="Arial" w:cs="Arial"/>
          <w:b/>
          <w:sz w:val="20"/>
          <w:szCs w:val="20"/>
        </w:rPr>
        <w:t xml:space="preserve"> 2.0, квітень 2017</w:t>
      </w:r>
      <w:r w:rsidR="00412205" w:rsidRPr="00FD6934">
        <w:rPr>
          <w:rFonts w:ascii="Arial" w:hAnsi="Arial" w:cs="Arial"/>
          <w:sz w:val="20"/>
          <w:szCs w:val="20"/>
        </w:rPr>
        <w:t xml:space="preserve"> </w:t>
      </w:r>
      <w:r w:rsidR="00412205" w:rsidRPr="00003BD7">
        <w:rPr>
          <w:rFonts w:ascii="Arial" w:hAnsi="Arial" w:cs="Arial"/>
          <w:bCs/>
          <w:kern w:val="32"/>
          <w:sz w:val="20"/>
          <w:szCs w:val="20"/>
        </w:rPr>
        <w:t xml:space="preserve">до протоколу клінічного </w:t>
      </w:r>
      <w:r w:rsidR="00412205" w:rsidRPr="00003BD7">
        <w:rPr>
          <w:rFonts w:ascii="Arial" w:hAnsi="Arial" w:cs="Arial"/>
          <w:color w:val="000000"/>
          <w:sz w:val="20"/>
          <w:szCs w:val="20"/>
        </w:rPr>
        <w:t>випробування</w:t>
      </w:r>
      <w:r w:rsidR="00412205">
        <w:rPr>
          <w:rFonts w:ascii="Arial" w:hAnsi="Arial" w:cs="Arial"/>
          <w:bCs/>
          <w:kern w:val="32"/>
          <w:sz w:val="20"/>
          <w:szCs w:val="20"/>
        </w:rPr>
        <w:t xml:space="preserve"> </w:t>
      </w:r>
      <w:r w:rsidR="00412205" w:rsidRPr="00FD6934">
        <w:rPr>
          <w:rFonts w:ascii="Arial" w:hAnsi="Arial" w:cs="Arial"/>
          <w:sz w:val="20"/>
          <w:szCs w:val="20"/>
        </w:rPr>
        <w:t>«</w:t>
      </w:r>
      <w:proofErr w:type="spellStart"/>
      <w:r w:rsidR="00412205" w:rsidRPr="00FD6934">
        <w:rPr>
          <w:rFonts w:ascii="Arial" w:hAnsi="Arial" w:cs="Arial"/>
          <w:sz w:val="20"/>
          <w:szCs w:val="20"/>
        </w:rPr>
        <w:t>Багатоцентрове</w:t>
      </w:r>
      <w:proofErr w:type="spellEnd"/>
      <w:r w:rsidR="00412205" w:rsidRPr="00FD6934">
        <w:rPr>
          <w:rFonts w:ascii="Arial" w:hAnsi="Arial" w:cs="Arial"/>
          <w:sz w:val="20"/>
          <w:szCs w:val="20"/>
        </w:rPr>
        <w:t xml:space="preserve">, </w:t>
      </w:r>
      <w:proofErr w:type="spellStart"/>
      <w:r w:rsidR="00412205" w:rsidRPr="00FD6934">
        <w:rPr>
          <w:rFonts w:ascii="Arial" w:hAnsi="Arial" w:cs="Arial"/>
          <w:sz w:val="20"/>
          <w:szCs w:val="20"/>
        </w:rPr>
        <w:t>рандомізоване</w:t>
      </w:r>
      <w:proofErr w:type="spellEnd"/>
      <w:r w:rsidR="00412205" w:rsidRPr="00FD6934">
        <w:rPr>
          <w:rFonts w:ascii="Arial" w:hAnsi="Arial" w:cs="Arial"/>
          <w:sz w:val="20"/>
          <w:szCs w:val="20"/>
        </w:rPr>
        <w:t xml:space="preserve">, подвійне сліпе, плацебо контрольоване клінічне дослідження 3 фази для оцінки ефективності та безпечності </w:t>
      </w:r>
      <w:proofErr w:type="spellStart"/>
      <w:r w:rsidR="00412205" w:rsidRPr="004B01D2">
        <w:rPr>
          <w:rFonts w:ascii="Arial" w:hAnsi="Arial" w:cs="Arial"/>
          <w:b/>
          <w:sz w:val="20"/>
          <w:szCs w:val="20"/>
        </w:rPr>
        <w:t>гуселкумабу</w:t>
      </w:r>
      <w:proofErr w:type="spellEnd"/>
      <w:r w:rsidR="00412205" w:rsidRPr="00FD6934">
        <w:rPr>
          <w:rFonts w:ascii="Arial" w:hAnsi="Arial" w:cs="Arial"/>
          <w:sz w:val="20"/>
          <w:szCs w:val="20"/>
        </w:rPr>
        <w:t xml:space="preserve"> для підшкірного введення у лікуванні пацієнтів з активним </w:t>
      </w:r>
      <w:proofErr w:type="spellStart"/>
      <w:r w:rsidR="00412205" w:rsidRPr="00FD6934">
        <w:rPr>
          <w:rFonts w:ascii="Arial" w:hAnsi="Arial" w:cs="Arial"/>
          <w:sz w:val="20"/>
          <w:szCs w:val="20"/>
        </w:rPr>
        <w:t>псоріатичним</w:t>
      </w:r>
      <w:proofErr w:type="spellEnd"/>
      <w:r w:rsidR="00412205" w:rsidRPr="00FD6934">
        <w:rPr>
          <w:rFonts w:ascii="Arial" w:hAnsi="Arial" w:cs="Arial"/>
          <w:sz w:val="20"/>
          <w:szCs w:val="20"/>
        </w:rPr>
        <w:t xml:space="preserve"> артритом, включаючи тих, що раніше отримували лікування біологічним агентом(</w:t>
      </w:r>
      <w:proofErr w:type="spellStart"/>
      <w:r w:rsidR="00412205" w:rsidRPr="00FD6934">
        <w:rPr>
          <w:rFonts w:ascii="Arial" w:hAnsi="Arial" w:cs="Arial"/>
          <w:sz w:val="20"/>
          <w:szCs w:val="20"/>
        </w:rPr>
        <w:t>ами</w:t>
      </w:r>
      <w:proofErr w:type="spellEnd"/>
      <w:r w:rsidR="00412205" w:rsidRPr="00FD6934">
        <w:rPr>
          <w:rFonts w:ascii="Arial" w:hAnsi="Arial" w:cs="Arial"/>
          <w:sz w:val="20"/>
          <w:szCs w:val="20"/>
        </w:rPr>
        <w:t xml:space="preserve">) антагоністом ФНП-альфа», код дослідження </w:t>
      </w:r>
      <w:r w:rsidR="00412205" w:rsidRPr="00FD6934">
        <w:rPr>
          <w:rFonts w:ascii="Arial" w:hAnsi="Arial" w:cs="Arial"/>
          <w:b/>
          <w:sz w:val="20"/>
          <w:szCs w:val="20"/>
        </w:rPr>
        <w:t xml:space="preserve">CNTO1959PSA3001 </w:t>
      </w:r>
      <w:r w:rsidR="00412205" w:rsidRPr="00FD6934">
        <w:rPr>
          <w:rFonts w:ascii="Arial" w:hAnsi="Arial" w:cs="Arial"/>
          <w:sz w:val="20"/>
          <w:szCs w:val="20"/>
        </w:rPr>
        <w:t>від 26.04.2017 р., спонсор – «</w:t>
      </w:r>
      <w:proofErr w:type="spellStart"/>
      <w:r w:rsidR="00412205" w:rsidRPr="00FD6934">
        <w:rPr>
          <w:rFonts w:ascii="Arial" w:hAnsi="Arial" w:cs="Arial"/>
          <w:sz w:val="20"/>
          <w:szCs w:val="20"/>
        </w:rPr>
        <w:t>Янссен-Сілаг</w:t>
      </w:r>
      <w:proofErr w:type="spellEnd"/>
      <w:r w:rsidR="00412205" w:rsidRPr="00FD6934">
        <w:rPr>
          <w:rFonts w:ascii="Arial" w:hAnsi="Arial" w:cs="Arial"/>
          <w:sz w:val="20"/>
          <w:szCs w:val="20"/>
        </w:rPr>
        <w:t xml:space="preserve"> Інтернешнл НВ», Бельгія </w:t>
      </w:r>
    </w:p>
    <w:p w:rsidR="00412205" w:rsidRPr="00BB420C" w:rsidRDefault="00412205" w:rsidP="00412205">
      <w:pPr>
        <w:spacing w:after="0" w:line="240" w:lineRule="auto"/>
        <w:rPr>
          <w:rFonts w:ascii="Arial" w:eastAsia="Batang" w:hAnsi="Arial" w:cs="Arial"/>
          <w:sz w:val="20"/>
          <w:szCs w:val="20"/>
          <w:lang w:eastAsia="ru-RU"/>
        </w:rPr>
      </w:pPr>
      <w:r>
        <w:rPr>
          <w:rFonts w:ascii="Arial" w:eastAsia="Batang" w:hAnsi="Arial" w:cs="Arial"/>
          <w:sz w:val="20"/>
          <w:szCs w:val="20"/>
          <w:lang w:eastAsia="ru-RU"/>
        </w:rPr>
        <w:t>Заявник -</w:t>
      </w:r>
      <w:r w:rsidRPr="00FD6934">
        <w:rPr>
          <w:rFonts w:ascii="Arial" w:eastAsia="Batang" w:hAnsi="Arial" w:cs="Arial"/>
          <w:sz w:val="20"/>
          <w:szCs w:val="20"/>
          <w:lang w:eastAsia="ru-RU"/>
        </w:rPr>
        <w:t xml:space="preserve"> Представництво «ЯНССЕН ФАРМАЦЕВТИКА НВ»</w:t>
      </w:r>
      <w:r w:rsidRPr="00BB420C">
        <w:rPr>
          <w:rFonts w:ascii="Arial" w:eastAsia="Batang" w:hAnsi="Arial" w:cs="Arial"/>
          <w:sz w:val="20"/>
          <w:szCs w:val="20"/>
          <w:lang w:val="ru-RU" w:eastAsia="ru-RU"/>
        </w:rPr>
        <w:t xml:space="preserve">, </w:t>
      </w:r>
      <w:r>
        <w:rPr>
          <w:rFonts w:ascii="Arial" w:eastAsia="Batang" w:hAnsi="Arial" w:cs="Arial"/>
          <w:sz w:val="20"/>
          <w:szCs w:val="20"/>
          <w:lang w:eastAsia="ru-RU"/>
        </w:rPr>
        <w:t>Україна</w:t>
      </w:r>
    </w:p>
    <w:p w:rsidR="00412205" w:rsidRDefault="00412205" w:rsidP="00412205">
      <w:pPr>
        <w:suppressAutoHyphens/>
        <w:spacing w:after="0" w:line="240" w:lineRule="auto"/>
        <w:jc w:val="both"/>
        <w:rPr>
          <w:rFonts w:ascii="Arial" w:hAnsi="Arial" w:cs="Arial"/>
          <w:b/>
          <w:i/>
          <w:sz w:val="20"/>
          <w:szCs w:val="20"/>
          <w:lang w:eastAsia="ru-RU"/>
        </w:rPr>
      </w:pPr>
    </w:p>
    <w:p w:rsidR="00412205" w:rsidRDefault="00412205" w:rsidP="00412205">
      <w:pPr>
        <w:spacing w:after="0" w:line="240" w:lineRule="auto"/>
        <w:jc w:val="both"/>
        <w:rPr>
          <w:rFonts w:ascii="Arial" w:hAnsi="Arial" w:cs="Arial"/>
          <w:i/>
          <w:sz w:val="20"/>
          <w:szCs w:val="20"/>
          <w:lang w:eastAsia="ru-RU"/>
        </w:rPr>
      </w:pPr>
    </w:p>
    <w:p w:rsidR="00412205" w:rsidRPr="009366E7" w:rsidRDefault="005857DC" w:rsidP="00412205">
      <w:pPr>
        <w:pStyle w:val="aa"/>
        <w:spacing w:after="0"/>
        <w:ind w:left="0"/>
        <w:rPr>
          <w:rFonts w:ascii="Arial" w:hAnsi="Arial" w:cs="Arial"/>
          <w:sz w:val="20"/>
          <w:szCs w:val="20"/>
        </w:rPr>
      </w:pPr>
      <w:r>
        <w:rPr>
          <w:rFonts w:ascii="Arial" w:hAnsi="Arial" w:cs="Arial"/>
          <w:b/>
          <w:sz w:val="20"/>
          <w:szCs w:val="20"/>
          <w:lang w:val="uk-UA"/>
        </w:rPr>
        <w:t>28</w:t>
      </w:r>
      <w:r w:rsidR="00412205" w:rsidRPr="00C73939">
        <w:rPr>
          <w:rFonts w:ascii="Arial" w:hAnsi="Arial" w:cs="Arial"/>
          <w:b/>
          <w:sz w:val="20"/>
          <w:szCs w:val="20"/>
          <w:lang w:val="uk-UA"/>
        </w:rPr>
        <w:t xml:space="preserve">. Включення додаткового місця проведення випробування </w:t>
      </w:r>
      <w:r w:rsidR="00412205" w:rsidRPr="00C73939">
        <w:rPr>
          <w:rFonts w:ascii="Arial" w:hAnsi="Arial" w:cs="Arial"/>
          <w:sz w:val="20"/>
          <w:szCs w:val="20"/>
          <w:lang w:val="uk-UA"/>
        </w:rPr>
        <w:t xml:space="preserve">до протоколу клінічного </w:t>
      </w:r>
      <w:r w:rsidR="00412205">
        <w:rPr>
          <w:rFonts w:ascii="Arial" w:hAnsi="Arial" w:cs="Arial"/>
          <w:sz w:val="20"/>
          <w:szCs w:val="20"/>
          <w:lang w:val="uk-UA"/>
        </w:rPr>
        <w:t xml:space="preserve">випробування </w:t>
      </w:r>
      <w:r w:rsidR="00412205" w:rsidRPr="00C73939">
        <w:rPr>
          <w:rFonts w:ascii="Arial" w:hAnsi="Arial" w:cs="Arial"/>
          <w:sz w:val="20"/>
          <w:szCs w:val="20"/>
          <w:lang w:val="uk-UA"/>
        </w:rPr>
        <w:t xml:space="preserve">«Дослідження фази 2 для вивчення ефективності, безпечності та </w:t>
      </w:r>
      <w:proofErr w:type="spellStart"/>
      <w:r w:rsidR="00412205" w:rsidRPr="00C73939">
        <w:rPr>
          <w:rFonts w:ascii="Arial" w:hAnsi="Arial" w:cs="Arial"/>
          <w:sz w:val="20"/>
          <w:szCs w:val="20"/>
          <w:lang w:val="uk-UA"/>
        </w:rPr>
        <w:t>переносимості</w:t>
      </w:r>
      <w:proofErr w:type="spellEnd"/>
      <w:r w:rsidR="00412205" w:rsidRPr="00C73939">
        <w:rPr>
          <w:rFonts w:ascii="Arial" w:hAnsi="Arial" w:cs="Arial"/>
          <w:sz w:val="20"/>
          <w:szCs w:val="20"/>
          <w:lang w:val="uk-UA"/>
        </w:rPr>
        <w:t xml:space="preserve"> шеститижневого лікування препаратом </w:t>
      </w:r>
      <w:r w:rsidR="00412205" w:rsidRPr="009366E7">
        <w:rPr>
          <w:rFonts w:ascii="Arial" w:hAnsi="Arial" w:cs="Arial"/>
          <w:b/>
          <w:sz w:val="20"/>
          <w:szCs w:val="20"/>
        </w:rPr>
        <w:t>V</w:t>
      </w:r>
      <w:r w:rsidR="00412205" w:rsidRPr="00C73939">
        <w:rPr>
          <w:rFonts w:ascii="Arial" w:hAnsi="Arial" w:cs="Arial"/>
          <w:b/>
          <w:sz w:val="20"/>
          <w:szCs w:val="20"/>
          <w:lang w:val="uk-UA"/>
        </w:rPr>
        <w:t xml:space="preserve">565 </w:t>
      </w:r>
      <w:r w:rsidR="00412205" w:rsidRPr="00C73939">
        <w:rPr>
          <w:rFonts w:ascii="Arial" w:hAnsi="Arial" w:cs="Arial"/>
          <w:sz w:val="20"/>
          <w:szCs w:val="20"/>
          <w:lang w:val="uk-UA"/>
        </w:rPr>
        <w:t xml:space="preserve">пацієнтів із хворобою </w:t>
      </w:r>
      <w:r w:rsidR="00412205" w:rsidRPr="009366E7">
        <w:rPr>
          <w:rFonts w:ascii="Arial" w:hAnsi="Arial" w:cs="Arial"/>
          <w:sz w:val="20"/>
          <w:szCs w:val="20"/>
        </w:rPr>
        <w:t xml:space="preserve">Крона в </w:t>
      </w:r>
      <w:proofErr w:type="spellStart"/>
      <w:r w:rsidR="00412205" w:rsidRPr="009366E7">
        <w:rPr>
          <w:rFonts w:ascii="Arial" w:hAnsi="Arial" w:cs="Arial"/>
          <w:sz w:val="20"/>
          <w:szCs w:val="20"/>
        </w:rPr>
        <w:t>активній</w:t>
      </w:r>
      <w:proofErr w:type="spellEnd"/>
      <w:r w:rsidR="00412205" w:rsidRPr="009366E7">
        <w:rPr>
          <w:rFonts w:ascii="Arial" w:hAnsi="Arial" w:cs="Arial"/>
          <w:sz w:val="20"/>
          <w:szCs w:val="20"/>
        </w:rPr>
        <w:t xml:space="preserve"> </w:t>
      </w:r>
      <w:proofErr w:type="spellStart"/>
      <w:r w:rsidR="00412205" w:rsidRPr="009366E7">
        <w:rPr>
          <w:rFonts w:ascii="Arial" w:hAnsi="Arial" w:cs="Arial"/>
          <w:sz w:val="20"/>
          <w:szCs w:val="20"/>
        </w:rPr>
        <w:t>стадії</w:t>
      </w:r>
      <w:proofErr w:type="spellEnd"/>
      <w:r w:rsidR="00412205" w:rsidRPr="009366E7">
        <w:rPr>
          <w:rFonts w:ascii="Arial" w:hAnsi="Arial" w:cs="Arial"/>
          <w:sz w:val="20"/>
          <w:szCs w:val="20"/>
        </w:rPr>
        <w:t xml:space="preserve">», код </w:t>
      </w:r>
      <w:proofErr w:type="spellStart"/>
      <w:r w:rsidR="00412205" w:rsidRPr="009366E7">
        <w:rPr>
          <w:rFonts w:ascii="Arial" w:hAnsi="Arial" w:cs="Arial"/>
          <w:sz w:val="20"/>
          <w:szCs w:val="20"/>
        </w:rPr>
        <w:t>випробування</w:t>
      </w:r>
      <w:proofErr w:type="spellEnd"/>
      <w:r w:rsidR="00412205" w:rsidRPr="009366E7">
        <w:rPr>
          <w:rFonts w:ascii="Arial" w:hAnsi="Arial" w:cs="Arial"/>
          <w:sz w:val="20"/>
          <w:szCs w:val="20"/>
        </w:rPr>
        <w:t xml:space="preserve"> </w:t>
      </w:r>
      <w:r w:rsidR="00412205" w:rsidRPr="009366E7">
        <w:rPr>
          <w:rFonts w:ascii="Arial" w:hAnsi="Arial" w:cs="Arial"/>
          <w:b/>
          <w:sz w:val="20"/>
          <w:szCs w:val="20"/>
        </w:rPr>
        <w:t>V56502</w:t>
      </w:r>
      <w:r w:rsidR="00412205" w:rsidRPr="009366E7">
        <w:rPr>
          <w:rFonts w:ascii="Arial" w:hAnsi="Arial" w:cs="Arial"/>
          <w:sz w:val="20"/>
          <w:szCs w:val="20"/>
        </w:rPr>
        <w:t xml:space="preserve">, </w:t>
      </w:r>
      <w:proofErr w:type="spellStart"/>
      <w:r w:rsidR="00412205" w:rsidRPr="009366E7">
        <w:rPr>
          <w:rFonts w:ascii="Arial" w:hAnsi="Arial" w:cs="Arial"/>
          <w:sz w:val="20"/>
          <w:szCs w:val="20"/>
        </w:rPr>
        <w:t>версія</w:t>
      </w:r>
      <w:proofErr w:type="spellEnd"/>
      <w:r w:rsidR="00412205" w:rsidRPr="009366E7">
        <w:rPr>
          <w:rFonts w:ascii="Arial" w:hAnsi="Arial" w:cs="Arial"/>
          <w:sz w:val="20"/>
          <w:szCs w:val="20"/>
        </w:rPr>
        <w:t xml:space="preserve"> 1.3 </w:t>
      </w:r>
      <w:proofErr w:type="spellStart"/>
      <w:r w:rsidR="00412205" w:rsidRPr="009366E7">
        <w:rPr>
          <w:rFonts w:ascii="Arial" w:hAnsi="Arial" w:cs="Arial"/>
          <w:sz w:val="20"/>
          <w:szCs w:val="20"/>
        </w:rPr>
        <w:t>від</w:t>
      </w:r>
      <w:proofErr w:type="spellEnd"/>
      <w:r w:rsidR="00412205" w:rsidRPr="009366E7">
        <w:rPr>
          <w:rFonts w:ascii="Arial" w:hAnsi="Arial" w:cs="Arial"/>
          <w:sz w:val="20"/>
          <w:szCs w:val="20"/>
        </w:rPr>
        <w:t xml:space="preserve"> 02 </w:t>
      </w:r>
      <w:proofErr w:type="spellStart"/>
      <w:r w:rsidR="00412205" w:rsidRPr="009366E7">
        <w:rPr>
          <w:rFonts w:ascii="Arial" w:hAnsi="Arial" w:cs="Arial"/>
          <w:sz w:val="20"/>
          <w:szCs w:val="20"/>
        </w:rPr>
        <w:t>грудня</w:t>
      </w:r>
      <w:proofErr w:type="spellEnd"/>
      <w:r w:rsidR="00412205" w:rsidRPr="009366E7">
        <w:rPr>
          <w:rFonts w:ascii="Arial" w:hAnsi="Arial" w:cs="Arial"/>
          <w:sz w:val="20"/>
          <w:szCs w:val="20"/>
        </w:rPr>
        <w:t xml:space="preserve"> 2016 року; спонсор - «</w:t>
      </w:r>
      <w:proofErr w:type="spellStart"/>
      <w:r w:rsidR="00412205" w:rsidRPr="009366E7">
        <w:rPr>
          <w:rFonts w:ascii="Arial" w:hAnsi="Arial" w:cs="Arial"/>
          <w:sz w:val="20"/>
          <w:szCs w:val="20"/>
        </w:rPr>
        <w:t>Ві-Ейч-сквеад</w:t>
      </w:r>
      <w:proofErr w:type="spellEnd"/>
      <w:r w:rsidR="00412205" w:rsidRPr="009366E7">
        <w:rPr>
          <w:rFonts w:ascii="Arial" w:hAnsi="Arial" w:cs="Arial"/>
          <w:sz w:val="20"/>
          <w:szCs w:val="20"/>
        </w:rPr>
        <w:t xml:space="preserve"> Лтд.» (</w:t>
      </w:r>
      <w:proofErr w:type="spellStart"/>
      <w:r w:rsidR="00412205" w:rsidRPr="009366E7">
        <w:rPr>
          <w:rFonts w:ascii="Arial" w:hAnsi="Arial" w:cs="Arial"/>
          <w:sz w:val="20"/>
          <w:szCs w:val="20"/>
        </w:rPr>
        <w:t>VHsquared</w:t>
      </w:r>
      <w:proofErr w:type="spellEnd"/>
      <w:r w:rsidR="00412205" w:rsidRPr="009366E7">
        <w:rPr>
          <w:rFonts w:ascii="Arial" w:hAnsi="Arial" w:cs="Arial"/>
          <w:sz w:val="20"/>
          <w:szCs w:val="20"/>
        </w:rPr>
        <w:t xml:space="preserve"> </w:t>
      </w:r>
      <w:proofErr w:type="spellStart"/>
      <w:r w:rsidR="00412205" w:rsidRPr="009366E7">
        <w:rPr>
          <w:rFonts w:ascii="Arial" w:hAnsi="Arial" w:cs="Arial"/>
          <w:sz w:val="20"/>
          <w:szCs w:val="20"/>
        </w:rPr>
        <w:t>Ltd</w:t>
      </w:r>
      <w:proofErr w:type="spellEnd"/>
      <w:r w:rsidR="00412205" w:rsidRPr="009366E7">
        <w:rPr>
          <w:rFonts w:ascii="Arial" w:hAnsi="Arial" w:cs="Arial"/>
          <w:sz w:val="20"/>
          <w:szCs w:val="20"/>
        </w:rPr>
        <w:t xml:space="preserve">.), </w:t>
      </w:r>
      <w:proofErr w:type="spellStart"/>
      <w:r w:rsidR="00412205" w:rsidRPr="009366E7">
        <w:rPr>
          <w:rFonts w:ascii="Arial" w:hAnsi="Arial" w:cs="Arial"/>
          <w:sz w:val="20"/>
          <w:szCs w:val="20"/>
        </w:rPr>
        <w:t>United</w:t>
      </w:r>
      <w:proofErr w:type="spellEnd"/>
      <w:r w:rsidR="00412205" w:rsidRPr="009366E7">
        <w:rPr>
          <w:rFonts w:ascii="Arial" w:hAnsi="Arial" w:cs="Arial"/>
          <w:sz w:val="20"/>
          <w:szCs w:val="20"/>
        </w:rPr>
        <w:t xml:space="preserve"> </w:t>
      </w:r>
      <w:proofErr w:type="spellStart"/>
      <w:r w:rsidR="00412205" w:rsidRPr="009366E7">
        <w:rPr>
          <w:rFonts w:ascii="Arial" w:hAnsi="Arial" w:cs="Arial"/>
          <w:sz w:val="20"/>
          <w:szCs w:val="20"/>
        </w:rPr>
        <w:t>Kingdom</w:t>
      </w:r>
      <w:proofErr w:type="spellEnd"/>
    </w:p>
    <w:p w:rsidR="00412205" w:rsidRDefault="00412205" w:rsidP="00412205">
      <w:pPr>
        <w:spacing w:after="0" w:line="240" w:lineRule="auto"/>
        <w:jc w:val="both"/>
        <w:rPr>
          <w:rFonts w:ascii="Arial" w:hAnsi="Arial" w:cs="Arial"/>
          <w:sz w:val="20"/>
          <w:szCs w:val="20"/>
        </w:rPr>
      </w:pPr>
      <w:r w:rsidRPr="009366E7">
        <w:rPr>
          <w:rFonts w:ascii="Arial" w:hAnsi="Arial" w:cs="Arial"/>
          <w:sz w:val="20"/>
          <w:szCs w:val="20"/>
        </w:rPr>
        <w:t>Заявник – ПІІ 100% «</w:t>
      </w:r>
      <w:proofErr w:type="spellStart"/>
      <w:r w:rsidRPr="009366E7">
        <w:rPr>
          <w:rFonts w:ascii="Arial" w:hAnsi="Arial" w:cs="Arial"/>
          <w:sz w:val="20"/>
          <w:szCs w:val="20"/>
        </w:rPr>
        <w:t>Квінтайлс</w:t>
      </w:r>
      <w:proofErr w:type="spellEnd"/>
      <w:r w:rsidRPr="009366E7">
        <w:rPr>
          <w:rFonts w:ascii="Arial" w:hAnsi="Arial" w:cs="Arial"/>
          <w:sz w:val="20"/>
          <w:szCs w:val="20"/>
        </w:rPr>
        <w:t xml:space="preserve"> Україна»</w:t>
      </w:r>
    </w:p>
    <w:p w:rsidR="00412205" w:rsidRPr="009366E7" w:rsidRDefault="00412205" w:rsidP="00412205">
      <w:pPr>
        <w:spacing w:after="0" w:line="240" w:lineRule="auto"/>
        <w:jc w:val="both"/>
        <w:rPr>
          <w:rFonts w:ascii="Arial" w:hAnsi="Arial" w:cs="Arial"/>
          <w:sz w:val="20"/>
          <w:szCs w:val="20"/>
        </w:rPr>
      </w:pPr>
    </w:p>
    <w:p w:rsidR="00412205" w:rsidRDefault="00412205" w:rsidP="00412205">
      <w:pPr>
        <w:widowControl w:val="0"/>
        <w:spacing w:after="0" w:line="240" w:lineRule="auto"/>
        <w:jc w:val="both"/>
        <w:rPr>
          <w:rFonts w:ascii="Arial" w:hAnsi="Arial" w:cs="Arial"/>
          <w:i/>
          <w:sz w:val="20"/>
          <w:szCs w:val="20"/>
        </w:rPr>
      </w:pPr>
    </w:p>
    <w:p w:rsidR="00412205" w:rsidRPr="00427B79" w:rsidRDefault="005857DC" w:rsidP="00412205">
      <w:pPr>
        <w:tabs>
          <w:tab w:val="num" w:pos="720"/>
        </w:tabs>
        <w:spacing w:after="0" w:line="240" w:lineRule="auto"/>
        <w:jc w:val="both"/>
        <w:rPr>
          <w:rFonts w:ascii="Arial" w:hAnsi="Arial" w:cs="Arial"/>
          <w:sz w:val="20"/>
          <w:szCs w:val="20"/>
        </w:rPr>
      </w:pPr>
      <w:r>
        <w:rPr>
          <w:rFonts w:ascii="Arial" w:hAnsi="Arial" w:cs="Arial"/>
          <w:b/>
          <w:bCs/>
          <w:sz w:val="20"/>
          <w:szCs w:val="20"/>
        </w:rPr>
        <w:t>29</w:t>
      </w:r>
      <w:r w:rsidR="00412205">
        <w:rPr>
          <w:rFonts w:ascii="Arial" w:hAnsi="Arial" w:cs="Arial"/>
          <w:b/>
          <w:bCs/>
          <w:sz w:val="20"/>
          <w:szCs w:val="20"/>
        </w:rPr>
        <w:t xml:space="preserve">. Зміна місцезнаходження </w:t>
      </w:r>
      <w:r w:rsidR="00412205" w:rsidRPr="00427B79">
        <w:rPr>
          <w:rFonts w:ascii="Arial" w:hAnsi="Arial" w:cs="Arial"/>
          <w:b/>
          <w:bCs/>
          <w:sz w:val="20"/>
          <w:szCs w:val="20"/>
        </w:rPr>
        <w:t>та адреси місця проведення клінічного випробування</w:t>
      </w:r>
      <w:r w:rsidR="00412205" w:rsidRPr="00427B79">
        <w:rPr>
          <w:rFonts w:ascii="Arial" w:hAnsi="Arial" w:cs="Arial"/>
          <w:bCs/>
          <w:sz w:val="20"/>
          <w:szCs w:val="20"/>
        </w:rPr>
        <w:t xml:space="preserve"> </w:t>
      </w:r>
      <w:r w:rsidR="00412205" w:rsidRPr="00427B79">
        <w:rPr>
          <w:rFonts w:ascii="Arial" w:hAnsi="Arial" w:cs="Arial"/>
          <w:sz w:val="20"/>
          <w:szCs w:val="20"/>
        </w:rPr>
        <w:t xml:space="preserve">до протоколу клінічного дослідження </w:t>
      </w:r>
      <w:r w:rsidR="00412205" w:rsidRPr="00427B79">
        <w:rPr>
          <w:rFonts w:ascii="Arial" w:hAnsi="Arial" w:cs="Arial"/>
          <w:bCs/>
          <w:sz w:val="20"/>
          <w:szCs w:val="20"/>
        </w:rPr>
        <w:t>«</w:t>
      </w:r>
      <w:proofErr w:type="spellStart"/>
      <w:r w:rsidR="00412205" w:rsidRPr="00427B79">
        <w:rPr>
          <w:rFonts w:ascii="Arial" w:hAnsi="Arial" w:cs="Arial"/>
          <w:bCs/>
          <w:sz w:val="20"/>
          <w:szCs w:val="20"/>
        </w:rPr>
        <w:t>Рандомізоване</w:t>
      </w:r>
      <w:proofErr w:type="spellEnd"/>
      <w:r w:rsidR="00412205" w:rsidRPr="00427B79">
        <w:rPr>
          <w:rFonts w:ascii="Arial" w:hAnsi="Arial" w:cs="Arial"/>
          <w:bCs/>
          <w:sz w:val="20"/>
          <w:szCs w:val="20"/>
        </w:rPr>
        <w:t xml:space="preserve">, в паралельних групах дослідження фази I/III для порівняння ефективності, фармакокінетики та безпеки між підшкірним та внутрішньовенним введенням препарату </w:t>
      </w:r>
      <w:r w:rsidR="00412205" w:rsidRPr="00427B79">
        <w:rPr>
          <w:rFonts w:ascii="Arial" w:hAnsi="Arial" w:cs="Arial"/>
          <w:b/>
          <w:bCs/>
          <w:sz w:val="20"/>
          <w:szCs w:val="20"/>
        </w:rPr>
        <w:t>CT-P13</w:t>
      </w:r>
      <w:r w:rsidR="00412205" w:rsidRPr="00427B79">
        <w:rPr>
          <w:rFonts w:ascii="Arial" w:hAnsi="Arial" w:cs="Arial"/>
          <w:bCs/>
          <w:sz w:val="20"/>
          <w:szCs w:val="20"/>
        </w:rPr>
        <w:t xml:space="preserve"> для лікування пацієнтів із </w:t>
      </w:r>
      <w:proofErr w:type="spellStart"/>
      <w:r w:rsidR="00412205" w:rsidRPr="00427B79">
        <w:rPr>
          <w:rFonts w:ascii="Arial" w:hAnsi="Arial" w:cs="Arial"/>
          <w:bCs/>
          <w:sz w:val="20"/>
          <w:szCs w:val="20"/>
        </w:rPr>
        <w:t>ревматоїдним</w:t>
      </w:r>
      <w:proofErr w:type="spellEnd"/>
      <w:r w:rsidR="00412205" w:rsidRPr="00427B79">
        <w:rPr>
          <w:rFonts w:ascii="Arial" w:hAnsi="Arial" w:cs="Arial"/>
          <w:bCs/>
          <w:sz w:val="20"/>
          <w:szCs w:val="20"/>
        </w:rPr>
        <w:t xml:space="preserve"> артритом в активній формі», </w:t>
      </w:r>
      <w:r w:rsidR="00412205" w:rsidRPr="00427B79">
        <w:rPr>
          <w:rFonts w:ascii="Arial" w:hAnsi="Arial" w:cs="Arial"/>
          <w:sz w:val="20"/>
          <w:szCs w:val="20"/>
        </w:rPr>
        <w:t xml:space="preserve">код </w:t>
      </w:r>
      <w:r w:rsidR="00412205">
        <w:rPr>
          <w:rFonts w:ascii="Arial" w:hAnsi="Arial" w:cs="Arial"/>
          <w:sz w:val="20"/>
          <w:szCs w:val="20"/>
        </w:rPr>
        <w:t xml:space="preserve">випробування </w:t>
      </w:r>
      <w:r w:rsidR="00412205" w:rsidRPr="00427B79">
        <w:rPr>
          <w:rFonts w:ascii="Arial" w:hAnsi="Arial" w:cs="Arial"/>
          <w:b/>
          <w:bCs/>
          <w:sz w:val="20"/>
          <w:szCs w:val="20"/>
        </w:rPr>
        <w:t>CT-P13 3.5</w:t>
      </w:r>
      <w:r w:rsidR="00412205" w:rsidRPr="00427B79">
        <w:rPr>
          <w:rFonts w:ascii="Arial" w:hAnsi="Arial" w:cs="Arial"/>
          <w:bCs/>
          <w:sz w:val="20"/>
          <w:szCs w:val="20"/>
        </w:rPr>
        <w:t xml:space="preserve">, версія 3.0 від 21 липня  2017 р.; </w:t>
      </w:r>
      <w:r w:rsidR="00412205" w:rsidRPr="00427B79">
        <w:rPr>
          <w:rFonts w:ascii="Arial" w:hAnsi="Arial" w:cs="Arial"/>
          <w:sz w:val="20"/>
          <w:szCs w:val="20"/>
        </w:rPr>
        <w:t xml:space="preserve">спонсор - «ЦЕЛЛТРІОН, Інк.», Республіка Корея (CELLTRION, </w:t>
      </w:r>
      <w:proofErr w:type="spellStart"/>
      <w:r w:rsidR="00412205" w:rsidRPr="00427B79">
        <w:rPr>
          <w:rFonts w:ascii="Arial" w:hAnsi="Arial" w:cs="Arial"/>
          <w:sz w:val="20"/>
          <w:szCs w:val="20"/>
        </w:rPr>
        <w:t>Inc</w:t>
      </w:r>
      <w:proofErr w:type="spellEnd"/>
      <w:r w:rsidR="00412205" w:rsidRPr="00427B79">
        <w:rPr>
          <w:rFonts w:ascii="Arial" w:hAnsi="Arial" w:cs="Arial"/>
          <w:sz w:val="20"/>
          <w:szCs w:val="20"/>
        </w:rPr>
        <w:t xml:space="preserve">., </w:t>
      </w:r>
      <w:proofErr w:type="spellStart"/>
      <w:r w:rsidR="00412205" w:rsidRPr="00427B79">
        <w:rPr>
          <w:rFonts w:ascii="Arial" w:hAnsi="Arial" w:cs="Arial"/>
          <w:sz w:val="20"/>
          <w:szCs w:val="20"/>
        </w:rPr>
        <w:t>Republic</w:t>
      </w:r>
      <w:proofErr w:type="spellEnd"/>
      <w:r w:rsidR="00412205" w:rsidRPr="00427B79">
        <w:rPr>
          <w:rFonts w:ascii="Arial" w:hAnsi="Arial" w:cs="Arial"/>
          <w:sz w:val="20"/>
          <w:szCs w:val="20"/>
        </w:rPr>
        <w:t xml:space="preserve"> </w:t>
      </w:r>
      <w:proofErr w:type="spellStart"/>
      <w:r w:rsidR="00412205" w:rsidRPr="00427B79">
        <w:rPr>
          <w:rFonts w:ascii="Arial" w:hAnsi="Arial" w:cs="Arial"/>
          <w:sz w:val="20"/>
          <w:szCs w:val="20"/>
        </w:rPr>
        <w:t>of</w:t>
      </w:r>
      <w:proofErr w:type="spellEnd"/>
      <w:r w:rsidR="00412205" w:rsidRPr="00427B79">
        <w:rPr>
          <w:rFonts w:ascii="Arial" w:hAnsi="Arial" w:cs="Arial"/>
          <w:sz w:val="20"/>
          <w:szCs w:val="20"/>
        </w:rPr>
        <w:t xml:space="preserve"> </w:t>
      </w:r>
      <w:proofErr w:type="spellStart"/>
      <w:r w:rsidR="00412205" w:rsidRPr="00427B79">
        <w:rPr>
          <w:rFonts w:ascii="Arial" w:hAnsi="Arial" w:cs="Arial"/>
          <w:sz w:val="20"/>
          <w:szCs w:val="20"/>
        </w:rPr>
        <w:t>Korea</w:t>
      </w:r>
      <w:proofErr w:type="spellEnd"/>
      <w:r w:rsidR="00412205" w:rsidRPr="00427B79">
        <w:rPr>
          <w:rFonts w:ascii="Arial" w:hAnsi="Arial" w:cs="Arial"/>
          <w:sz w:val="20"/>
          <w:szCs w:val="20"/>
        </w:rPr>
        <w:t>)</w:t>
      </w:r>
    </w:p>
    <w:p w:rsidR="00412205" w:rsidRPr="00427B79" w:rsidRDefault="00412205" w:rsidP="00412205">
      <w:pPr>
        <w:widowControl w:val="0"/>
        <w:spacing w:after="0" w:line="240" w:lineRule="auto"/>
        <w:jc w:val="both"/>
        <w:rPr>
          <w:rFonts w:ascii="Arial" w:hAnsi="Arial" w:cs="Arial"/>
          <w:sz w:val="20"/>
          <w:szCs w:val="20"/>
        </w:rPr>
      </w:pPr>
      <w:r w:rsidRPr="00427B79">
        <w:rPr>
          <w:rFonts w:ascii="Arial" w:hAnsi="Arial" w:cs="Arial"/>
          <w:sz w:val="20"/>
          <w:szCs w:val="20"/>
        </w:rPr>
        <w:t xml:space="preserve">Заявник – ТОВ «КДО </w:t>
      </w:r>
      <w:proofErr w:type="spellStart"/>
      <w:r w:rsidRPr="00427B79">
        <w:rPr>
          <w:rFonts w:ascii="Arial" w:hAnsi="Arial" w:cs="Arial"/>
          <w:sz w:val="20"/>
          <w:szCs w:val="20"/>
        </w:rPr>
        <w:t>ІнноФарм</w:t>
      </w:r>
      <w:proofErr w:type="spellEnd"/>
      <w:r w:rsidRPr="00427B79">
        <w:rPr>
          <w:rFonts w:ascii="Arial" w:hAnsi="Arial" w:cs="Arial"/>
          <w:sz w:val="20"/>
          <w:szCs w:val="20"/>
        </w:rPr>
        <w:t>-Україна»</w:t>
      </w:r>
    </w:p>
    <w:p w:rsidR="00412205" w:rsidRPr="00427B79" w:rsidRDefault="00412205" w:rsidP="00412205">
      <w:pPr>
        <w:widowControl w:val="0"/>
        <w:spacing w:after="0" w:line="240" w:lineRule="auto"/>
        <w:jc w:val="both"/>
        <w:rPr>
          <w:rFonts w:ascii="Arial" w:hAnsi="Arial" w:cs="Arial"/>
          <w:sz w:val="20"/>
          <w:szCs w:val="20"/>
        </w:rPr>
      </w:pPr>
    </w:p>
    <w:p w:rsidR="00412205" w:rsidRDefault="00412205" w:rsidP="00412205">
      <w:pPr>
        <w:suppressAutoHyphens/>
        <w:spacing w:after="0" w:line="240" w:lineRule="auto"/>
        <w:jc w:val="both"/>
        <w:rPr>
          <w:rFonts w:ascii="Arial" w:hAnsi="Arial" w:cs="Arial"/>
          <w:i/>
          <w:sz w:val="20"/>
          <w:szCs w:val="20"/>
        </w:rPr>
      </w:pPr>
    </w:p>
    <w:p w:rsidR="00412205" w:rsidRPr="0025501E" w:rsidRDefault="005857DC" w:rsidP="00412205">
      <w:pPr>
        <w:pStyle w:val="aa"/>
        <w:spacing w:after="0"/>
        <w:ind w:left="0"/>
        <w:rPr>
          <w:rFonts w:ascii="Arial" w:hAnsi="Arial" w:cs="Arial"/>
          <w:sz w:val="20"/>
          <w:szCs w:val="20"/>
          <w:lang w:val="uk-UA"/>
        </w:rPr>
      </w:pPr>
      <w:r>
        <w:rPr>
          <w:rFonts w:ascii="Arial" w:hAnsi="Arial" w:cs="Arial"/>
          <w:b/>
          <w:sz w:val="20"/>
          <w:szCs w:val="20"/>
          <w:lang w:val="uk-UA"/>
        </w:rPr>
        <w:t>30</w:t>
      </w:r>
      <w:r w:rsidR="00412205" w:rsidRPr="00B357A0">
        <w:rPr>
          <w:rFonts w:ascii="Arial" w:hAnsi="Arial" w:cs="Arial"/>
          <w:b/>
          <w:sz w:val="20"/>
          <w:szCs w:val="20"/>
          <w:lang w:val="uk-UA"/>
        </w:rPr>
        <w:t xml:space="preserve">. </w:t>
      </w:r>
      <w:r w:rsidR="00412205" w:rsidRPr="002E7841">
        <w:rPr>
          <w:rFonts w:ascii="Arial" w:hAnsi="Arial" w:cs="Arial"/>
          <w:b/>
          <w:sz w:val="20"/>
          <w:szCs w:val="20"/>
          <w:lang w:val="uk-UA"/>
        </w:rPr>
        <w:t>Оновлений протокол клінічного дослідження GA28948, версія 6 від 30 серпня 2017 року; Брошура дослідника, версія 11 від вересня 2017 року; Інформаційний листок пацієнта і форма інформованої згоди для дослідження GA28948, v6.1UKR(</w:t>
      </w:r>
      <w:proofErr w:type="spellStart"/>
      <w:r w:rsidR="00412205" w:rsidRPr="002E7841">
        <w:rPr>
          <w:rFonts w:ascii="Arial" w:hAnsi="Arial" w:cs="Arial"/>
          <w:b/>
          <w:sz w:val="20"/>
          <w:szCs w:val="20"/>
          <w:lang w:val="uk-UA"/>
        </w:rPr>
        <w:t>uk</w:t>
      </w:r>
      <w:proofErr w:type="spellEnd"/>
      <w:r w:rsidR="00412205" w:rsidRPr="002E7841">
        <w:rPr>
          <w:rFonts w:ascii="Arial" w:hAnsi="Arial" w:cs="Arial"/>
          <w:b/>
          <w:sz w:val="20"/>
          <w:szCs w:val="20"/>
          <w:lang w:val="uk-UA"/>
        </w:rPr>
        <w:t>)01 від 23 жовтня 2017 року, переклад українською мовою від 02 листопада 2017 року; Інформаційний листок пацієнта і форма інформованої згоди для дослідження GA28948, v6.1UKR(</w:t>
      </w:r>
      <w:proofErr w:type="spellStart"/>
      <w:r w:rsidR="00412205" w:rsidRPr="002E7841">
        <w:rPr>
          <w:rFonts w:ascii="Arial" w:hAnsi="Arial" w:cs="Arial"/>
          <w:b/>
          <w:sz w:val="20"/>
          <w:szCs w:val="20"/>
          <w:lang w:val="uk-UA"/>
        </w:rPr>
        <w:t>ru</w:t>
      </w:r>
      <w:proofErr w:type="spellEnd"/>
      <w:r w:rsidR="00412205" w:rsidRPr="002E7841">
        <w:rPr>
          <w:rFonts w:ascii="Arial" w:hAnsi="Arial" w:cs="Arial"/>
          <w:b/>
          <w:sz w:val="20"/>
          <w:szCs w:val="20"/>
          <w:lang w:val="uk-UA"/>
        </w:rPr>
        <w:t xml:space="preserve">)01 від 23 жовтня 2017 року, переклад російською мовою від 02 листопада 2017 року; Брошура дослідника стосовно прогресуючої </w:t>
      </w:r>
      <w:proofErr w:type="spellStart"/>
      <w:r w:rsidR="00412205" w:rsidRPr="002E7841">
        <w:rPr>
          <w:rFonts w:ascii="Arial" w:hAnsi="Arial" w:cs="Arial"/>
          <w:b/>
          <w:sz w:val="20"/>
          <w:szCs w:val="20"/>
          <w:lang w:val="uk-UA"/>
        </w:rPr>
        <w:t>мультифокальної</w:t>
      </w:r>
      <w:proofErr w:type="spellEnd"/>
      <w:r w:rsidR="00412205" w:rsidRPr="002E7841">
        <w:rPr>
          <w:rFonts w:ascii="Arial" w:hAnsi="Arial" w:cs="Arial"/>
          <w:b/>
          <w:sz w:val="20"/>
          <w:szCs w:val="20"/>
          <w:lang w:val="uk-UA"/>
        </w:rPr>
        <w:t xml:space="preserve"> </w:t>
      </w:r>
      <w:proofErr w:type="spellStart"/>
      <w:r w:rsidR="00412205" w:rsidRPr="002E7841">
        <w:rPr>
          <w:rFonts w:ascii="Arial" w:hAnsi="Arial" w:cs="Arial"/>
          <w:b/>
          <w:sz w:val="20"/>
          <w:szCs w:val="20"/>
          <w:lang w:val="uk-UA"/>
        </w:rPr>
        <w:t>лейкоенцефалопатії</w:t>
      </w:r>
      <w:proofErr w:type="spellEnd"/>
      <w:r w:rsidR="00412205" w:rsidRPr="002E7841">
        <w:rPr>
          <w:rFonts w:ascii="Arial" w:hAnsi="Arial" w:cs="Arial"/>
          <w:b/>
          <w:sz w:val="20"/>
          <w:szCs w:val="20"/>
          <w:lang w:val="uk-UA"/>
        </w:rPr>
        <w:t xml:space="preserve"> (ПМЛ), версія 3.0 від 31 серпн</w:t>
      </w:r>
      <w:r w:rsidR="00412205">
        <w:rPr>
          <w:rFonts w:ascii="Arial" w:hAnsi="Arial" w:cs="Arial"/>
          <w:b/>
          <w:sz w:val="20"/>
          <w:szCs w:val="20"/>
          <w:lang w:val="uk-UA"/>
        </w:rPr>
        <w:t xml:space="preserve">я 2017 року, англійською мовою; </w:t>
      </w:r>
      <w:proofErr w:type="spellStart"/>
      <w:r w:rsidR="00412205" w:rsidRPr="002E7841">
        <w:rPr>
          <w:rFonts w:ascii="Arial" w:hAnsi="Arial" w:cs="Arial"/>
          <w:b/>
          <w:sz w:val="20"/>
          <w:szCs w:val="20"/>
          <w:lang w:val="uk-UA"/>
        </w:rPr>
        <w:t>Етролізумаб_Брошура</w:t>
      </w:r>
      <w:proofErr w:type="spellEnd"/>
      <w:r w:rsidR="00412205" w:rsidRPr="002E7841">
        <w:rPr>
          <w:rFonts w:ascii="Arial" w:hAnsi="Arial" w:cs="Arial"/>
          <w:b/>
          <w:sz w:val="20"/>
          <w:szCs w:val="20"/>
          <w:lang w:val="uk-UA"/>
        </w:rPr>
        <w:t xml:space="preserve"> для пацієнта стосовно прогресуючої </w:t>
      </w:r>
      <w:proofErr w:type="spellStart"/>
      <w:r w:rsidR="00412205" w:rsidRPr="002E7841">
        <w:rPr>
          <w:rFonts w:ascii="Arial" w:hAnsi="Arial" w:cs="Arial"/>
          <w:b/>
          <w:sz w:val="20"/>
          <w:szCs w:val="20"/>
          <w:lang w:val="uk-UA"/>
        </w:rPr>
        <w:t>мультифокальної</w:t>
      </w:r>
      <w:proofErr w:type="spellEnd"/>
      <w:r w:rsidR="00412205" w:rsidRPr="002E7841">
        <w:rPr>
          <w:rFonts w:ascii="Arial" w:hAnsi="Arial" w:cs="Arial"/>
          <w:b/>
          <w:sz w:val="20"/>
          <w:szCs w:val="20"/>
          <w:lang w:val="uk-UA"/>
        </w:rPr>
        <w:t xml:space="preserve"> </w:t>
      </w:r>
      <w:proofErr w:type="spellStart"/>
      <w:r w:rsidR="00412205" w:rsidRPr="002E7841">
        <w:rPr>
          <w:rFonts w:ascii="Arial" w:hAnsi="Arial" w:cs="Arial"/>
          <w:b/>
          <w:sz w:val="20"/>
          <w:szCs w:val="20"/>
          <w:lang w:val="uk-UA"/>
        </w:rPr>
        <w:t>лейкоенцефалопатії</w:t>
      </w:r>
      <w:proofErr w:type="spellEnd"/>
      <w:r w:rsidR="00412205" w:rsidRPr="002E7841">
        <w:rPr>
          <w:rFonts w:ascii="Arial" w:hAnsi="Arial" w:cs="Arial"/>
          <w:b/>
          <w:sz w:val="20"/>
          <w:szCs w:val="20"/>
          <w:lang w:val="uk-UA"/>
        </w:rPr>
        <w:t xml:space="preserve"> (ПМЛ), версія 3.0 від 18 серпня 2017 року, перекладено з англійської мови на українську мову для України 23 серпня 2017 року; </w:t>
      </w:r>
      <w:proofErr w:type="spellStart"/>
      <w:r w:rsidR="00412205" w:rsidRPr="002E7841">
        <w:rPr>
          <w:rFonts w:ascii="Arial" w:hAnsi="Arial" w:cs="Arial"/>
          <w:b/>
          <w:sz w:val="20"/>
          <w:szCs w:val="20"/>
          <w:lang w:val="uk-UA"/>
        </w:rPr>
        <w:t>Етролізумаб</w:t>
      </w:r>
      <w:proofErr w:type="spellEnd"/>
      <w:r w:rsidR="00412205" w:rsidRPr="002E7841">
        <w:rPr>
          <w:rFonts w:ascii="Arial" w:hAnsi="Arial" w:cs="Arial"/>
          <w:b/>
          <w:sz w:val="20"/>
          <w:szCs w:val="20"/>
          <w:lang w:val="uk-UA"/>
        </w:rPr>
        <w:t xml:space="preserve"> Брошура для пацієнта версія 3.0 від 18 серпня 2017 року, перекладено з англійської мови на російську мову для України 23 серпня 2017 року; Короткий посібник з експлуатації електронного щоденника (для пацієнтів), версія 4 від 28 липня 2017 року, українською мовою; Короткий посібник з експлуатації електронного щоденника (для пацієнтів), версія 4 від 28 липня 2017 року, російською мовою; Лист-роз’яснення до додатку «Індекс оцінки клініки </w:t>
      </w:r>
      <w:proofErr w:type="spellStart"/>
      <w:r w:rsidR="00412205" w:rsidRPr="002E7841">
        <w:rPr>
          <w:rFonts w:ascii="Arial" w:hAnsi="Arial" w:cs="Arial"/>
          <w:b/>
          <w:sz w:val="20"/>
          <w:szCs w:val="20"/>
          <w:lang w:val="uk-UA"/>
        </w:rPr>
        <w:t>Мейо</w:t>
      </w:r>
      <w:proofErr w:type="spellEnd"/>
      <w:r w:rsidR="00412205" w:rsidRPr="002E7841">
        <w:rPr>
          <w:rFonts w:ascii="Arial" w:hAnsi="Arial" w:cs="Arial"/>
          <w:b/>
          <w:sz w:val="20"/>
          <w:szCs w:val="20"/>
          <w:lang w:val="uk-UA"/>
        </w:rPr>
        <w:t xml:space="preserve">» до протоколів GA28950, GA28948, GA28949, GA29102 від 3 листопада 2017 року, англійською мовою; Переклад українською мовою від 14 листопада 2017 року Листа-роз’яснення до додатку «Індекс оцінки клініки </w:t>
      </w:r>
      <w:proofErr w:type="spellStart"/>
      <w:r w:rsidR="00412205" w:rsidRPr="002E7841">
        <w:rPr>
          <w:rFonts w:ascii="Arial" w:hAnsi="Arial" w:cs="Arial"/>
          <w:b/>
          <w:sz w:val="20"/>
          <w:szCs w:val="20"/>
          <w:lang w:val="uk-UA"/>
        </w:rPr>
        <w:t>Мейо</w:t>
      </w:r>
      <w:proofErr w:type="spellEnd"/>
      <w:r w:rsidR="00412205" w:rsidRPr="002E7841">
        <w:rPr>
          <w:rFonts w:ascii="Arial" w:hAnsi="Arial" w:cs="Arial"/>
          <w:b/>
          <w:sz w:val="20"/>
          <w:szCs w:val="20"/>
          <w:lang w:val="uk-UA"/>
        </w:rPr>
        <w:t xml:space="preserve">» до протоколів GA28950, GA28948, GA28949, GA29102 від 3 листопада 2017 року; Подовження терміну придатності досліджуваного лікарського засобу та субстанції </w:t>
      </w:r>
      <w:proofErr w:type="spellStart"/>
      <w:r w:rsidR="00412205" w:rsidRPr="002E7841">
        <w:rPr>
          <w:rFonts w:ascii="Arial" w:hAnsi="Arial" w:cs="Arial"/>
          <w:b/>
          <w:sz w:val="20"/>
          <w:szCs w:val="20"/>
          <w:lang w:val="uk-UA"/>
        </w:rPr>
        <w:t>етролізумаб</w:t>
      </w:r>
      <w:proofErr w:type="spellEnd"/>
      <w:r w:rsidR="00412205" w:rsidRPr="002E7841">
        <w:rPr>
          <w:rFonts w:ascii="Arial" w:hAnsi="Arial" w:cs="Arial"/>
          <w:b/>
          <w:sz w:val="20"/>
          <w:szCs w:val="20"/>
          <w:lang w:val="uk-UA"/>
        </w:rPr>
        <w:t xml:space="preserve"> до 60 місяців </w:t>
      </w:r>
      <w:r w:rsidR="00412205" w:rsidRPr="002E7841">
        <w:rPr>
          <w:rFonts w:ascii="Arial" w:hAnsi="Arial" w:cs="Arial"/>
          <w:sz w:val="20"/>
          <w:szCs w:val="20"/>
          <w:lang w:val="uk-UA"/>
        </w:rPr>
        <w:t xml:space="preserve">до протоколу клінічного </w:t>
      </w:r>
      <w:r w:rsidR="00412205">
        <w:rPr>
          <w:rFonts w:ascii="Arial" w:hAnsi="Arial" w:cs="Arial"/>
          <w:sz w:val="20"/>
          <w:szCs w:val="20"/>
          <w:lang w:val="uk-UA"/>
        </w:rPr>
        <w:t>випробування</w:t>
      </w:r>
      <w:r w:rsidR="00412205" w:rsidRPr="002E7841">
        <w:rPr>
          <w:rFonts w:ascii="Arial" w:hAnsi="Arial" w:cs="Arial"/>
          <w:sz w:val="20"/>
          <w:szCs w:val="20"/>
          <w:lang w:val="uk-UA"/>
        </w:rPr>
        <w:t xml:space="preserve"> </w:t>
      </w:r>
      <w:r w:rsidR="00412205">
        <w:rPr>
          <w:rFonts w:ascii="Arial" w:hAnsi="Arial" w:cs="Arial"/>
          <w:sz w:val="20"/>
          <w:szCs w:val="20"/>
          <w:lang w:val="uk-UA"/>
        </w:rPr>
        <w:t>«</w:t>
      </w:r>
      <w:proofErr w:type="spellStart"/>
      <w:r w:rsidR="00412205" w:rsidRPr="002E7841">
        <w:rPr>
          <w:rFonts w:ascii="Arial" w:hAnsi="Arial" w:cs="Arial"/>
          <w:sz w:val="20"/>
          <w:szCs w:val="20"/>
          <w:lang w:val="uk-UA"/>
        </w:rPr>
        <w:t>Рандомізоване</w:t>
      </w:r>
      <w:proofErr w:type="spellEnd"/>
      <w:r w:rsidR="00412205" w:rsidRPr="002E7841">
        <w:rPr>
          <w:rFonts w:ascii="Arial" w:hAnsi="Arial" w:cs="Arial"/>
          <w:sz w:val="20"/>
          <w:szCs w:val="20"/>
          <w:lang w:val="uk-UA"/>
        </w:rPr>
        <w:t xml:space="preserve">, подвійне-сліпе, з подвійною імітацією, плацебо-контрольоване, </w:t>
      </w:r>
      <w:proofErr w:type="spellStart"/>
      <w:r w:rsidR="00412205" w:rsidRPr="002E7841">
        <w:rPr>
          <w:rFonts w:ascii="Arial" w:hAnsi="Arial" w:cs="Arial"/>
          <w:sz w:val="20"/>
          <w:szCs w:val="20"/>
          <w:lang w:val="uk-UA"/>
        </w:rPr>
        <w:t>багатоцентрове</w:t>
      </w:r>
      <w:proofErr w:type="spellEnd"/>
      <w:r w:rsidR="00412205" w:rsidRPr="002E7841">
        <w:rPr>
          <w:rFonts w:ascii="Arial" w:hAnsi="Arial" w:cs="Arial"/>
          <w:sz w:val="20"/>
          <w:szCs w:val="20"/>
          <w:lang w:val="uk-UA"/>
        </w:rPr>
        <w:t xml:space="preserve"> дослідження фази ІІІ для оцінки ефективності (індукції ремісії) та безпеки препарату </w:t>
      </w:r>
      <w:proofErr w:type="spellStart"/>
      <w:r w:rsidR="00412205" w:rsidRPr="00FC36C3">
        <w:rPr>
          <w:rFonts w:ascii="Arial" w:hAnsi="Arial" w:cs="Arial"/>
          <w:b/>
          <w:sz w:val="20"/>
          <w:szCs w:val="20"/>
          <w:lang w:val="uk-UA"/>
        </w:rPr>
        <w:t>етролізумаб</w:t>
      </w:r>
      <w:proofErr w:type="spellEnd"/>
      <w:r w:rsidR="00412205" w:rsidRPr="002E7841">
        <w:rPr>
          <w:rFonts w:ascii="Arial" w:hAnsi="Arial" w:cs="Arial"/>
          <w:sz w:val="20"/>
          <w:szCs w:val="20"/>
          <w:lang w:val="uk-UA"/>
        </w:rPr>
        <w:t xml:space="preserve"> у порівнянні з препаратом </w:t>
      </w:r>
      <w:proofErr w:type="spellStart"/>
      <w:r w:rsidR="00412205" w:rsidRPr="002E7841">
        <w:rPr>
          <w:rFonts w:ascii="Arial" w:hAnsi="Arial" w:cs="Arial"/>
          <w:sz w:val="20"/>
          <w:szCs w:val="20"/>
          <w:lang w:val="uk-UA"/>
        </w:rPr>
        <w:t>адалімумаб</w:t>
      </w:r>
      <w:proofErr w:type="spellEnd"/>
      <w:r w:rsidR="00412205" w:rsidRPr="002E7841">
        <w:rPr>
          <w:rFonts w:ascii="Arial" w:hAnsi="Arial" w:cs="Arial"/>
          <w:sz w:val="20"/>
          <w:szCs w:val="20"/>
          <w:lang w:val="uk-UA"/>
        </w:rPr>
        <w:t xml:space="preserve"> та плацебо у пацієнтів з </w:t>
      </w:r>
      <w:r w:rsidR="00412205" w:rsidRPr="002E7841">
        <w:rPr>
          <w:rFonts w:ascii="Arial" w:hAnsi="Arial" w:cs="Arial"/>
          <w:sz w:val="20"/>
          <w:szCs w:val="20"/>
          <w:lang w:val="uk-UA"/>
        </w:rPr>
        <w:lastRenderedPageBreak/>
        <w:t>виразковим колітом середнього або важкого ступеня, які раніше не застосовували інгібітори фактору некрозу пухлини (</w:t>
      </w:r>
      <w:proofErr w:type="spellStart"/>
      <w:r w:rsidR="00412205" w:rsidRPr="002E7841">
        <w:rPr>
          <w:rFonts w:ascii="Arial" w:hAnsi="Arial" w:cs="Arial"/>
          <w:sz w:val="20"/>
          <w:szCs w:val="20"/>
          <w:lang w:val="uk-UA"/>
        </w:rPr>
        <w:t>фнп</w:t>
      </w:r>
      <w:proofErr w:type="spellEnd"/>
      <w:r w:rsidR="00412205" w:rsidRPr="002E7841">
        <w:rPr>
          <w:rFonts w:ascii="Arial" w:hAnsi="Arial" w:cs="Arial"/>
          <w:sz w:val="20"/>
          <w:szCs w:val="20"/>
          <w:lang w:val="uk-UA"/>
        </w:rPr>
        <w:t>)</w:t>
      </w:r>
      <w:r w:rsidR="00412205">
        <w:rPr>
          <w:rFonts w:ascii="Arial" w:hAnsi="Arial" w:cs="Arial"/>
          <w:sz w:val="20"/>
          <w:szCs w:val="20"/>
          <w:lang w:val="uk-UA"/>
        </w:rPr>
        <w:t>»</w:t>
      </w:r>
      <w:r w:rsidR="00412205" w:rsidRPr="002E7841">
        <w:rPr>
          <w:rFonts w:ascii="Arial" w:hAnsi="Arial" w:cs="Arial"/>
          <w:sz w:val="20"/>
          <w:szCs w:val="20"/>
          <w:lang w:val="uk-UA"/>
        </w:rPr>
        <w:t>, код дослідження</w:t>
      </w:r>
      <w:r w:rsidR="00412205" w:rsidRPr="002E7841">
        <w:rPr>
          <w:rFonts w:ascii="Arial" w:hAnsi="Arial" w:cs="Arial"/>
          <w:lang w:val="uk-UA"/>
        </w:rPr>
        <w:t xml:space="preserve"> </w:t>
      </w:r>
      <w:r w:rsidR="00412205" w:rsidRPr="002E7841">
        <w:rPr>
          <w:rFonts w:ascii="Arial" w:hAnsi="Arial" w:cs="Arial"/>
          <w:b/>
          <w:sz w:val="20"/>
          <w:szCs w:val="20"/>
          <w:lang w:val="en-US"/>
        </w:rPr>
        <w:t>GA</w:t>
      </w:r>
      <w:r w:rsidR="00412205" w:rsidRPr="002E7841">
        <w:rPr>
          <w:rFonts w:ascii="Arial" w:hAnsi="Arial" w:cs="Arial"/>
          <w:b/>
          <w:sz w:val="20"/>
          <w:szCs w:val="20"/>
          <w:lang w:val="uk-UA"/>
        </w:rPr>
        <w:t>28948,</w:t>
      </w:r>
      <w:r w:rsidR="00412205" w:rsidRPr="002E7841">
        <w:rPr>
          <w:rFonts w:ascii="Arial" w:hAnsi="Arial" w:cs="Arial"/>
          <w:lang w:val="uk-UA"/>
        </w:rPr>
        <w:t xml:space="preserve"> </w:t>
      </w:r>
      <w:r w:rsidR="00412205" w:rsidRPr="002E7841">
        <w:rPr>
          <w:rFonts w:ascii="Arial" w:hAnsi="Arial" w:cs="Arial"/>
          <w:sz w:val="20"/>
          <w:szCs w:val="20"/>
          <w:lang w:val="uk-UA"/>
        </w:rPr>
        <w:t>версія 5 від 18 грудня 2016 року;</w:t>
      </w:r>
      <w:r w:rsidR="00412205" w:rsidRPr="002E7841">
        <w:rPr>
          <w:rFonts w:ascii="Arial" w:hAnsi="Arial" w:cs="Arial"/>
          <w:b/>
          <w:sz w:val="20"/>
          <w:szCs w:val="20"/>
          <w:lang w:val="uk-UA"/>
        </w:rPr>
        <w:t xml:space="preserve"> </w:t>
      </w:r>
      <w:r w:rsidR="00412205" w:rsidRPr="002E7841">
        <w:rPr>
          <w:rFonts w:ascii="Arial" w:hAnsi="Arial" w:cs="Arial"/>
          <w:sz w:val="20"/>
          <w:szCs w:val="20"/>
          <w:lang w:val="uk-UA"/>
        </w:rPr>
        <w:t xml:space="preserve">спонсор дослідження </w:t>
      </w:r>
      <w:r w:rsidR="00412205">
        <w:rPr>
          <w:rFonts w:ascii="Arial" w:hAnsi="Arial" w:cs="Arial"/>
          <w:sz w:val="20"/>
          <w:szCs w:val="20"/>
          <w:lang w:val="uk-UA"/>
        </w:rPr>
        <w:t>–</w:t>
      </w:r>
      <w:r w:rsidR="00412205" w:rsidRPr="002E7841">
        <w:rPr>
          <w:rFonts w:ascii="Arial" w:hAnsi="Arial" w:cs="Arial"/>
          <w:sz w:val="20"/>
          <w:szCs w:val="20"/>
          <w:lang w:val="uk-UA"/>
        </w:rPr>
        <w:t xml:space="preserve"> </w:t>
      </w:r>
      <w:r w:rsidR="00412205">
        <w:rPr>
          <w:rFonts w:ascii="Arial" w:hAnsi="Arial" w:cs="Arial"/>
          <w:sz w:val="20"/>
          <w:szCs w:val="20"/>
          <w:lang w:val="uk-UA"/>
        </w:rPr>
        <w:t xml:space="preserve">«Ф. </w:t>
      </w:r>
      <w:proofErr w:type="spellStart"/>
      <w:r w:rsidR="00412205">
        <w:rPr>
          <w:rFonts w:ascii="Arial" w:hAnsi="Arial" w:cs="Arial"/>
          <w:sz w:val="20"/>
          <w:szCs w:val="20"/>
          <w:lang w:val="uk-UA"/>
        </w:rPr>
        <w:t>Хоффманн</w:t>
      </w:r>
      <w:proofErr w:type="spellEnd"/>
      <w:r w:rsidR="00412205">
        <w:rPr>
          <w:rFonts w:ascii="Arial" w:hAnsi="Arial" w:cs="Arial"/>
          <w:sz w:val="20"/>
          <w:szCs w:val="20"/>
          <w:lang w:val="uk-UA"/>
        </w:rPr>
        <w:t xml:space="preserve">-Ля </w:t>
      </w:r>
      <w:proofErr w:type="spellStart"/>
      <w:r w:rsidR="00412205">
        <w:rPr>
          <w:rFonts w:ascii="Arial" w:hAnsi="Arial" w:cs="Arial"/>
          <w:sz w:val="20"/>
          <w:szCs w:val="20"/>
          <w:lang w:val="uk-UA"/>
        </w:rPr>
        <w:t>Рош</w:t>
      </w:r>
      <w:proofErr w:type="spellEnd"/>
      <w:r w:rsidR="00412205">
        <w:rPr>
          <w:rFonts w:ascii="Arial" w:hAnsi="Arial" w:cs="Arial"/>
          <w:sz w:val="20"/>
          <w:szCs w:val="20"/>
          <w:lang w:val="uk-UA"/>
        </w:rPr>
        <w:t xml:space="preserve"> </w:t>
      </w:r>
      <w:proofErr w:type="spellStart"/>
      <w:r w:rsidR="00412205">
        <w:rPr>
          <w:rFonts w:ascii="Arial" w:hAnsi="Arial" w:cs="Arial"/>
          <w:sz w:val="20"/>
          <w:szCs w:val="20"/>
          <w:lang w:val="uk-UA"/>
        </w:rPr>
        <w:t>Лтд</w:t>
      </w:r>
      <w:proofErr w:type="spellEnd"/>
      <w:r w:rsidR="00412205">
        <w:rPr>
          <w:rFonts w:ascii="Arial" w:hAnsi="Arial" w:cs="Arial"/>
          <w:sz w:val="20"/>
          <w:szCs w:val="20"/>
          <w:lang w:val="uk-UA"/>
        </w:rPr>
        <w:t>»</w:t>
      </w:r>
      <w:r w:rsidR="00412205" w:rsidRPr="002E7841">
        <w:rPr>
          <w:rFonts w:ascii="Arial" w:hAnsi="Arial" w:cs="Arial"/>
          <w:sz w:val="20"/>
          <w:szCs w:val="20"/>
          <w:lang w:val="uk-UA"/>
        </w:rPr>
        <w:t xml:space="preserve"> (F. </w:t>
      </w:r>
      <w:proofErr w:type="spellStart"/>
      <w:r w:rsidR="00412205" w:rsidRPr="002E7841">
        <w:rPr>
          <w:rFonts w:ascii="Arial" w:hAnsi="Arial" w:cs="Arial"/>
          <w:sz w:val="20"/>
          <w:szCs w:val="20"/>
          <w:lang w:val="uk-UA"/>
        </w:rPr>
        <w:t>Hoffmann-La</w:t>
      </w:r>
      <w:proofErr w:type="spellEnd"/>
      <w:r w:rsidR="00412205" w:rsidRPr="002E7841">
        <w:rPr>
          <w:rFonts w:ascii="Arial" w:hAnsi="Arial" w:cs="Arial"/>
          <w:sz w:val="20"/>
          <w:szCs w:val="20"/>
          <w:lang w:val="uk-UA"/>
        </w:rPr>
        <w:t xml:space="preserve"> </w:t>
      </w:r>
      <w:proofErr w:type="spellStart"/>
      <w:r w:rsidR="00412205" w:rsidRPr="002E7841">
        <w:rPr>
          <w:rFonts w:ascii="Arial" w:hAnsi="Arial" w:cs="Arial"/>
          <w:sz w:val="20"/>
          <w:szCs w:val="20"/>
          <w:lang w:val="uk-UA"/>
        </w:rPr>
        <w:t>Roche</w:t>
      </w:r>
      <w:proofErr w:type="spellEnd"/>
      <w:r w:rsidR="00412205" w:rsidRPr="002E7841">
        <w:rPr>
          <w:rFonts w:ascii="Arial" w:hAnsi="Arial" w:cs="Arial"/>
          <w:sz w:val="20"/>
          <w:szCs w:val="20"/>
          <w:lang w:val="uk-UA"/>
        </w:rPr>
        <w:t xml:space="preserve"> </w:t>
      </w:r>
      <w:proofErr w:type="spellStart"/>
      <w:r w:rsidR="00412205" w:rsidRPr="002E7841">
        <w:rPr>
          <w:rFonts w:ascii="Arial" w:hAnsi="Arial" w:cs="Arial"/>
          <w:sz w:val="20"/>
          <w:szCs w:val="20"/>
          <w:lang w:val="uk-UA"/>
        </w:rPr>
        <w:t>Ltd</w:t>
      </w:r>
      <w:proofErr w:type="spellEnd"/>
      <w:r w:rsidR="00412205" w:rsidRPr="002E7841">
        <w:rPr>
          <w:rFonts w:ascii="Arial" w:hAnsi="Arial" w:cs="Arial"/>
          <w:sz w:val="20"/>
          <w:szCs w:val="20"/>
          <w:lang w:val="uk-UA"/>
        </w:rPr>
        <w:t>.), Швейцарія.</w:t>
      </w:r>
    </w:p>
    <w:p w:rsidR="00412205" w:rsidRDefault="00412205" w:rsidP="00412205">
      <w:pPr>
        <w:spacing w:after="0" w:line="240" w:lineRule="auto"/>
        <w:jc w:val="both"/>
        <w:rPr>
          <w:rFonts w:ascii="Arial" w:hAnsi="Arial" w:cs="Arial"/>
          <w:sz w:val="20"/>
        </w:rPr>
      </w:pPr>
      <w:r w:rsidRPr="002E7841">
        <w:rPr>
          <w:rFonts w:ascii="Arial" w:hAnsi="Arial" w:cs="Arial"/>
          <w:sz w:val="20"/>
        </w:rPr>
        <w:t>Заявник – ПІІ 100% «</w:t>
      </w:r>
      <w:proofErr w:type="spellStart"/>
      <w:r w:rsidRPr="002E7841">
        <w:rPr>
          <w:rFonts w:ascii="Arial" w:hAnsi="Arial" w:cs="Arial"/>
          <w:sz w:val="20"/>
        </w:rPr>
        <w:t>Квінтайлс</w:t>
      </w:r>
      <w:proofErr w:type="spellEnd"/>
      <w:r w:rsidRPr="002E7841">
        <w:rPr>
          <w:rFonts w:ascii="Arial" w:hAnsi="Arial" w:cs="Arial"/>
          <w:sz w:val="20"/>
        </w:rPr>
        <w:t xml:space="preserve"> Україна»</w:t>
      </w:r>
    </w:p>
    <w:p w:rsidR="00412205" w:rsidRPr="002E7841" w:rsidRDefault="00412205" w:rsidP="00412205">
      <w:pPr>
        <w:spacing w:after="0" w:line="240" w:lineRule="auto"/>
        <w:jc w:val="both"/>
        <w:rPr>
          <w:rFonts w:ascii="Arial" w:hAnsi="Arial" w:cs="Arial"/>
          <w:b/>
          <w:i/>
          <w:sz w:val="20"/>
        </w:rPr>
      </w:pPr>
    </w:p>
    <w:p w:rsidR="00412205" w:rsidRDefault="00412205" w:rsidP="00412205">
      <w:pPr>
        <w:suppressAutoHyphens/>
        <w:spacing w:after="0" w:line="240" w:lineRule="auto"/>
        <w:jc w:val="both"/>
        <w:rPr>
          <w:rFonts w:ascii="Arial" w:hAnsi="Arial" w:cs="Arial"/>
          <w:b/>
          <w:sz w:val="20"/>
          <w:szCs w:val="20"/>
        </w:rPr>
      </w:pPr>
    </w:p>
    <w:p w:rsidR="00412205" w:rsidRPr="0025501E" w:rsidRDefault="005857DC" w:rsidP="0025501E">
      <w:pPr>
        <w:pStyle w:val="a8"/>
        <w:widowControl w:val="0"/>
        <w:spacing w:before="0" w:beforeAutospacing="0" w:after="0" w:afterAutospacing="0"/>
        <w:jc w:val="both"/>
        <w:rPr>
          <w:rFonts w:ascii="Arial" w:hAnsi="Arial" w:cs="Arial"/>
          <w:b/>
          <w:sz w:val="20"/>
          <w:szCs w:val="20"/>
          <w:lang w:val="uk-UA" w:eastAsia="en-US"/>
        </w:rPr>
      </w:pPr>
      <w:r>
        <w:rPr>
          <w:rFonts w:ascii="Arial" w:hAnsi="Arial" w:cs="Arial"/>
          <w:b/>
          <w:sz w:val="20"/>
          <w:szCs w:val="20"/>
          <w:lang w:val="uk-UA"/>
        </w:rPr>
        <w:t>31</w:t>
      </w:r>
      <w:r w:rsidR="00412205" w:rsidRPr="0002734F">
        <w:rPr>
          <w:rFonts w:ascii="Arial" w:hAnsi="Arial" w:cs="Arial"/>
          <w:b/>
          <w:sz w:val="20"/>
          <w:szCs w:val="20"/>
        </w:rPr>
        <w:t xml:space="preserve">. </w:t>
      </w:r>
      <w:r w:rsidR="00412205" w:rsidRPr="001A0E46">
        <w:rPr>
          <w:rFonts w:ascii="Arial" w:hAnsi="Arial" w:cs="Arial"/>
          <w:b/>
          <w:sz w:val="20"/>
          <w:szCs w:val="20"/>
          <w:lang w:val="uk-UA"/>
        </w:rPr>
        <w:t>Оновлений протокол клінічного випробування МК-3475-426, версія з інкорпорованою поправкою 10 від 19 жовтня 2017 року, англійською мовою; Інформація та документ про інформовану згоду пацієнта, для України українською мовою, версія 5.0 від 30 жовтня 2017 року</w:t>
      </w:r>
      <w:r w:rsidR="00412205" w:rsidRPr="001A0E46">
        <w:rPr>
          <w:rFonts w:ascii="Arial" w:hAnsi="Arial" w:cs="Arial"/>
          <w:b/>
          <w:sz w:val="20"/>
          <w:szCs w:val="20"/>
          <w:lang w:val="uk-UA" w:eastAsia="en-US"/>
        </w:rPr>
        <w:t xml:space="preserve">; </w:t>
      </w:r>
      <w:r w:rsidR="00412205" w:rsidRPr="001A0E46">
        <w:rPr>
          <w:rFonts w:ascii="Arial" w:hAnsi="Arial" w:cs="Arial"/>
          <w:b/>
          <w:sz w:val="20"/>
          <w:szCs w:val="20"/>
          <w:lang w:val="uk-UA"/>
        </w:rPr>
        <w:t xml:space="preserve">Інформація та документ про інформовану згоду пацієнта, для України російською мовою, версія 5.0 від 30 жовтня 2017 року </w:t>
      </w:r>
      <w:r w:rsidR="00412205" w:rsidRPr="001A0E46">
        <w:rPr>
          <w:rFonts w:ascii="Arial" w:hAnsi="Arial" w:cs="Arial"/>
          <w:sz w:val="20"/>
          <w:szCs w:val="20"/>
          <w:lang w:val="uk-UA"/>
        </w:rPr>
        <w:t>до пр</w:t>
      </w:r>
      <w:r w:rsidR="00412205">
        <w:rPr>
          <w:rFonts w:ascii="Arial" w:hAnsi="Arial" w:cs="Arial"/>
          <w:sz w:val="20"/>
          <w:szCs w:val="20"/>
          <w:lang w:val="uk-UA"/>
        </w:rPr>
        <w:t>отоколу клінічного випробування</w:t>
      </w:r>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Рандомізоване</w:t>
      </w:r>
      <w:proofErr w:type="spellEnd"/>
      <w:r w:rsidR="00412205" w:rsidRPr="001A0E46">
        <w:rPr>
          <w:rFonts w:ascii="Arial" w:hAnsi="Arial" w:cs="Arial"/>
          <w:sz w:val="20"/>
          <w:szCs w:val="20"/>
          <w:lang w:val="uk-UA"/>
        </w:rPr>
        <w:t xml:space="preserve">, відкрите дослідження ІІІ фази для оцінки ефективності та безпеки </w:t>
      </w:r>
      <w:proofErr w:type="spellStart"/>
      <w:r w:rsidR="00412205" w:rsidRPr="001A0E46">
        <w:rPr>
          <w:rFonts w:ascii="Arial" w:hAnsi="Arial" w:cs="Arial"/>
          <w:b/>
          <w:sz w:val="20"/>
          <w:szCs w:val="20"/>
          <w:lang w:val="uk-UA"/>
        </w:rPr>
        <w:t>пембролізумабу</w:t>
      </w:r>
      <w:proofErr w:type="spellEnd"/>
      <w:r w:rsidR="00412205" w:rsidRPr="001A0E46">
        <w:rPr>
          <w:rFonts w:ascii="Arial" w:hAnsi="Arial" w:cs="Arial"/>
          <w:sz w:val="20"/>
          <w:szCs w:val="20"/>
          <w:lang w:val="uk-UA"/>
        </w:rPr>
        <w:t xml:space="preserve"> </w:t>
      </w:r>
      <w:r w:rsidR="00412205" w:rsidRPr="001A0E46">
        <w:rPr>
          <w:rFonts w:ascii="Arial" w:hAnsi="Arial" w:cs="Arial"/>
          <w:b/>
          <w:sz w:val="20"/>
          <w:szCs w:val="20"/>
          <w:lang w:val="uk-UA"/>
        </w:rPr>
        <w:t>(МК-3475)</w:t>
      </w:r>
      <w:r w:rsidR="00412205" w:rsidRPr="001A0E46">
        <w:rPr>
          <w:rFonts w:ascii="Arial" w:hAnsi="Arial" w:cs="Arial"/>
          <w:sz w:val="20"/>
          <w:szCs w:val="20"/>
          <w:lang w:val="uk-UA"/>
        </w:rPr>
        <w:t xml:space="preserve"> в комбінації з</w:t>
      </w:r>
      <w:r w:rsidR="00412205" w:rsidRPr="001A0E46">
        <w:rPr>
          <w:rFonts w:ascii="Arial" w:hAnsi="Arial" w:cs="Arial"/>
          <w:sz w:val="20"/>
          <w:szCs w:val="20"/>
          <w:lang w:val="en-US"/>
        </w:rPr>
        <w:t> </w:t>
      </w:r>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аксітінібом</w:t>
      </w:r>
      <w:proofErr w:type="spellEnd"/>
      <w:r w:rsidR="00412205" w:rsidRPr="001A0E46">
        <w:rPr>
          <w:rFonts w:ascii="Arial" w:hAnsi="Arial" w:cs="Arial"/>
          <w:sz w:val="20"/>
          <w:szCs w:val="20"/>
          <w:lang w:val="uk-UA"/>
        </w:rPr>
        <w:t xml:space="preserve"> в порівнянні з</w:t>
      </w:r>
      <w:r w:rsidR="00412205" w:rsidRPr="001A0E46">
        <w:rPr>
          <w:rFonts w:ascii="Arial" w:hAnsi="Arial" w:cs="Arial"/>
          <w:sz w:val="20"/>
          <w:szCs w:val="20"/>
          <w:lang w:val="en-US"/>
        </w:rPr>
        <w:t> </w:t>
      </w:r>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монотерапією</w:t>
      </w:r>
      <w:proofErr w:type="spellEnd"/>
      <w:r w:rsidR="00412205" w:rsidRPr="001A0E46">
        <w:rPr>
          <w:rFonts w:ascii="Arial" w:hAnsi="Arial" w:cs="Arial"/>
          <w:sz w:val="20"/>
          <w:szCs w:val="20"/>
          <w:lang w:val="en-US"/>
        </w:rPr>
        <w:t> </w:t>
      </w:r>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сунітінібом</w:t>
      </w:r>
      <w:proofErr w:type="spellEnd"/>
      <w:r w:rsidR="00412205" w:rsidRPr="001A0E46">
        <w:rPr>
          <w:rFonts w:ascii="Arial" w:hAnsi="Arial" w:cs="Arial"/>
          <w:sz w:val="20"/>
          <w:szCs w:val="20"/>
          <w:lang w:val="en-US"/>
        </w:rPr>
        <w:t> </w:t>
      </w:r>
      <w:r w:rsidR="00412205" w:rsidRPr="001A0E46">
        <w:rPr>
          <w:rFonts w:ascii="Arial" w:hAnsi="Arial" w:cs="Arial"/>
          <w:sz w:val="20"/>
          <w:szCs w:val="20"/>
          <w:lang w:val="uk-UA"/>
        </w:rPr>
        <w:t xml:space="preserve"> як лікування першої лінії</w:t>
      </w:r>
      <w:r w:rsidR="00412205" w:rsidRPr="001A0E46">
        <w:rPr>
          <w:rFonts w:ascii="Arial" w:hAnsi="Arial" w:cs="Arial"/>
          <w:sz w:val="20"/>
          <w:szCs w:val="20"/>
          <w:lang w:val="en-US"/>
        </w:rPr>
        <w:t> </w:t>
      </w:r>
      <w:r w:rsidR="00412205" w:rsidRPr="001A0E46">
        <w:rPr>
          <w:rFonts w:ascii="Arial" w:hAnsi="Arial" w:cs="Arial"/>
          <w:sz w:val="20"/>
          <w:szCs w:val="20"/>
          <w:lang w:val="uk-UA"/>
        </w:rPr>
        <w:t xml:space="preserve"> у пацієнтів</w:t>
      </w:r>
      <w:r w:rsidR="00412205" w:rsidRPr="001A0E46">
        <w:rPr>
          <w:rFonts w:ascii="Arial" w:hAnsi="Arial" w:cs="Arial"/>
          <w:sz w:val="20"/>
          <w:szCs w:val="20"/>
          <w:lang w:val="en-US"/>
        </w:rPr>
        <w:t> </w:t>
      </w:r>
      <w:r w:rsidR="00412205" w:rsidRPr="001A0E46">
        <w:rPr>
          <w:rFonts w:ascii="Arial" w:hAnsi="Arial" w:cs="Arial"/>
          <w:sz w:val="20"/>
          <w:szCs w:val="20"/>
          <w:lang w:val="uk-UA"/>
        </w:rPr>
        <w:t xml:space="preserve"> з локально прогресуючою або </w:t>
      </w:r>
      <w:proofErr w:type="spellStart"/>
      <w:r w:rsidR="00412205" w:rsidRPr="001A0E46">
        <w:rPr>
          <w:rFonts w:ascii="Arial" w:hAnsi="Arial" w:cs="Arial"/>
          <w:sz w:val="20"/>
          <w:szCs w:val="20"/>
          <w:lang w:val="uk-UA"/>
        </w:rPr>
        <w:t>метастазуючою</w:t>
      </w:r>
      <w:proofErr w:type="spellEnd"/>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світлоклітинною</w:t>
      </w:r>
      <w:proofErr w:type="spellEnd"/>
      <w:r w:rsidR="00412205" w:rsidRPr="001A0E46">
        <w:rPr>
          <w:rFonts w:ascii="Arial" w:hAnsi="Arial" w:cs="Arial"/>
          <w:color w:val="FF0000"/>
          <w:sz w:val="20"/>
          <w:szCs w:val="20"/>
          <w:lang w:val="uk-UA"/>
        </w:rPr>
        <w:t xml:space="preserve"> </w:t>
      </w:r>
      <w:r w:rsidR="00412205" w:rsidRPr="001A0E46">
        <w:rPr>
          <w:rFonts w:ascii="Arial" w:hAnsi="Arial" w:cs="Arial"/>
          <w:sz w:val="20"/>
          <w:szCs w:val="20"/>
          <w:lang w:val="uk-UA"/>
        </w:rPr>
        <w:t>карциномою нирки (</w:t>
      </w:r>
      <w:r w:rsidR="00412205" w:rsidRPr="001A0E46">
        <w:rPr>
          <w:rFonts w:ascii="Arial" w:hAnsi="Arial" w:cs="Arial"/>
          <w:color w:val="000000"/>
          <w:sz w:val="20"/>
          <w:szCs w:val="20"/>
          <w:lang w:val="en-US"/>
        </w:rPr>
        <w:t>KEYNOTE</w:t>
      </w:r>
      <w:r w:rsidR="00412205" w:rsidRPr="001A0E46">
        <w:rPr>
          <w:rFonts w:ascii="Arial" w:hAnsi="Arial" w:cs="Arial"/>
          <w:color w:val="000000"/>
          <w:sz w:val="20"/>
          <w:szCs w:val="20"/>
          <w:lang w:val="uk-UA"/>
        </w:rPr>
        <w:t>-426</w:t>
      </w:r>
      <w:r w:rsidR="00412205" w:rsidRPr="001A0E46">
        <w:rPr>
          <w:rFonts w:ascii="Arial" w:hAnsi="Arial" w:cs="Arial"/>
          <w:sz w:val="20"/>
          <w:szCs w:val="20"/>
          <w:lang w:val="uk-UA"/>
        </w:rPr>
        <w:t>)</w:t>
      </w:r>
      <w:r w:rsidR="00412205" w:rsidRPr="001A0E46">
        <w:rPr>
          <w:rFonts w:ascii="Arial" w:hAnsi="Arial" w:cs="Arial"/>
          <w:color w:val="000000"/>
          <w:sz w:val="20"/>
          <w:szCs w:val="20"/>
          <w:lang w:val="uk-UA"/>
        </w:rPr>
        <w:t>»</w:t>
      </w:r>
      <w:r w:rsidR="00412205" w:rsidRPr="001A0E46">
        <w:rPr>
          <w:rFonts w:ascii="Arial" w:hAnsi="Arial" w:cs="Arial"/>
          <w:sz w:val="20"/>
          <w:szCs w:val="20"/>
          <w:lang w:val="uk-UA"/>
        </w:rPr>
        <w:t xml:space="preserve">, код дослідження </w:t>
      </w:r>
      <w:r w:rsidR="00412205" w:rsidRPr="001A0E46">
        <w:rPr>
          <w:rFonts w:ascii="Arial" w:hAnsi="Arial" w:cs="Arial"/>
          <w:b/>
          <w:color w:val="000000"/>
          <w:sz w:val="20"/>
          <w:szCs w:val="20"/>
          <w:lang w:val="uk-UA"/>
        </w:rPr>
        <w:t>МК-3475-426</w:t>
      </w:r>
      <w:r w:rsidR="00412205" w:rsidRPr="001A0E46">
        <w:rPr>
          <w:rFonts w:ascii="Arial" w:hAnsi="Arial" w:cs="Arial"/>
          <w:color w:val="000000"/>
          <w:sz w:val="20"/>
          <w:szCs w:val="20"/>
          <w:lang w:val="uk-UA"/>
        </w:rPr>
        <w:t xml:space="preserve">,  </w:t>
      </w:r>
      <w:r w:rsidR="00412205" w:rsidRPr="001A0E46">
        <w:rPr>
          <w:rFonts w:ascii="Arial" w:hAnsi="Arial" w:cs="Arial"/>
          <w:sz w:val="20"/>
          <w:szCs w:val="20"/>
          <w:lang w:val="uk-UA"/>
        </w:rPr>
        <w:t>верс</w:t>
      </w:r>
      <w:r w:rsidR="00412205">
        <w:rPr>
          <w:rFonts w:ascii="Arial" w:hAnsi="Arial" w:cs="Arial"/>
          <w:sz w:val="20"/>
          <w:szCs w:val="20"/>
          <w:lang w:val="uk-UA"/>
        </w:rPr>
        <w:t>ія з інкорпорованою поправкою 08</w:t>
      </w:r>
      <w:r w:rsidR="00412205" w:rsidRPr="001A0E46">
        <w:rPr>
          <w:rFonts w:ascii="Arial" w:hAnsi="Arial" w:cs="Arial"/>
          <w:sz w:val="20"/>
          <w:szCs w:val="20"/>
          <w:lang w:val="uk-UA"/>
        </w:rPr>
        <w:t xml:space="preserve"> від </w:t>
      </w:r>
      <w:r w:rsidR="00412205" w:rsidRPr="009454EA">
        <w:rPr>
          <w:rFonts w:ascii="Arial" w:hAnsi="Arial" w:cs="Arial"/>
          <w:sz w:val="20"/>
          <w:szCs w:val="20"/>
        </w:rPr>
        <w:t>28</w:t>
      </w:r>
      <w:r w:rsidR="00412205" w:rsidRPr="001A0E46">
        <w:rPr>
          <w:rFonts w:ascii="Arial" w:hAnsi="Arial" w:cs="Arial"/>
          <w:sz w:val="20"/>
          <w:szCs w:val="20"/>
          <w:lang w:val="uk-UA"/>
        </w:rPr>
        <w:t xml:space="preserve"> </w:t>
      </w:r>
      <w:r w:rsidR="00412205">
        <w:rPr>
          <w:rFonts w:ascii="Arial" w:hAnsi="Arial" w:cs="Arial"/>
          <w:sz w:val="20"/>
          <w:szCs w:val="20"/>
          <w:lang w:val="uk-UA"/>
        </w:rPr>
        <w:t>серпня</w:t>
      </w:r>
      <w:r w:rsidR="00412205" w:rsidRPr="001A0E46">
        <w:rPr>
          <w:rFonts w:ascii="Arial" w:hAnsi="Arial" w:cs="Arial"/>
          <w:sz w:val="20"/>
          <w:szCs w:val="20"/>
          <w:lang w:val="uk-UA"/>
        </w:rPr>
        <w:t xml:space="preserve"> 2017 року</w:t>
      </w:r>
      <w:r w:rsidR="00412205" w:rsidRPr="001A0E46">
        <w:rPr>
          <w:rFonts w:ascii="Arial" w:hAnsi="Arial" w:cs="Arial"/>
          <w:color w:val="000000"/>
          <w:sz w:val="20"/>
          <w:szCs w:val="20"/>
          <w:lang w:val="uk-UA"/>
        </w:rPr>
        <w:t xml:space="preserve">, </w:t>
      </w:r>
      <w:r w:rsidR="00412205">
        <w:rPr>
          <w:rFonts w:ascii="Arial" w:hAnsi="Arial" w:cs="Arial"/>
          <w:sz w:val="20"/>
          <w:szCs w:val="20"/>
          <w:lang w:val="uk-UA"/>
        </w:rPr>
        <w:t>спонсор -</w:t>
      </w:r>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Мерк</w:t>
      </w:r>
      <w:proofErr w:type="spellEnd"/>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Шарп</w:t>
      </w:r>
      <w:proofErr w:type="spellEnd"/>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Енд</w:t>
      </w:r>
      <w:proofErr w:type="spellEnd"/>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Доум</w:t>
      </w:r>
      <w:proofErr w:type="spellEnd"/>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Корп</w:t>
      </w:r>
      <w:proofErr w:type="spellEnd"/>
      <w:r w:rsidR="00412205" w:rsidRPr="001A0E46">
        <w:rPr>
          <w:rFonts w:ascii="Arial" w:hAnsi="Arial" w:cs="Arial"/>
          <w:sz w:val="20"/>
          <w:szCs w:val="20"/>
          <w:lang w:val="uk-UA"/>
        </w:rPr>
        <w:t>.», дочірнє підприємство «</w:t>
      </w:r>
      <w:proofErr w:type="spellStart"/>
      <w:r w:rsidR="00412205" w:rsidRPr="001A0E46">
        <w:rPr>
          <w:rFonts w:ascii="Arial" w:hAnsi="Arial" w:cs="Arial"/>
          <w:sz w:val="20"/>
          <w:szCs w:val="20"/>
          <w:lang w:val="uk-UA"/>
        </w:rPr>
        <w:t>Мерк</w:t>
      </w:r>
      <w:proofErr w:type="spellEnd"/>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Енд</w:t>
      </w:r>
      <w:proofErr w:type="spellEnd"/>
      <w:r w:rsidR="00412205" w:rsidRPr="001A0E46">
        <w:rPr>
          <w:rFonts w:ascii="Arial" w:hAnsi="Arial" w:cs="Arial"/>
          <w:sz w:val="20"/>
          <w:szCs w:val="20"/>
          <w:lang w:val="uk-UA"/>
        </w:rPr>
        <w:t xml:space="preserve"> </w:t>
      </w:r>
      <w:proofErr w:type="spellStart"/>
      <w:r w:rsidR="00412205" w:rsidRPr="001A0E46">
        <w:rPr>
          <w:rFonts w:ascii="Arial" w:hAnsi="Arial" w:cs="Arial"/>
          <w:sz w:val="20"/>
          <w:szCs w:val="20"/>
          <w:lang w:val="uk-UA"/>
        </w:rPr>
        <w:t>Ко.,Інк</w:t>
      </w:r>
      <w:proofErr w:type="spellEnd"/>
      <w:r w:rsidR="00412205" w:rsidRPr="001A0E46">
        <w:rPr>
          <w:rFonts w:ascii="Arial" w:hAnsi="Arial" w:cs="Arial"/>
          <w:sz w:val="20"/>
          <w:szCs w:val="20"/>
          <w:lang w:val="uk-UA"/>
        </w:rPr>
        <w:t>.»</w:t>
      </w:r>
      <w:r w:rsidR="00412205" w:rsidRPr="001A0E46">
        <w:rPr>
          <w:rFonts w:ascii="Arial" w:hAnsi="Arial" w:cs="Arial"/>
          <w:sz w:val="20"/>
          <w:szCs w:val="20"/>
          <w:lang w:val="uk-UA" w:eastAsia="uk-UA"/>
        </w:rPr>
        <w:t xml:space="preserve"> (</w:t>
      </w:r>
      <w:r w:rsidR="00412205" w:rsidRPr="001A0E46">
        <w:rPr>
          <w:rFonts w:ascii="Arial" w:hAnsi="Arial" w:cs="Arial"/>
          <w:bCs/>
          <w:sz w:val="20"/>
          <w:szCs w:val="20"/>
          <w:lang w:val="en-US"/>
        </w:rPr>
        <w:t>Merck</w:t>
      </w:r>
      <w:r w:rsidR="00412205" w:rsidRPr="001A0E46">
        <w:rPr>
          <w:rFonts w:ascii="Arial" w:hAnsi="Arial" w:cs="Arial"/>
          <w:bCs/>
          <w:sz w:val="20"/>
          <w:szCs w:val="20"/>
          <w:lang w:val="uk-UA"/>
        </w:rPr>
        <w:t xml:space="preserve"> </w:t>
      </w:r>
      <w:r w:rsidR="00412205" w:rsidRPr="001A0E46">
        <w:rPr>
          <w:rFonts w:ascii="Arial" w:hAnsi="Arial" w:cs="Arial"/>
          <w:bCs/>
          <w:sz w:val="20"/>
          <w:szCs w:val="20"/>
          <w:lang w:val="en-US"/>
        </w:rPr>
        <w:t>Sharp</w:t>
      </w:r>
      <w:r w:rsidR="00412205" w:rsidRPr="001A0E46">
        <w:rPr>
          <w:rFonts w:ascii="Arial" w:hAnsi="Arial" w:cs="Arial"/>
          <w:bCs/>
          <w:sz w:val="20"/>
          <w:szCs w:val="20"/>
          <w:lang w:val="uk-UA"/>
        </w:rPr>
        <w:t xml:space="preserve"> &amp; </w:t>
      </w:r>
      <w:proofErr w:type="spellStart"/>
      <w:r w:rsidR="00412205" w:rsidRPr="001A0E46">
        <w:rPr>
          <w:rFonts w:ascii="Arial" w:hAnsi="Arial" w:cs="Arial"/>
          <w:bCs/>
          <w:sz w:val="20"/>
          <w:szCs w:val="20"/>
          <w:lang w:val="en-US"/>
        </w:rPr>
        <w:t>Dohme</w:t>
      </w:r>
      <w:proofErr w:type="spellEnd"/>
      <w:r w:rsidR="00412205" w:rsidRPr="001A0E46">
        <w:rPr>
          <w:rFonts w:ascii="Arial" w:hAnsi="Arial" w:cs="Arial"/>
          <w:bCs/>
          <w:sz w:val="20"/>
          <w:szCs w:val="20"/>
          <w:lang w:val="uk-UA"/>
        </w:rPr>
        <w:t xml:space="preserve"> </w:t>
      </w:r>
      <w:r w:rsidR="00412205" w:rsidRPr="001A0E46">
        <w:rPr>
          <w:rFonts w:ascii="Arial" w:hAnsi="Arial" w:cs="Arial"/>
          <w:bCs/>
          <w:sz w:val="20"/>
          <w:szCs w:val="20"/>
          <w:lang w:val="en-US"/>
        </w:rPr>
        <w:t>Corp</w:t>
      </w:r>
      <w:r w:rsidR="00412205" w:rsidRPr="001A0E46">
        <w:rPr>
          <w:rFonts w:ascii="Arial" w:hAnsi="Arial" w:cs="Arial"/>
          <w:bCs/>
          <w:sz w:val="20"/>
          <w:szCs w:val="20"/>
          <w:lang w:val="uk-UA"/>
        </w:rPr>
        <w:t xml:space="preserve">., </w:t>
      </w:r>
      <w:proofErr w:type="gramStart"/>
      <w:r w:rsidR="00412205" w:rsidRPr="001A0E46">
        <w:rPr>
          <w:rFonts w:ascii="Arial" w:hAnsi="Arial" w:cs="Arial"/>
          <w:bCs/>
          <w:sz w:val="20"/>
          <w:szCs w:val="20"/>
          <w:lang w:val="en-US"/>
        </w:rPr>
        <w:t>a</w:t>
      </w:r>
      <w:proofErr w:type="gramEnd"/>
      <w:r w:rsidR="00412205" w:rsidRPr="001A0E46">
        <w:rPr>
          <w:rFonts w:ascii="Arial" w:hAnsi="Arial" w:cs="Arial"/>
          <w:bCs/>
          <w:sz w:val="20"/>
          <w:szCs w:val="20"/>
          <w:lang w:val="uk-UA"/>
        </w:rPr>
        <w:t xml:space="preserve"> </w:t>
      </w:r>
      <w:r w:rsidR="00412205" w:rsidRPr="001A0E46">
        <w:rPr>
          <w:rFonts w:ascii="Arial" w:hAnsi="Arial" w:cs="Arial"/>
          <w:bCs/>
          <w:sz w:val="20"/>
          <w:szCs w:val="20"/>
          <w:lang w:val="en-US"/>
        </w:rPr>
        <w:t>subsidiary</w:t>
      </w:r>
      <w:r w:rsidR="00412205" w:rsidRPr="001A0E46">
        <w:rPr>
          <w:rFonts w:ascii="Arial" w:hAnsi="Arial" w:cs="Arial"/>
          <w:bCs/>
          <w:sz w:val="20"/>
          <w:szCs w:val="20"/>
          <w:lang w:val="uk-UA"/>
        </w:rPr>
        <w:t xml:space="preserve"> </w:t>
      </w:r>
      <w:r w:rsidR="00412205" w:rsidRPr="001A0E46">
        <w:rPr>
          <w:rFonts w:ascii="Arial" w:hAnsi="Arial" w:cs="Arial"/>
          <w:bCs/>
          <w:sz w:val="20"/>
          <w:szCs w:val="20"/>
          <w:lang w:val="en-US"/>
        </w:rPr>
        <w:t>of</w:t>
      </w:r>
      <w:r w:rsidR="00412205" w:rsidRPr="001A0E46">
        <w:rPr>
          <w:rFonts w:ascii="Arial" w:hAnsi="Arial" w:cs="Arial"/>
          <w:bCs/>
          <w:sz w:val="20"/>
          <w:szCs w:val="20"/>
          <w:lang w:val="uk-UA"/>
        </w:rPr>
        <w:t xml:space="preserve"> </w:t>
      </w:r>
      <w:r w:rsidR="00412205" w:rsidRPr="001A0E46">
        <w:rPr>
          <w:rFonts w:ascii="Arial" w:hAnsi="Arial" w:cs="Arial"/>
          <w:bCs/>
          <w:sz w:val="20"/>
          <w:szCs w:val="20"/>
          <w:lang w:val="en-US"/>
        </w:rPr>
        <w:t>Merck</w:t>
      </w:r>
      <w:r w:rsidR="00412205" w:rsidRPr="001A0E46">
        <w:rPr>
          <w:rFonts w:ascii="Arial" w:hAnsi="Arial" w:cs="Arial"/>
          <w:bCs/>
          <w:sz w:val="20"/>
          <w:szCs w:val="20"/>
          <w:lang w:val="uk-UA"/>
        </w:rPr>
        <w:t xml:space="preserve"> &amp; </w:t>
      </w:r>
      <w:r w:rsidR="00412205" w:rsidRPr="001A0E46">
        <w:rPr>
          <w:rFonts w:ascii="Arial" w:hAnsi="Arial" w:cs="Arial"/>
          <w:bCs/>
          <w:sz w:val="20"/>
          <w:szCs w:val="20"/>
          <w:lang w:val="en-US"/>
        </w:rPr>
        <w:t>Co</w:t>
      </w:r>
      <w:r w:rsidR="00412205" w:rsidRPr="001A0E46">
        <w:rPr>
          <w:rFonts w:ascii="Arial" w:hAnsi="Arial" w:cs="Arial"/>
          <w:bCs/>
          <w:sz w:val="20"/>
          <w:szCs w:val="20"/>
          <w:lang w:val="uk-UA"/>
        </w:rPr>
        <w:t xml:space="preserve">., </w:t>
      </w:r>
      <w:proofErr w:type="spellStart"/>
      <w:r w:rsidR="00412205" w:rsidRPr="001A0E46">
        <w:rPr>
          <w:rFonts w:ascii="Arial" w:hAnsi="Arial" w:cs="Arial"/>
          <w:bCs/>
          <w:sz w:val="20"/>
          <w:szCs w:val="20"/>
          <w:lang w:val="en-US"/>
        </w:rPr>
        <w:t>Inc</w:t>
      </w:r>
      <w:proofErr w:type="spellEnd"/>
      <w:r w:rsidR="00412205" w:rsidRPr="001A0E46">
        <w:rPr>
          <w:rFonts w:ascii="Arial" w:hAnsi="Arial" w:cs="Arial"/>
          <w:bCs/>
          <w:sz w:val="20"/>
          <w:szCs w:val="20"/>
          <w:lang w:val="uk-UA"/>
        </w:rPr>
        <w:t>.),</w:t>
      </w:r>
      <w:r w:rsidR="00412205" w:rsidRPr="001A0E46">
        <w:rPr>
          <w:rFonts w:ascii="Arial" w:hAnsi="Arial" w:cs="Arial"/>
          <w:sz w:val="20"/>
          <w:szCs w:val="20"/>
          <w:lang w:val="uk-UA"/>
        </w:rPr>
        <w:t xml:space="preserve"> США.</w:t>
      </w:r>
    </w:p>
    <w:p w:rsidR="00412205" w:rsidRPr="001A0E46" w:rsidRDefault="00412205" w:rsidP="00412205">
      <w:pPr>
        <w:spacing w:after="0" w:line="240" w:lineRule="auto"/>
        <w:jc w:val="both"/>
        <w:rPr>
          <w:rFonts w:ascii="Arial" w:hAnsi="Arial" w:cs="Arial"/>
          <w:b/>
          <w:sz w:val="20"/>
          <w:szCs w:val="20"/>
        </w:rPr>
      </w:pPr>
      <w:r w:rsidRPr="001A0E46">
        <w:rPr>
          <w:rFonts w:ascii="Arial" w:hAnsi="Arial" w:cs="Arial"/>
          <w:sz w:val="20"/>
          <w:szCs w:val="20"/>
        </w:rPr>
        <w:t>Заявник - ТОВ «МСД Україна»</w:t>
      </w:r>
    </w:p>
    <w:p w:rsidR="00412205" w:rsidRPr="001A0E46" w:rsidRDefault="00412205" w:rsidP="00412205">
      <w:pPr>
        <w:spacing w:after="0" w:line="240" w:lineRule="auto"/>
        <w:jc w:val="both"/>
        <w:rPr>
          <w:rFonts w:ascii="Arial" w:hAnsi="Arial" w:cs="Arial"/>
          <w:b/>
          <w:sz w:val="20"/>
          <w:szCs w:val="20"/>
          <w:lang w:eastAsia="ru-RU"/>
        </w:rPr>
      </w:pPr>
    </w:p>
    <w:p w:rsidR="00412205" w:rsidRDefault="00412205" w:rsidP="00412205">
      <w:pPr>
        <w:suppressAutoHyphens/>
        <w:spacing w:after="0" w:line="240" w:lineRule="auto"/>
        <w:jc w:val="both"/>
        <w:rPr>
          <w:rFonts w:ascii="Arial" w:hAnsi="Arial" w:cs="Arial"/>
          <w:b/>
          <w:sz w:val="20"/>
          <w:szCs w:val="20"/>
        </w:rPr>
      </w:pPr>
    </w:p>
    <w:p w:rsidR="00412205" w:rsidRPr="0025501E" w:rsidRDefault="005857DC" w:rsidP="0025501E">
      <w:pPr>
        <w:pStyle w:val="aa"/>
        <w:spacing w:after="0"/>
        <w:ind w:left="0"/>
        <w:rPr>
          <w:rFonts w:ascii="Arial" w:hAnsi="Arial" w:cs="Arial"/>
          <w:sz w:val="20"/>
          <w:szCs w:val="20"/>
          <w:lang w:val="uk-UA"/>
        </w:rPr>
      </w:pPr>
      <w:r>
        <w:rPr>
          <w:rFonts w:ascii="Arial" w:hAnsi="Arial" w:cs="Arial"/>
          <w:b/>
          <w:sz w:val="20"/>
          <w:szCs w:val="20"/>
          <w:lang w:val="uk-UA"/>
        </w:rPr>
        <w:t>32</w:t>
      </w:r>
      <w:r w:rsidR="00412205" w:rsidRPr="0002734F">
        <w:rPr>
          <w:rFonts w:ascii="Arial" w:hAnsi="Arial" w:cs="Arial"/>
          <w:b/>
          <w:sz w:val="20"/>
          <w:szCs w:val="20"/>
          <w:lang w:val="uk-UA"/>
        </w:rPr>
        <w:t xml:space="preserve">. </w:t>
      </w:r>
      <w:r w:rsidR="00412205" w:rsidRPr="00B74321">
        <w:rPr>
          <w:rFonts w:ascii="Arial" w:hAnsi="Arial" w:cs="Arial"/>
          <w:b/>
          <w:sz w:val="20"/>
          <w:szCs w:val="20"/>
          <w:lang w:val="uk-UA"/>
        </w:rPr>
        <w:t xml:space="preserve">Подовження тривалості клінічного дослідження в Україні до 30 червня 2018 року </w:t>
      </w:r>
      <w:r w:rsidR="00412205" w:rsidRPr="00B74321">
        <w:rPr>
          <w:rFonts w:ascii="Arial" w:hAnsi="Arial" w:cs="Arial"/>
          <w:sz w:val="20"/>
          <w:szCs w:val="20"/>
          <w:lang w:val="uk-UA"/>
        </w:rPr>
        <w:t xml:space="preserve">до протоколу клінічного дослідження </w:t>
      </w:r>
      <w:r w:rsidR="00412205">
        <w:rPr>
          <w:rFonts w:ascii="Arial" w:hAnsi="Arial" w:cs="Arial"/>
          <w:sz w:val="20"/>
          <w:szCs w:val="20"/>
          <w:lang w:val="uk-UA"/>
        </w:rPr>
        <w:t>«</w:t>
      </w:r>
      <w:r w:rsidR="00412205" w:rsidRPr="00B74321">
        <w:rPr>
          <w:rFonts w:ascii="Arial" w:hAnsi="Arial" w:cs="Arial"/>
          <w:sz w:val="20"/>
          <w:szCs w:val="20"/>
          <w:lang w:val="uk-UA"/>
        </w:rPr>
        <w:t xml:space="preserve">Продовження дослідження фази 3b для оцінки безпечності та ефективності </w:t>
      </w:r>
      <w:proofErr w:type="spellStart"/>
      <w:r w:rsidR="00412205" w:rsidRPr="00B74321">
        <w:rPr>
          <w:rFonts w:ascii="Arial" w:hAnsi="Arial" w:cs="Arial"/>
          <w:b/>
          <w:sz w:val="20"/>
          <w:szCs w:val="20"/>
          <w:lang w:val="uk-UA"/>
        </w:rPr>
        <w:t>пегільованого</w:t>
      </w:r>
      <w:proofErr w:type="spellEnd"/>
      <w:r w:rsidR="00412205" w:rsidRPr="00B74321">
        <w:rPr>
          <w:rFonts w:ascii="Arial" w:hAnsi="Arial" w:cs="Arial"/>
          <w:b/>
          <w:sz w:val="20"/>
          <w:szCs w:val="20"/>
          <w:lang w:val="uk-UA"/>
        </w:rPr>
        <w:t xml:space="preserve"> </w:t>
      </w:r>
      <w:proofErr w:type="spellStart"/>
      <w:r w:rsidR="00412205" w:rsidRPr="00B74321">
        <w:rPr>
          <w:rFonts w:ascii="Arial" w:hAnsi="Arial" w:cs="Arial"/>
          <w:b/>
          <w:sz w:val="20"/>
          <w:szCs w:val="20"/>
          <w:lang w:val="uk-UA"/>
        </w:rPr>
        <w:t>рекомбінантного</w:t>
      </w:r>
      <w:proofErr w:type="spellEnd"/>
      <w:r w:rsidR="00412205" w:rsidRPr="00B74321">
        <w:rPr>
          <w:rFonts w:ascii="Arial" w:hAnsi="Arial" w:cs="Arial"/>
          <w:b/>
          <w:sz w:val="20"/>
          <w:szCs w:val="20"/>
          <w:lang w:val="uk-UA"/>
        </w:rPr>
        <w:t xml:space="preserve"> </w:t>
      </w:r>
      <w:proofErr w:type="spellStart"/>
      <w:r w:rsidR="00412205" w:rsidRPr="00B74321">
        <w:rPr>
          <w:rFonts w:ascii="Arial" w:hAnsi="Arial" w:cs="Arial"/>
          <w:b/>
          <w:sz w:val="20"/>
          <w:szCs w:val="20"/>
          <w:lang w:val="uk-UA"/>
        </w:rPr>
        <w:t>фактора</w:t>
      </w:r>
      <w:proofErr w:type="spellEnd"/>
      <w:r w:rsidR="00412205" w:rsidRPr="00B74321">
        <w:rPr>
          <w:rFonts w:ascii="Arial" w:hAnsi="Arial" w:cs="Arial"/>
          <w:b/>
          <w:sz w:val="20"/>
          <w:szCs w:val="20"/>
          <w:lang w:val="uk-UA"/>
        </w:rPr>
        <w:t xml:space="preserve"> згортання крові VIII </w:t>
      </w:r>
      <w:r w:rsidR="00412205" w:rsidRPr="00B74321">
        <w:rPr>
          <w:rFonts w:ascii="Arial" w:hAnsi="Arial" w:cs="Arial"/>
          <w:sz w:val="20"/>
          <w:szCs w:val="20"/>
          <w:lang w:val="uk-UA"/>
        </w:rPr>
        <w:t>(PEG-</w:t>
      </w:r>
      <w:proofErr w:type="spellStart"/>
      <w:r w:rsidR="00412205" w:rsidRPr="00B74321">
        <w:rPr>
          <w:rFonts w:ascii="Arial" w:hAnsi="Arial" w:cs="Arial"/>
          <w:sz w:val="20"/>
          <w:szCs w:val="20"/>
          <w:lang w:val="uk-UA"/>
        </w:rPr>
        <w:t>rFVIII</w:t>
      </w:r>
      <w:proofErr w:type="spellEnd"/>
      <w:r w:rsidR="00412205" w:rsidRPr="00B74321">
        <w:rPr>
          <w:rFonts w:ascii="Arial" w:hAnsi="Arial" w:cs="Arial"/>
          <w:sz w:val="20"/>
          <w:szCs w:val="20"/>
          <w:lang w:val="uk-UA"/>
        </w:rPr>
        <w:t>; BAX 855), що застосовується для профілактики кровотечі у пацієнтів з гемофілією А важкого ступеня, які раніше отримували лікування</w:t>
      </w:r>
      <w:r w:rsidR="00412205">
        <w:rPr>
          <w:rFonts w:ascii="Arial" w:hAnsi="Arial" w:cs="Arial"/>
          <w:sz w:val="20"/>
          <w:szCs w:val="20"/>
          <w:lang w:val="uk-UA"/>
        </w:rPr>
        <w:t>»</w:t>
      </w:r>
      <w:r w:rsidR="00412205" w:rsidRPr="00B74321">
        <w:rPr>
          <w:rFonts w:ascii="Arial" w:hAnsi="Arial" w:cs="Arial"/>
          <w:sz w:val="20"/>
          <w:szCs w:val="20"/>
          <w:lang w:val="uk-UA"/>
        </w:rPr>
        <w:t>,  код дослідження</w:t>
      </w:r>
      <w:r w:rsidR="00412205" w:rsidRPr="00B74321">
        <w:rPr>
          <w:rFonts w:ascii="Arial" w:hAnsi="Arial" w:cs="Arial"/>
          <w:lang w:val="uk-UA"/>
        </w:rPr>
        <w:t xml:space="preserve"> </w:t>
      </w:r>
      <w:r w:rsidR="00412205" w:rsidRPr="00B74321">
        <w:rPr>
          <w:rFonts w:ascii="Arial" w:hAnsi="Arial" w:cs="Arial"/>
          <w:b/>
          <w:sz w:val="20"/>
          <w:szCs w:val="20"/>
          <w:lang w:val="uk-UA"/>
        </w:rPr>
        <w:t>261302</w:t>
      </w:r>
      <w:r w:rsidR="00412205" w:rsidRPr="00B74321">
        <w:rPr>
          <w:rFonts w:ascii="Arial" w:hAnsi="Arial" w:cs="Arial"/>
          <w:sz w:val="20"/>
          <w:szCs w:val="20"/>
          <w:lang w:val="uk-UA"/>
        </w:rPr>
        <w:t xml:space="preserve"> інкорпорований поправкою 7 від 20 березня 2015 року,</w:t>
      </w:r>
      <w:r w:rsidR="00412205" w:rsidRPr="00B74321">
        <w:rPr>
          <w:rFonts w:ascii="Arial" w:hAnsi="Arial" w:cs="Arial"/>
          <w:szCs w:val="20"/>
          <w:lang w:val="uk-UA"/>
        </w:rPr>
        <w:t xml:space="preserve"> </w:t>
      </w:r>
      <w:r w:rsidR="00412205" w:rsidRPr="00B74321">
        <w:rPr>
          <w:rFonts w:ascii="Arial" w:hAnsi="Arial" w:cs="Arial"/>
          <w:sz w:val="20"/>
          <w:szCs w:val="20"/>
          <w:lang w:val="uk-UA"/>
        </w:rPr>
        <w:t xml:space="preserve">спонсор дослідження - </w:t>
      </w:r>
      <w:proofErr w:type="spellStart"/>
      <w:r w:rsidR="00412205" w:rsidRPr="00B74321">
        <w:rPr>
          <w:rFonts w:ascii="Arial" w:hAnsi="Arial" w:cs="Arial"/>
          <w:sz w:val="20"/>
          <w:szCs w:val="20"/>
          <w:lang w:val="uk-UA"/>
        </w:rPr>
        <w:t>Баксалта</w:t>
      </w:r>
      <w:proofErr w:type="spellEnd"/>
      <w:r w:rsidR="00412205" w:rsidRPr="00B74321">
        <w:rPr>
          <w:rFonts w:ascii="Arial" w:hAnsi="Arial" w:cs="Arial"/>
          <w:sz w:val="20"/>
          <w:szCs w:val="20"/>
          <w:lang w:val="uk-UA"/>
        </w:rPr>
        <w:t xml:space="preserve"> </w:t>
      </w:r>
      <w:proofErr w:type="spellStart"/>
      <w:r w:rsidR="00412205" w:rsidRPr="00B74321">
        <w:rPr>
          <w:rFonts w:ascii="Arial" w:hAnsi="Arial" w:cs="Arial"/>
          <w:sz w:val="20"/>
          <w:szCs w:val="20"/>
          <w:lang w:val="uk-UA"/>
        </w:rPr>
        <w:t>Інновейшнз</w:t>
      </w:r>
      <w:proofErr w:type="spellEnd"/>
      <w:r w:rsidR="00412205" w:rsidRPr="00B74321">
        <w:rPr>
          <w:rFonts w:ascii="Arial" w:hAnsi="Arial" w:cs="Arial"/>
          <w:sz w:val="20"/>
          <w:szCs w:val="20"/>
          <w:lang w:val="uk-UA"/>
        </w:rPr>
        <w:t xml:space="preserve"> </w:t>
      </w:r>
      <w:proofErr w:type="spellStart"/>
      <w:r w:rsidR="00412205" w:rsidRPr="00B74321">
        <w:rPr>
          <w:rFonts w:ascii="Arial" w:hAnsi="Arial" w:cs="Arial"/>
          <w:sz w:val="20"/>
          <w:szCs w:val="20"/>
          <w:lang w:val="uk-UA"/>
        </w:rPr>
        <w:t>ГмбХ</w:t>
      </w:r>
      <w:proofErr w:type="spellEnd"/>
      <w:r w:rsidR="00412205" w:rsidRPr="00B74321">
        <w:rPr>
          <w:rFonts w:ascii="Arial" w:hAnsi="Arial" w:cs="Arial"/>
          <w:sz w:val="20"/>
          <w:szCs w:val="20"/>
          <w:lang w:val="uk-UA"/>
        </w:rPr>
        <w:t xml:space="preserve"> (</w:t>
      </w:r>
      <w:proofErr w:type="spellStart"/>
      <w:r w:rsidR="00412205" w:rsidRPr="00B74321">
        <w:rPr>
          <w:rFonts w:ascii="Arial" w:hAnsi="Arial" w:cs="Arial"/>
          <w:sz w:val="20"/>
          <w:szCs w:val="20"/>
          <w:lang w:val="uk-UA"/>
        </w:rPr>
        <w:t>Baxalta</w:t>
      </w:r>
      <w:proofErr w:type="spellEnd"/>
      <w:r w:rsidR="00412205" w:rsidRPr="00B74321">
        <w:rPr>
          <w:rFonts w:ascii="Arial" w:hAnsi="Arial" w:cs="Arial"/>
          <w:sz w:val="20"/>
          <w:szCs w:val="20"/>
          <w:lang w:val="uk-UA"/>
        </w:rPr>
        <w:t xml:space="preserve"> </w:t>
      </w:r>
      <w:proofErr w:type="spellStart"/>
      <w:r w:rsidR="00412205" w:rsidRPr="00B74321">
        <w:rPr>
          <w:rFonts w:ascii="Arial" w:hAnsi="Arial" w:cs="Arial"/>
          <w:sz w:val="20"/>
          <w:szCs w:val="20"/>
          <w:lang w:val="uk-UA"/>
        </w:rPr>
        <w:t>Innovations</w:t>
      </w:r>
      <w:proofErr w:type="spellEnd"/>
      <w:r w:rsidR="00412205" w:rsidRPr="00B74321">
        <w:rPr>
          <w:rFonts w:ascii="Arial" w:hAnsi="Arial" w:cs="Arial"/>
          <w:sz w:val="20"/>
          <w:szCs w:val="20"/>
          <w:lang w:val="uk-UA"/>
        </w:rPr>
        <w:t xml:space="preserve"> </w:t>
      </w:r>
      <w:proofErr w:type="spellStart"/>
      <w:r w:rsidR="00412205" w:rsidRPr="00B74321">
        <w:rPr>
          <w:rFonts w:ascii="Arial" w:hAnsi="Arial" w:cs="Arial"/>
          <w:sz w:val="20"/>
          <w:szCs w:val="20"/>
          <w:lang w:val="uk-UA"/>
        </w:rPr>
        <w:t>GmbH</w:t>
      </w:r>
      <w:proofErr w:type="spellEnd"/>
      <w:r w:rsidR="00412205" w:rsidRPr="00B74321">
        <w:rPr>
          <w:rFonts w:ascii="Arial" w:hAnsi="Arial" w:cs="Arial"/>
          <w:sz w:val="20"/>
          <w:szCs w:val="20"/>
          <w:lang w:val="uk-UA"/>
        </w:rPr>
        <w:t>), Австрія</w:t>
      </w:r>
    </w:p>
    <w:p w:rsidR="00412205" w:rsidRDefault="00412205" w:rsidP="00412205">
      <w:pPr>
        <w:spacing w:after="0" w:line="240" w:lineRule="auto"/>
        <w:jc w:val="both"/>
        <w:rPr>
          <w:rFonts w:ascii="Arial" w:hAnsi="Arial" w:cs="Arial"/>
          <w:sz w:val="20"/>
        </w:rPr>
      </w:pPr>
      <w:r w:rsidRPr="00B74321">
        <w:rPr>
          <w:rFonts w:ascii="Arial" w:hAnsi="Arial" w:cs="Arial"/>
          <w:sz w:val="20"/>
        </w:rPr>
        <w:t>Заявник – ПІІ 100% «</w:t>
      </w:r>
      <w:proofErr w:type="spellStart"/>
      <w:r w:rsidRPr="00B74321">
        <w:rPr>
          <w:rFonts w:ascii="Arial" w:hAnsi="Arial" w:cs="Arial"/>
          <w:sz w:val="20"/>
        </w:rPr>
        <w:t>Квінтайлс</w:t>
      </w:r>
      <w:proofErr w:type="spellEnd"/>
      <w:r w:rsidRPr="00B74321">
        <w:rPr>
          <w:rFonts w:ascii="Arial" w:hAnsi="Arial" w:cs="Arial"/>
          <w:sz w:val="20"/>
        </w:rPr>
        <w:t xml:space="preserve"> Україна»</w:t>
      </w:r>
    </w:p>
    <w:p w:rsidR="00412205" w:rsidRPr="00B74321" w:rsidRDefault="00412205" w:rsidP="00412205">
      <w:pPr>
        <w:spacing w:after="0" w:line="240" w:lineRule="auto"/>
        <w:jc w:val="both"/>
        <w:rPr>
          <w:rFonts w:ascii="Arial" w:hAnsi="Arial" w:cs="Arial"/>
          <w:b/>
          <w:i/>
          <w:sz w:val="20"/>
        </w:rPr>
      </w:pPr>
    </w:p>
    <w:p w:rsidR="00412205" w:rsidRDefault="00412205" w:rsidP="00412205">
      <w:pPr>
        <w:suppressAutoHyphens/>
        <w:spacing w:after="0" w:line="240" w:lineRule="auto"/>
        <w:jc w:val="both"/>
        <w:rPr>
          <w:rFonts w:ascii="Arial" w:hAnsi="Arial" w:cs="Arial"/>
          <w:b/>
          <w:sz w:val="20"/>
          <w:szCs w:val="20"/>
        </w:rPr>
      </w:pPr>
    </w:p>
    <w:p w:rsidR="00412205" w:rsidRPr="000A4FC8" w:rsidRDefault="005857DC" w:rsidP="00412205">
      <w:pPr>
        <w:spacing w:after="0" w:line="240" w:lineRule="auto"/>
        <w:jc w:val="both"/>
        <w:rPr>
          <w:rFonts w:ascii="Arial" w:hAnsi="Arial" w:cs="Arial"/>
          <w:sz w:val="20"/>
          <w:szCs w:val="20"/>
        </w:rPr>
      </w:pPr>
      <w:r>
        <w:rPr>
          <w:rFonts w:ascii="Arial" w:hAnsi="Arial" w:cs="Arial"/>
          <w:b/>
          <w:sz w:val="20"/>
          <w:szCs w:val="20"/>
        </w:rPr>
        <w:t>33</w:t>
      </w:r>
      <w:r w:rsidR="00412205" w:rsidRPr="00C55E4D">
        <w:rPr>
          <w:rFonts w:ascii="Arial" w:hAnsi="Arial" w:cs="Arial"/>
          <w:b/>
          <w:sz w:val="20"/>
          <w:szCs w:val="20"/>
        </w:rPr>
        <w:t xml:space="preserve">. </w:t>
      </w:r>
      <w:r w:rsidR="00412205" w:rsidRPr="00BA0688">
        <w:rPr>
          <w:rFonts w:ascii="Arial" w:hAnsi="Arial" w:cs="Arial"/>
          <w:b/>
          <w:sz w:val="20"/>
          <w:szCs w:val="20"/>
        </w:rPr>
        <w:t xml:space="preserve">Розділ 2.1.Р.8 «Стабільність» Досьє досліджуваного лікарського засобу HLX02; Подовження терміну придатності HLX02 до 24 місяців </w:t>
      </w:r>
      <w:r w:rsidR="00412205" w:rsidRPr="00BA0688">
        <w:rPr>
          <w:rFonts w:ascii="Arial" w:hAnsi="Arial" w:cs="Arial"/>
          <w:sz w:val="20"/>
          <w:szCs w:val="20"/>
        </w:rPr>
        <w:t xml:space="preserve">до протоколу клінічного </w:t>
      </w:r>
      <w:r w:rsidR="00412205">
        <w:rPr>
          <w:rFonts w:ascii="Arial" w:hAnsi="Arial" w:cs="Arial"/>
          <w:sz w:val="20"/>
          <w:szCs w:val="20"/>
        </w:rPr>
        <w:t>випробування</w:t>
      </w:r>
      <w:r w:rsidR="00412205" w:rsidRPr="00BA0688">
        <w:rPr>
          <w:rFonts w:ascii="Arial" w:hAnsi="Arial" w:cs="Arial"/>
          <w:sz w:val="20"/>
          <w:szCs w:val="20"/>
        </w:rPr>
        <w:t xml:space="preserve"> </w:t>
      </w:r>
      <w:r w:rsidR="00412205">
        <w:rPr>
          <w:rFonts w:ascii="Arial" w:hAnsi="Arial" w:cs="Arial"/>
          <w:sz w:val="20"/>
          <w:szCs w:val="20"/>
        </w:rPr>
        <w:t>«</w:t>
      </w:r>
      <w:r w:rsidR="00412205" w:rsidRPr="00BA0688">
        <w:rPr>
          <w:rFonts w:ascii="Arial" w:hAnsi="Arial" w:cs="Arial"/>
          <w:sz w:val="20"/>
          <w:szCs w:val="20"/>
        </w:rPr>
        <w:t xml:space="preserve">Подвійне сліпе, </w:t>
      </w:r>
      <w:proofErr w:type="spellStart"/>
      <w:r w:rsidR="00412205" w:rsidRPr="00BA0688">
        <w:rPr>
          <w:rFonts w:ascii="Arial" w:hAnsi="Arial" w:cs="Arial"/>
          <w:sz w:val="20"/>
          <w:szCs w:val="20"/>
        </w:rPr>
        <w:t>рандомізоване</w:t>
      </w:r>
      <w:proofErr w:type="spellEnd"/>
      <w:r w:rsidR="00412205" w:rsidRPr="00BA0688">
        <w:rPr>
          <w:rFonts w:ascii="Arial" w:hAnsi="Arial" w:cs="Arial"/>
          <w:sz w:val="20"/>
          <w:szCs w:val="20"/>
        </w:rPr>
        <w:t xml:space="preserve">, </w:t>
      </w:r>
      <w:proofErr w:type="spellStart"/>
      <w:r w:rsidR="00412205" w:rsidRPr="00BA0688">
        <w:rPr>
          <w:rFonts w:ascii="Arial" w:hAnsi="Arial" w:cs="Arial"/>
          <w:sz w:val="20"/>
          <w:szCs w:val="20"/>
        </w:rPr>
        <w:t>багатоцентрове</w:t>
      </w:r>
      <w:proofErr w:type="spellEnd"/>
      <w:r w:rsidR="00412205" w:rsidRPr="00BA0688">
        <w:rPr>
          <w:rFonts w:ascii="Arial" w:hAnsi="Arial" w:cs="Arial"/>
          <w:sz w:val="20"/>
          <w:szCs w:val="20"/>
        </w:rPr>
        <w:t xml:space="preserve"> клінічне дослідження III фази для порівняння ефективності і оцінки безпечності та </w:t>
      </w:r>
      <w:proofErr w:type="spellStart"/>
      <w:r w:rsidR="00412205" w:rsidRPr="00BA0688">
        <w:rPr>
          <w:rFonts w:ascii="Arial" w:hAnsi="Arial" w:cs="Arial"/>
          <w:sz w:val="20"/>
          <w:szCs w:val="20"/>
        </w:rPr>
        <w:t>імуногенності</w:t>
      </w:r>
      <w:proofErr w:type="spellEnd"/>
      <w:r w:rsidR="00412205" w:rsidRPr="00BA0688">
        <w:rPr>
          <w:rFonts w:ascii="Arial" w:hAnsi="Arial" w:cs="Arial"/>
          <w:sz w:val="20"/>
          <w:szCs w:val="20"/>
        </w:rPr>
        <w:t xml:space="preserve"> препарату </w:t>
      </w:r>
      <w:r w:rsidR="00412205" w:rsidRPr="00BA0688">
        <w:rPr>
          <w:rFonts w:ascii="Arial" w:hAnsi="Arial" w:cs="Arial"/>
          <w:b/>
          <w:sz w:val="20"/>
          <w:szCs w:val="20"/>
        </w:rPr>
        <w:t>HLX02</w:t>
      </w:r>
      <w:r w:rsidR="00412205" w:rsidRPr="00BA0688">
        <w:rPr>
          <w:rFonts w:ascii="Arial" w:hAnsi="Arial" w:cs="Arial"/>
          <w:sz w:val="20"/>
          <w:szCs w:val="20"/>
        </w:rPr>
        <w:t xml:space="preserve">, що є </w:t>
      </w:r>
      <w:proofErr w:type="spellStart"/>
      <w:r w:rsidR="00412205" w:rsidRPr="00BA0688">
        <w:rPr>
          <w:rFonts w:ascii="Arial" w:hAnsi="Arial" w:cs="Arial"/>
          <w:sz w:val="20"/>
          <w:szCs w:val="20"/>
        </w:rPr>
        <w:t>біосиміляром</w:t>
      </w:r>
      <w:proofErr w:type="spellEnd"/>
      <w:r w:rsidR="00412205" w:rsidRPr="00BA0688">
        <w:rPr>
          <w:rFonts w:ascii="Arial" w:hAnsi="Arial" w:cs="Arial"/>
          <w:sz w:val="20"/>
          <w:szCs w:val="20"/>
        </w:rPr>
        <w:t xml:space="preserve"> </w:t>
      </w:r>
      <w:proofErr w:type="spellStart"/>
      <w:r w:rsidR="00412205" w:rsidRPr="00BA0688">
        <w:rPr>
          <w:rFonts w:ascii="Arial" w:hAnsi="Arial" w:cs="Arial"/>
          <w:sz w:val="20"/>
          <w:szCs w:val="20"/>
        </w:rPr>
        <w:t>трастузумабу</w:t>
      </w:r>
      <w:proofErr w:type="spellEnd"/>
      <w:r w:rsidR="00412205" w:rsidRPr="00BA0688">
        <w:rPr>
          <w:rFonts w:ascii="Arial" w:hAnsi="Arial" w:cs="Arial"/>
          <w:sz w:val="20"/>
          <w:szCs w:val="20"/>
        </w:rPr>
        <w:t xml:space="preserve">, та препарату </w:t>
      </w:r>
      <w:proofErr w:type="spellStart"/>
      <w:r w:rsidR="00412205" w:rsidRPr="00BA0688">
        <w:rPr>
          <w:rFonts w:ascii="Arial" w:hAnsi="Arial" w:cs="Arial"/>
          <w:sz w:val="20"/>
          <w:szCs w:val="20"/>
        </w:rPr>
        <w:t>Герцептин</w:t>
      </w:r>
      <w:proofErr w:type="spellEnd"/>
      <w:r w:rsidR="00412205" w:rsidRPr="00BA0688">
        <w:rPr>
          <w:rFonts w:ascii="Arial" w:hAnsi="Arial" w:cs="Arial"/>
          <w:sz w:val="20"/>
          <w:szCs w:val="20"/>
        </w:rPr>
        <w:t xml:space="preserve">®, виробництва ЄС, що застосовуються при раніше </w:t>
      </w:r>
      <w:proofErr w:type="spellStart"/>
      <w:r w:rsidR="00412205" w:rsidRPr="00BA0688">
        <w:rPr>
          <w:rFonts w:ascii="Arial" w:hAnsi="Arial" w:cs="Arial"/>
          <w:sz w:val="20"/>
          <w:szCs w:val="20"/>
        </w:rPr>
        <w:t>нелікованому</w:t>
      </w:r>
      <w:proofErr w:type="spellEnd"/>
      <w:r w:rsidR="00412205" w:rsidRPr="00BA0688">
        <w:rPr>
          <w:rFonts w:ascii="Arial" w:hAnsi="Arial" w:cs="Arial"/>
          <w:sz w:val="20"/>
          <w:szCs w:val="20"/>
        </w:rPr>
        <w:t xml:space="preserve"> метастатичному раку молочної залози з HER2-гіперекспресією</w:t>
      </w:r>
      <w:r w:rsidR="00412205">
        <w:rPr>
          <w:rFonts w:ascii="Arial" w:hAnsi="Arial" w:cs="Arial"/>
          <w:sz w:val="20"/>
          <w:szCs w:val="20"/>
        </w:rPr>
        <w:t>»</w:t>
      </w:r>
      <w:r w:rsidR="00412205" w:rsidRPr="00BA0688">
        <w:rPr>
          <w:rFonts w:ascii="Arial" w:hAnsi="Arial" w:cs="Arial"/>
          <w:sz w:val="20"/>
          <w:szCs w:val="20"/>
        </w:rPr>
        <w:t>, код дослідження</w:t>
      </w:r>
      <w:r w:rsidR="00412205" w:rsidRPr="00BA0688">
        <w:rPr>
          <w:rFonts w:ascii="Arial" w:hAnsi="Arial" w:cs="Arial"/>
          <w:b/>
          <w:sz w:val="20"/>
          <w:szCs w:val="20"/>
        </w:rPr>
        <w:t xml:space="preserve"> HLX02-BC01, </w:t>
      </w:r>
      <w:r w:rsidR="00412205" w:rsidRPr="00BA0688">
        <w:rPr>
          <w:rFonts w:ascii="Arial" w:hAnsi="Arial" w:cs="Arial"/>
          <w:sz w:val="20"/>
          <w:szCs w:val="20"/>
        </w:rPr>
        <w:t xml:space="preserve">версія 5.0 від 17 липня 2017 року, спонсор - </w:t>
      </w:r>
      <w:proofErr w:type="spellStart"/>
      <w:r w:rsidR="00412205" w:rsidRPr="00BA0688">
        <w:rPr>
          <w:rFonts w:ascii="Arial" w:hAnsi="Arial" w:cs="Arial"/>
          <w:sz w:val="20"/>
          <w:szCs w:val="20"/>
        </w:rPr>
        <w:t>Shanghai</w:t>
      </w:r>
      <w:proofErr w:type="spellEnd"/>
      <w:r w:rsidR="00412205" w:rsidRPr="00BA0688">
        <w:rPr>
          <w:rFonts w:ascii="Arial" w:hAnsi="Arial" w:cs="Arial"/>
          <w:sz w:val="20"/>
          <w:szCs w:val="20"/>
        </w:rPr>
        <w:t xml:space="preserve"> </w:t>
      </w:r>
      <w:proofErr w:type="spellStart"/>
      <w:r w:rsidR="00412205" w:rsidRPr="00BA0688">
        <w:rPr>
          <w:rFonts w:ascii="Arial" w:hAnsi="Arial" w:cs="Arial"/>
          <w:sz w:val="20"/>
          <w:szCs w:val="20"/>
        </w:rPr>
        <w:t>Henlius</w:t>
      </w:r>
      <w:proofErr w:type="spellEnd"/>
      <w:r w:rsidR="00412205" w:rsidRPr="00BA0688">
        <w:rPr>
          <w:rFonts w:ascii="Arial" w:hAnsi="Arial" w:cs="Arial"/>
          <w:sz w:val="20"/>
          <w:szCs w:val="20"/>
        </w:rPr>
        <w:t xml:space="preserve"> </w:t>
      </w:r>
      <w:proofErr w:type="spellStart"/>
      <w:r w:rsidR="00412205" w:rsidRPr="00BA0688">
        <w:rPr>
          <w:rFonts w:ascii="Arial" w:hAnsi="Arial" w:cs="Arial"/>
          <w:sz w:val="20"/>
          <w:szCs w:val="20"/>
        </w:rPr>
        <w:t>Biotech</w:t>
      </w:r>
      <w:proofErr w:type="spellEnd"/>
      <w:r w:rsidR="00412205" w:rsidRPr="00BA0688">
        <w:rPr>
          <w:rFonts w:ascii="Arial" w:hAnsi="Arial" w:cs="Arial"/>
          <w:sz w:val="20"/>
          <w:szCs w:val="20"/>
        </w:rPr>
        <w:t xml:space="preserve"> </w:t>
      </w:r>
      <w:proofErr w:type="spellStart"/>
      <w:r w:rsidR="00412205" w:rsidRPr="00BA0688">
        <w:rPr>
          <w:rFonts w:ascii="Arial" w:hAnsi="Arial" w:cs="Arial"/>
          <w:sz w:val="20"/>
          <w:szCs w:val="20"/>
        </w:rPr>
        <w:t>Inc</w:t>
      </w:r>
      <w:proofErr w:type="spellEnd"/>
      <w:r w:rsidR="00412205" w:rsidRPr="00BA0688">
        <w:rPr>
          <w:rFonts w:ascii="Arial" w:hAnsi="Arial" w:cs="Arial"/>
          <w:sz w:val="20"/>
          <w:szCs w:val="20"/>
        </w:rPr>
        <w:t>., Китай</w:t>
      </w:r>
    </w:p>
    <w:p w:rsidR="00412205" w:rsidRPr="00BA0688" w:rsidRDefault="00412205" w:rsidP="00412205">
      <w:pPr>
        <w:spacing w:after="0" w:line="240" w:lineRule="auto"/>
        <w:jc w:val="both"/>
        <w:rPr>
          <w:rFonts w:ascii="Arial" w:hAnsi="Arial" w:cs="Arial"/>
          <w:sz w:val="20"/>
          <w:szCs w:val="20"/>
        </w:rPr>
      </w:pPr>
      <w:r w:rsidRPr="00BA0688">
        <w:rPr>
          <w:rFonts w:ascii="Arial" w:hAnsi="Arial" w:cs="Arial"/>
          <w:sz w:val="20"/>
          <w:szCs w:val="20"/>
        </w:rPr>
        <w:t>Заявник – ПІІ 100% «</w:t>
      </w:r>
      <w:proofErr w:type="spellStart"/>
      <w:r w:rsidRPr="00BA0688">
        <w:rPr>
          <w:rFonts w:ascii="Arial" w:hAnsi="Arial" w:cs="Arial"/>
          <w:sz w:val="20"/>
          <w:szCs w:val="20"/>
        </w:rPr>
        <w:t>Квінтайлс</w:t>
      </w:r>
      <w:proofErr w:type="spellEnd"/>
      <w:r w:rsidRPr="00BA0688">
        <w:rPr>
          <w:rFonts w:ascii="Arial" w:hAnsi="Arial" w:cs="Arial"/>
          <w:sz w:val="20"/>
          <w:szCs w:val="20"/>
        </w:rPr>
        <w:t xml:space="preserve"> Україна»</w:t>
      </w:r>
    </w:p>
    <w:p w:rsidR="00412205" w:rsidRPr="00BA0688" w:rsidRDefault="00412205" w:rsidP="00412205">
      <w:pPr>
        <w:spacing w:after="0" w:line="240" w:lineRule="auto"/>
        <w:jc w:val="both"/>
        <w:rPr>
          <w:rFonts w:ascii="Arial" w:hAnsi="Arial" w:cs="Arial"/>
          <w:b/>
          <w:sz w:val="20"/>
          <w:szCs w:val="20"/>
          <w:lang w:eastAsia="ru-RU"/>
        </w:rPr>
      </w:pPr>
    </w:p>
    <w:p w:rsidR="00412205" w:rsidRDefault="00412205" w:rsidP="00412205">
      <w:pPr>
        <w:spacing w:after="0" w:line="240" w:lineRule="auto"/>
        <w:jc w:val="both"/>
        <w:rPr>
          <w:rFonts w:ascii="Arial" w:hAnsi="Arial" w:cs="Arial"/>
          <w:i/>
          <w:sz w:val="20"/>
          <w:szCs w:val="20"/>
          <w:lang w:eastAsia="ru-RU"/>
        </w:rPr>
      </w:pPr>
    </w:p>
    <w:p w:rsidR="00412205" w:rsidRPr="000A4FC8" w:rsidRDefault="005857DC" w:rsidP="00412205">
      <w:pPr>
        <w:pStyle w:val="aa"/>
        <w:spacing w:after="0"/>
        <w:ind w:left="0"/>
        <w:rPr>
          <w:rFonts w:ascii="Arial" w:hAnsi="Arial" w:cs="Arial"/>
          <w:sz w:val="20"/>
          <w:szCs w:val="20"/>
          <w:lang w:val="uk-UA"/>
        </w:rPr>
      </w:pPr>
      <w:r>
        <w:rPr>
          <w:rFonts w:ascii="Arial" w:hAnsi="Arial" w:cs="Arial"/>
          <w:b/>
          <w:sz w:val="20"/>
          <w:szCs w:val="20"/>
          <w:lang w:val="uk-UA"/>
        </w:rPr>
        <w:t>34</w:t>
      </w:r>
      <w:r w:rsidR="00412205" w:rsidRPr="0047680F">
        <w:rPr>
          <w:rFonts w:ascii="Arial" w:hAnsi="Arial" w:cs="Arial"/>
          <w:b/>
          <w:sz w:val="20"/>
          <w:szCs w:val="20"/>
          <w:lang w:val="uk-UA"/>
        </w:rPr>
        <w:t xml:space="preserve">. </w:t>
      </w:r>
      <w:r w:rsidR="00412205" w:rsidRPr="00615BE1">
        <w:rPr>
          <w:rFonts w:ascii="Arial" w:hAnsi="Arial" w:cs="Arial"/>
          <w:b/>
          <w:sz w:val="20"/>
          <w:szCs w:val="20"/>
          <w:lang w:val="uk-UA"/>
        </w:rPr>
        <w:t xml:space="preserve">Оновлений протокол клінічного дослідження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28949, версія 6 від 30 серпня 2017 року; Брошура дослідника, версія 11 від вересня 2017 року; Інформаційний листок пацієнта і форма інформованої згоди для дослідження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28949, </w:t>
      </w:r>
      <w:r w:rsidR="00412205" w:rsidRPr="00615BE1">
        <w:rPr>
          <w:rFonts w:ascii="Arial" w:hAnsi="Arial" w:cs="Arial"/>
          <w:b/>
          <w:sz w:val="20"/>
          <w:szCs w:val="20"/>
          <w:lang w:val="en-US"/>
        </w:rPr>
        <w:t>V</w:t>
      </w:r>
      <w:r w:rsidR="00412205" w:rsidRPr="00615BE1">
        <w:rPr>
          <w:rFonts w:ascii="Arial" w:hAnsi="Arial" w:cs="Arial"/>
          <w:b/>
          <w:sz w:val="20"/>
          <w:szCs w:val="20"/>
          <w:lang w:val="uk-UA"/>
        </w:rPr>
        <w:t>5.1</w:t>
      </w:r>
      <w:r w:rsidR="00412205" w:rsidRPr="00615BE1">
        <w:rPr>
          <w:rFonts w:ascii="Arial" w:hAnsi="Arial" w:cs="Arial"/>
          <w:b/>
          <w:sz w:val="20"/>
          <w:szCs w:val="20"/>
          <w:lang w:val="en-US"/>
        </w:rPr>
        <w:t>UKR</w:t>
      </w:r>
      <w:r w:rsidR="00412205" w:rsidRPr="00615BE1">
        <w:rPr>
          <w:rFonts w:ascii="Arial" w:hAnsi="Arial" w:cs="Arial"/>
          <w:b/>
          <w:sz w:val="20"/>
          <w:szCs w:val="20"/>
          <w:lang w:val="uk-UA"/>
        </w:rPr>
        <w:t>(</w:t>
      </w:r>
      <w:proofErr w:type="spellStart"/>
      <w:r w:rsidR="00412205" w:rsidRPr="00615BE1">
        <w:rPr>
          <w:rFonts w:ascii="Arial" w:hAnsi="Arial" w:cs="Arial"/>
          <w:b/>
          <w:sz w:val="20"/>
          <w:szCs w:val="20"/>
          <w:lang w:val="en-US"/>
        </w:rPr>
        <w:t>uk</w:t>
      </w:r>
      <w:proofErr w:type="spellEnd"/>
      <w:r w:rsidR="00412205" w:rsidRPr="00615BE1">
        <w:rPr>
          <w:rFonts w:ascii="Arial" w:hAnsi="Arial" w:cs="Arial"/>
          <w:b/>
          <w:sz w:val="20"/>
          <w:szCs w:val="20"/>
          <w:lang w:val="uk-UA"/>
        </w:rPr>
        <w:t xml:space="preserve">)01 від 18 жовтня 2017 року, переклад українською мовою від 03 листопада 2017 року; Інформаційний листок пацієнта і форма інформованої згоди для дослідження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28949, </w:t>
      </w:r>
      <w:r w:rsidR="00412205" w:rsidRPr="00615BE1">
        <w:rPr>
          <w:rFonts w:ascii="Arial" w:hAnsi="Arial" w:cs="Arial"/>
          <w:b/>
          <w:sz w:val="20"/>
          <w:szCs w:val="20"/>
          <w:lang w:val="en-US"/>
        </w:rPr>
        <w:t>V</w:t>
      </w:r>
      <w:r w:rsidR="00412205" w:rsidRPr="00615BE1">
        <w:rPr>
          <w:rFonts w:ascii="Arial" w:hAnsi="Arial" w:cs="Arial"/>
          <w:b/>
          <w:sz w:val="20"/>
          <w:szCs w:val="20"/>
          <w:lang w:val="uk-UA"/>
        </w:rPr>
        <w:t>5.1</w:t>
      </w:r>
      <w:r w:rsidR="00412205" w:rsidRPr="00615BE1">
        <w:rPr>
          <w:rFonts w:ascii="Arial" w:hAnsi="Arial" w:cs="Arial"/>
          <w:b/>
          <w:sz w:val="20"/>
          <w:szCs w:val="20"/>
          <w:lang w:val="en-US"/>
        </w:rPr>
        <w:t>UKR</w:t>
      </w:r>
      <w:r w:rsidR="00412205" w:rsidRPr="00615BE1">
        <w:rPr>
          <w:rFonts w:ascii="Arial" w:hAnsi="Arial" w:cs="Arial"/>
          <w:b/>
          <w:sz w:val="20"/>
          <w:szCs w:val="20"/>
          <w:lang w:val="uk-UA"/>
        </w:rPr>
        <w:t>(</w:t>
      </w:r>
      <w:proofErr w:type="spellStart"/>
      <w:r w:rsidR="00412205" w:rsidRPr="00615BE1">
        <w:rPr>
          <w:rFonts w:ascii="Arial" w:hAnsi="Arial" w:cs="Arial"/>
          <w:b/>
          <w:sz w:val="20"/>
          <w:szCs w:val="20"/>
          <w:lang w:val="en-US"/>
        </w:rPr>
        <w:t>ru</w:t>
      </w:r>
      <w:proofErr w:type="spellEnd"/>
      <w:r w:rsidR="00412205" w:rsidRPr="00615BE1">
        <w:rPr>
          <w:rFonts w:ascii="Arial" w:hAnsi="Arial" w:cs="Arial"/>
          <w:b/>
          <w:sz w:val="20"/>
          <w:szCs w:val="20"/>
          <w:lang w:val="uk-UA"/>
        </w:rPr>
        <w:t xml:space="preserve">)01 від 18 жовтня 2017 року, переклад російською мовою від 03 листопада 2017 року; Брошура дослідника стосовно прогресуючої </w:t>
      </w:r>
      <w:proofErr w:type="spellStart"/>
      <w:r w:rsidR="00412205" w:rsidRPr="00615BE1">
        <w:rPr>
          <w:rFonts w:ascii="Arial" w:hAnsi="Arial" w:cs="Arial"/>
          <w:b/>
          <w:sz w:val="20"/>
          <w:szCs w:val="20"/>
          <w:lang w:val="uk-UA"/>
        </w:rPr>
        <w:t>мультифокальної</w:t>
      </w:r>
      <w:proofErr w:type="spellEnd"/>
      <w:r w:rsidR="00412205" w:rsidRPr="00615BE1">
        <w:rPr>
          <w:rFonts w:ascii="Arial" w:hAnsi="Arial" w:cs="Arial"/>
          <w:b/>
          <w:sz w:val="20"/>
          <w:szCs w:val="20"/>
          <w:lang w:val="uk-UA"/>
        </w:rPr>
        <w:t xml:space="preserve"> </w:t>
      </w:r>
      <w:proofErr w:type="spellStart"/>
      <w:r w:rsidR="00412205" w:rsidRPr="00615BE1">
        <w:rPr>
          <w:rFonts w:ascii="Arial" w:hAnsi="Arial" w:cs="Arial"/>
          <w:b/>
          <w:sz w:val="20"/>
          <w:szCs w:val="20"/>
          <w:lang w:val="uk-UA"/>
        </w:rPr>
        <w:t>лейкоенцефалопатії</w:t>
      </w:r>
      <w:proofErr w:type="spellEnd"/>
      <w:r w:rsidR="00412205" w:rsidRPr="00615BE1">
        <w:rPr>
          <w:rFonts w:ascii="Arial" w:hAnsi="Arial" w:cs="Arial"/>
          <w:b/>
          <w:sz w:val="20"/>
          <w:szCs w:val="20"/>
          <w:lang w:val="uk-UA"/>
        </w:rPr>
        <w:t xml:space="preserve"> (ПМЛ), версія 3.0 від 31 серпня 2017 року, англійською мовою; </w:t>
      </w:r>
      <w:proofErr w:type="spellStart"/>
      <w:r w:rsidR="00412205" w:rsidRPr="00615BE1">
        <w:rPr>
          <w:rFonts w:ascii="Arial" w:hAnsi="Arial" w:cs="Arial"/>
          <w:b/>
          <w:sz w:val="20"/>
          <w:szCs w:val="20"/>
          <w:lang w:val="uk-UA"/>
        </w:rPr>
        <w:t>Етролізумаб_Брошура</w:t>
      </w:r>
      <w:proofErr w:type="spellEnd"/>
      <w:r w:rsidR="00412205" w:rsidRPr="00615BE1">
        <w:rPr>
          <w:rFonts w:ascii="Arial" w:hAnsi="Arial" w:cs="Arial"/>
          <w:b/>
          <w:sz w:val="20"/>
          <w:szCs w:val="20"/>
          <w:lang w:val="uk-UA"/>
        </w:rPr>
        <w:t xml:space="preserve"> для пацієнта стосовно прогресуючої </w:t>
      </w:r>
      <w:proofErr w:type="spellStart"/>
      <w:r w:rsidR="00412205" w:rsidRPr="00615BE1">
        <w:rPr>
          <w:rFonts w:ascii="Arial" w:hAnsi="Arial" w:cs="Arial"/>
          <w:b/>
          <w:sz w:val="20"/>
          <w:szCs w:val="20"/>
          <w:lang w:val="uk-UA"/>
        </w:rPr>
        <w:t>мультифокальної</w:t>
      </w:r>
      <w:proofErr w:type="spellEnd"/>
      <w:r w:rsidR="00412205" w:rsidRPr="00615BE1">
        <w:rPr>
          <w:rFonts w:ascii="Arial" w:hAnsi="Arial" w:cs="Arial"/>
          <w:b/>
          <w:sz w:val="20"/>
          <w:szCs w:val="20"/>
          <w:lang w:val="uk-UA"/>
        </w:rPr>
        <w:t xml:space="preserve"> </w:t>
      </w:r>
      <w:proofErr w:type="spellStart"/>
      <w:r w:rsidR="00412205" w:rsidRPr="00615BE1">
        <w:rPr>
          <w:rFonts w:ascii="Arial" w:hAnsi="Arial" w:cs="Arial"/>
          <w:b/>
          <w:sz w:val="20"/>
          <w:szCs w:val="20"/>
          <w:lang w:val="uk-UA"/>
        </w:rPr>
        <w:t>лейкоенцефалопатії</w:t>
      </w:r>
      <w:proofErr w:type="spellEnd"/>
      <w:r w:rsidR="00412205" w:rsidRPr="00615BE1">
        <w:rPr>
          <w:rFonts w:ascii="Arial" w:hAnsi="Arial" w:cs="Arial"/>
          <w:b/>
          <w:sz w:val="20"/>
          <w:szCs w:val="20"/>
          <w:lang w:val="uk-UA"/>
        </w:rPr>
        <w:t xml:space="preserve"> (ПМЛ), версія 3.0 від 18 серпня 2017 року, перекладено з англійської мови на українську мову для України 23 серпня 2017 року; </w:t>
      </w:r>
      <w:proofErr w:type="spellStart"/>
      <w:r w:rsidR="00412205" w:rsidRPr="00615BE1">
        <w:rPr>
          <w:rFonts w:ascii="Arial" w:hAnsi="Arial" w:cs="Arial"/>
          <w:b/>
          <w:sz w:val="20"/>
          <w:szCs w:val="20"/>
          <w:lang w:val="uk-UA"/>
        </w:rPr>
        <w:t>Етролізумаб</w:t>
      </w:r>
      <w:proofErr w:type="spellEnd"/>
      <w:r w:rsidR="00412205" w:rsidRPr="00615BE1">
        <w:rPr>
          <w:rFonts w:ascii="Arial" w:hAnsi="Arial" w:cs="Arial"/>
          <w:b/>
          <w:sz w:val="20"/>
          <w:szCs w:val="20"/>
          <w:lang w:val="uk-UA"/>
        </w:rPr>
        <w:t xml:space="preserve"> Брошура для пацієнта версія 3.0 від 18 серпня 2017 року, перекладено з англійської мови на російську мову для України 23 серпня 2017 року; Короткий посібник з експлуатації електронного щоденника (для пацієнтів), версія 4 від 28 липня 2017 року, українською мовою; Короткий посібник з експлуатації електронного щоденника (для пацієнтів), версія 4 від 28 липня 2017 року, російською мовою; Лист-роз’яснення до додатку «Індекс оцінки клініки </w:t>
      </w:r>
      <w:proofErr w:type="spellStart"/>
      <w:r w:rsidR="00412205" w:rsidRPr="00615BE1">
        <w:rPr>
          <w:rFonts w:ascii="Arial" w:hAnsi="Arial" w:cs="Arial"/>
          <w:b/>
          <w:sz w:val="20"/>
          <w:szCs w:val="20"/>
          <w:lang w:val="uk-UA"/>
        </w:rPr>
        <w:t>Мейо</w:t>
      </w:r>
      <w:proofErr w:type="spellEnd"/>
      <w:r w:rsidR="00412205" w:rsidRPr="00615BE1">
        <w:rPr>
          <w:rFonts w:ascii="Arial" w:hAnsi="Arial" w:cs="Arial"/>
          <w:b/>
          <w:sz w:val="20"/>
          <w:szCs w:val="20"/>
          <w:lang w:val="uk-UA"/>
        </w:rPr>
        <w:t xml:space="preserve">» до протоколів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28950,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28948,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28949,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29102 від 3 листопада 2017 року, англійською мовою; Переклад українською мовою від 14 листопада 2017 року Листа-роз’яснення до додатку «Індекс оцінки клініки </w:t>
      </w:r>
      <w:proofErr w:type="spellStart"/>
      <w:r w:rsidR="00412205" w:rsidRPr="00615BE1">
        <w:rPr>
          <w:rFonts w:ascii="Arial" w:hAnsi="Arial" w:cs="Arial"/>
          <w:b/>
          <w:sz w:val="20"/>
          <w:szCs w:val="20"/>
          <w:lang w:val="uk-UA"/>
        </w:rPr>
        <w:t>Мейо</w:t>
      </w:r>
      <w:proofErr w:type="spellEnd"/>
      <w:r w:rsidR="00412205" w:rsidRPr="00615BE1">
        <w:rPr>
          <w:rFonts w:ascii="Arial" w:hAnsi="Arial" w:cs="Arial"/>
          <w:b/>
          <w:sz w:val="20"/>
          <w:szCs w:val="20"/>
          <w:lang w:val="uk-UA"/>
        </w:rPr>
        <w:t xml:space="preserve">» до протоколів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28950,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28948,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28949,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29102 від 3 листопада 2017 року; Подовження терміну придатності досліджуваного лікарського засобу та субстанції </w:t>
      </w:r>
      <w:proofErr w:type="spellStart"/>
      <w:r w:rsidR="00412205" w:rsidRPr="00615BE1">
        <w:rPr>
          <w:rFonts w:ascii="Arial" w:hAnsi="Arial" w:cs="Arial"/>
          <w:b/>
          <w:sz w:val="20"/>
          <w:szCs w:val="20"/>
          <w:lang w:val="uk-UA"/>
        </w:rPr>
        <w:t>етролізумаб</w:t>
      </w:r>
      <w:proofErr w:type="spellEnd"/>
      <w:r w:rsidR="00412205" w:rsidRPr="00615BE1">
        <w:rPr>
          <w:rFonts w:ascii="Arial" w:hAnsi="Arial" w:cs="Arial"/>
          <w:b/>
          <w:sz w:val="20"/>
          <w:szCs w:val="20"/>
          <w:lang w:val="uk-UA"/>
        </w:rPr>
        <w:t xml:space="preserve"> до 60 місяців </w:t>
      </w:r>
      <w:r w:rsidR="00412205" w:rsidRPr="00615BE1">
        <w:rPr>
          <w:rFonts w:ascii="Arial" w:hAnsi="Arial" w:cs="Arial"/>
          <w:sz w:val="20"/>
          <w:szCs w:val="20"/>
          <w:lang w:val="uk-UA"/>
        </w:rPr>
        <w:t xml:space="preserve">до протоколу клінічного </w:t>
      </w:r>
      <w:r w:rsidR="00412205">
        <w:rPr>
          <w:rFonts w:ascii="Arial" w:hAnsi="Arial" w:cs="Arial"/>
          <w:sz w:val="20"/>
          <w:szCs w:val="20"/>
          <w:lang w:val="uk-UA"/>
        </w:rPr>
        <w:t>випробування</w:t>
      </w:r>
      <w:r w:rsidR="00412205" w:rsidRPr="00615BE1">
        <w:rPr>
          <w:rFonts w:ascii="Arial" w:hAnsi="Arial" w:cs="Arial"/>
          <w:sz w:val="20"/>
          <w:szCs w:val="20"/>
          <w:lang w:val="uk-UA"/>
        </w:rPr>
        <w:t xml:space="preserve"> </w:t>
      </w:r>
      <w:r w:rsidR="00412205">
        <w:rPr>
          <w:rFonts w:ascii="Arial" w:hAnsi="Arial" w:cs="Arial"/>
          <w:sz w:val="20"/>
          <w:szCs w:val="20"/>
          <w:lang w:val="uk-UA"/>
        </w:rPr>
        <w:t>«</w:t>
      </w:r>
      <w:proofErr w:type="spellStart"/>
      <w:r w:rsidR="00412205" w:rsidRPr="00615BE1">
        <w:rPr>
          <w:rFonts w:ascii="Arial" w:hAnsi="Arial" w:cs="Arial"/>
          <w:sz w:val="20"/>
          <w:szCs w:val="20"/>
          <w:lang w:val="uk-UA"/>
        </w:rPr>
        <w:t>Рандомізоване</w:t>
      </w:r>
      <w:proofErr w:type="spellEnd"/>
      <w:r w:rsidR="00412205" w:rsidRPr="00615BE1">
        <w:rPr>
          <w:rFonts w:ascii="Arial" w:hAnsi="Arial" w:cs="Arial"/>
          <w:sz w:val="20"/>
          <w:szCs w:val="20"/>
          <w:lang w:val="uk-UA"/>
        </w:rPr>
        <w:t xml:space="preserve">, подвійне-сліпе, з подвійною імітацією, плацебо-контрольоване, </w:t>
      </w:r>
      <w:proofErr w:type="spellStart"/>
      <w:r w:rsidR="00412205" w:rsidRPr="00615BE1">
        <w:rPr>
          <w:rFonts w:ascii="Arial" w:hAnsi="Arial" w:cs="Arial"/>
          <w:sz w:val="20"/>
          <w:szCs w:val="20"/>
          <w:lang w:val="uk-UA"/>
        </w:rPr>
        <w:t>багатоцентрове</w:t>
      </w:r>
      <w:proofErr w:type="spellEnd"/>
      <w:r w:rsidR="00412205" w:rsidRPr="00615BE1">
        <w:rPr>
          <w:rFonts w:ascii="Arial" w:hAnsi="Arial" w:cs="Arial"/>
          <w:sz w:val="20"/>
          <w:szCs w:val="20"/>
          <w:lang w:val="uk-UA"/>
        </w:rPr>
        <w:t xml:space="preserve"> дослідження фази ІІІ для оцінки ефективності (індукції ремісії) та безпеки препарату </w:t>
      </w:r>
      <w:proofErr w:type="spellStart"/>
      <w:r w:rsidR="00412205" w:rsidRPr="00615BE1">
        <w:rPr>
          <w:rFonts w:ascii="Arial" w:hAnsi="Arial" w:cs="Arial"/>
          <w:b/>
          <w:sz w:val="20"/>
          <w:szCs w:val="20"/>
          <w:lang w:val="uk-UA"/>
        </w:rPr>
        <w:t>етролізумаб</w:t>
      </w:r>
      <w:proofErr w:type="spellEnd"/>
      <w:r w:rsidR="00412205" w:rsidRPr="00615BE1">
        <w:rPr>
          <w:rFonts w:ascii="Arial" w:hAnsi="Arial" w:cs="Arial"/>
          <w:sz w:val="20"/>
          <w:szCs w:val="20"/>
          <w:lang w:val="uk-UA"/>
        </w:rPr>
        <w:t xml:space="preserve"> у порівнянні з препаратом </w:t>
      </w:r>
      <w:proofErr w:type="spellStart"/>
      <w:r w:rsidR="00412205" w:rsidRPr="00615BE1">
        <w:rPr>
          <w:rFonts w:ascii="Arial" w:hAnsi="Arial" w:cs="Arial"/>
          <w:sz w:val="20"/>
          <w:szCs w:val="20"/>
          <w:lang w:val="uk-UA"/>
        </w:rPr>
        <w:t>адалімумаб</w:t>
      </w:r>
      <w:proofErr w:type="spellEnd"/>
      <w:r w:rsidR="00412205" w:rsidRPr="00615BE1">
        <w:rPr>
          <w:rFonts w:ascii="Arial" w:hAnsi="Arial" w:cs="Arial"/>
          <w:sz w:val="20"/>
          <w:szCs w:val="20"/>
          <w:lang w:val="uk-UA"/>
        </w:rPr>
        <w:t xml:space="preserve"> та плацебо у пацієнтів з виразковим колітом середнього або важкого ступеня, які раніше не застосовували інгібітори фактору </w:t>
      </w:r>
      <w:r w:rsidR="00412205" w:rsidRPr="00615BE1">
        <w:rPr>
          <w:rFonts w:ascii="Arial" w:hAnsi="Arial" w:cs="Arial"/>
          <w:sz w:val="20"/>
          <w:szCs w:val="20"/>
          <w:lang w:val="uk-UA"/>
        </w:rPr>
        <w:lastRenderedPageBreak/>
        <w:t>некрозу пухлини (</w:t>
      </w:r>
      <w:proofErr w:type="spellStart"/>
      <w:r w:rsidR="00412205" w:rsidRPr="00615BE1">
        <w:rPr>
          <w:rFonts w:ascii="Arial" w:hAnsi="Arial" w:cs="Arial"/>
          <w:sz w:val="20"/>
          <w:szCs w:val="20"/>
          <w:lang w:val="uk-UA"/>
        </w:rPr>
        <w:t>фнп</w:t>
      </w:r>
      <w:proofErr w:type="spellEnd"/>
      <w:r w:rsidR="00412205" w:rsidRPr="00615BE1">
        <w:rPr>
          <w:rFonts w:ascii="Arial" w:hAnsi="Arial" w:cs="Arial"/>
          <w:sz w:val="20"/>
          <w:szCs w:val="20"/>
          <w:lang w:val="uk-UA"/>
        </w:rPr>
        <w:t>)</w:t>
      </w:r>
      <w:r w:rsidR="00412205">
        <w:rPr>
          <w:rFonts w:ascii="Arial" w:hAnsi="Arial" w:cs="Arial"/>
          <w:sz w:val="20"/>
          <w:szCs w:val="20"/>
          <w:lang w:val="uk-UA"/>
        </w:rPr>
        <w:t>»</w:t>
      </w:r>
      <w:r w:rsidR="00412205" w:rsidRPr="00615BE1">
        <w:rPr>
          <w:rFonts w:ascii="Arial" w:hAnsi="Arial" w:cs="Arial"/>
          <w:sz w:val="20"/>
          <w:szCs w:val="20"/>
          <w:lang w:val="uk-UA"/>
        </w:rPr>
        <w:t>, код дослідження</w:t>
      </w:r>
      <w:r w:rsidR="00412205" w:rsidRPr="00615BE1">
        <w:rPr>
          <w:rFonts w:ascii="Arial" w:hAnsi="Arial" w:cs="Arial"/>
          <w:lang w:val="uk-UA"/>
        </w:rPr>
        <w:t xml:space="preserve"> </w:t>
      </w:r>
      <w:r w:rsidR="00412205" w:rsidRPr="00615BE1">
        <w:rPr>
          <w:rFonts w:ascii="Arial" w:hAnsi="Arial" w:cs="Arial"/>
          <w:b/>
          <w:sz w:val="20"/>
          <w:szCs w:val="20"/>
          <w:lang w:val="en-US"/>
        </w:rPr>
        <w:t>GA</w:t>
      </w:r>
      <w:r w:rsidR="00412205" w:rsidRPr="00615BE1">
        <w:rPr>
          <w:rFonts w:ascii="Arial" w:hAnsi="Arial" w:cs="Arial"/>
          <w:b/>
          <w:sz w:val="20"/>
          <w:szCs w:val="20"/>
          <w:lang w:val="uk-UA"/>
        </w:rPr>
        <w:t xml:space="preserve">28949, </w:t>
      </w:r>
      <w:r w:rsidR="00412205" w:rsidRPr="00615BE1">
        <w:rPr>
          <w:rFonts w:ascii="Arial" w:hAnsi="Arial" w:cs="Arial"/>
          <w:sz w:val="20"/>
          <w:szCs w:val="20"/>
          <w:lang w:val="uk-UA"/>
        </w:rPr>
        <w:t xml:space="preserve">версія 5 від 18 грудня 2016 року; спонсор дослідження </w:t>
      </w:r>
      <w:r w:rsidR="00412205">
        <w:rPr>
          <w:rFonts w:ascii="Arial" w:hAnsi="Arial" w:cs="Arial"/>
          <w:sz w:val="20"/>
          <w:szCs w:val="20"/>
          <w:lang w:val="uk-UA"/>
        </w:rPr>
        <w:t>–</w:t>
      </w:r>
      <w:r w:rsidR="00412205" w:rsidRPr="00615BE1">
        <w:rPr>
          <w:rFonts w:ascii="Arial" w:hAnsi="Arial" w:cs="Arial"/>
          <w:sz w:val="20"/>
          <w:szCs w:val="20"/>
          <w:lang w:val="uk-UA"/>
        </w:rPr>
        <w:t xml:space="preserve"> </w:t>
      </w:r>
      <w:r w:rsidR="00412205">
        <w:rPr>
          <w:rFonts w:ascii="Arial" w:hAnsi="Arial" w:cs="Arial"/>
          <w:sz w:val="20"/>
          <w:szCs w:val="20"/>
          <w:lang w:val="uk-UA"/>
        </w:rPr>
        <w:t xml:space="preserve">«Ф. </w:t>
      </w:r>
      <w:proofErr w:type="spellStart"/>
      <w:r w:rsidR="00412205">
        <w:rPr>
          <w:rFonts w:ascii="Arial" w:hAnsi="Arial" w:cs="Arial"/>
          <w:sz w:val="20"/>
          <w:szCs w:val="20"/>
          <w:lang w:val="uk-UA"/>
        </w:rPr>
        <w:t>Хоффманн</w:t>
      </w:r>
      <w:proofErr w:type="spellEnd"/>
      <w:r w:rsidR="00412205">
        <w:rPr>
          <w:rFonts w:ascii="Arial" w:hAnsi="Arial" w:cs="Arial"/>
          <w:sz w:val="20"/>
          <w:szCs w:val="20"/>
          <w:lang w:val="uk-UA"/>
        </w:rPr>
        <w:t xml:space="preserve">-Ля </w:t>
      </w:r>
      <w:proofErr w:type="spellStart"/>
      <w:r w:rsidR="00412205">
        <w:rPr>
          <w:rFonts w:ascii="Arial" w:hAnsi="Arial" w:cs="Arial"/>
          <w:sz w:val="20"/>
          <w:szCs w:val="20"/>
          <w:lang w:val="uk-UA"/>
        </w:rPr>
        <w:t>Рош</w:t>
      </w:r>
      <w:proofErr w:type="spellEnd"/>
      <w:r w:rsidR="00412205">
        <w:rPr>
          <w:rFonts w:ascii="Arial" w:hAnsi="Arial" w:cs="Arial"/>
          <w:sz w:val="20"/>
          <w:szCs w:val="20"/>
          <w:lang w:val="uk-UA"/>
        </w:rPr>
        <w:t xml:space="preserve"> </w:t>
      </w:r>
      <w:proofErr w:type="spellStart"/>
      <w:r w:rsidR="00412205">
        <w:rPr>
          <w:rFonts w:ascii="Arial" w:hAnsi="Arial" w:cs="Arial"/>
          <w:sz w:val="20"/>
          <w:szCs w:val="20"/>
          <w:lang w:val="uk-UA"/>
        </w:rPr>
        <w:t>Лтд</w:t>
      </w:r>
      <w:proofErr w:type="spellEnd"/>
      <w:r w:rsidR="00412205">
        <w:rPr>
          <w:rFonts w:ascii="Arial" w:hAnsi="Arial" w:cs="Arial"/>
          <w:sz w:val="20"/>
          <w:szCs w:val="20"/>
          <w:lang w:val="uk-UA"/>
        </w:rPr>
        <w:t>»</w:t>
      </w:r>
      <w:r w:rsidR="00412205" w:rsidRPr="00615BE1">
        <w:rPr>
          <w:rFonts w:ascii="Arial" w:hAnsi="Arial" w:cs="Arial"/>
          <w:sz w:val="20"/>
          <w:szCs w:val="20"/>
          <w:lang w:val="uk-UA"/>
        </w:rPr>
        <w:t xml:space="preserve"> (F. </w:t>
      </w:r>
      <w:proofErr w:type="spellStart"/>
      <w:r w:rsidR="00412205" w:rsidRPr="00615BE1">
        <w:rPr>
          <w:rFonts w:ascii="Arial" w:hAnsi="Arial" w:cs="Arial"/>
          <w:sz w:val="20"/>
          <w:szCs w:val="20"/>
          <w:lang w:val="uk-UA"/>
        </w:rPr>
        <w:t>Hoffmann-La</w:t>
      </w:r>
      <w:proofErr w:type="spellEnd"/>
      <w:r w:rsidR="00412205" w:rsidRPr="00615BE1">
        <w:rPr>
          <w:rFonts w:ascii="Arial" w:hAnsi="Arial" w:cs="Arial"/>
          <w:sz w:val="20"/>
          <w:szCs w:val="20"/>
          <w:lang w:val="uk-UA"/>
        </w:rPr>
        <w:t xml:space="preserve"> </w:t>
      </w:r>
      <w:proofErr w:type="spellStart"/>
      <w:r w:rsidR="00412205" w:rsidRPr="00615BE1">
        <w:rPr>
          <w:rFonts w:ascii="Arial" w:hAnsi="Arial" w:cs="Arial"/>
          <w:sz w:val="20"/>
          <w:szCs w:val="20"/>
          <w:lang w:val="uk-UA"/>
        </w:rPr>
        <w:t>Roche</w:t>
      </w:r>
      <w:proofErr w:type="spellEnd"/>
      <w:r w:rsidR="00412205" w:rsidRPr="00615BE1">
        <w:rPr>
          <w:rFonts w:ascii="Arial" w:hAnsi="Arial" w:cs="Arial"/>
          <w:sz w:val="20"/>
          <w:szCs w:val="20"/>
          <w:lang w:val="uk-UA"/>
        </w:rPr>
        <w:t xml:space="preserve"> </w:t>
      </w:r>
      <w:proofErr w:type="spellStart"/>
      <w:r w:rsidR="00412205" w:rsidRPr="00615BE1">
        <w:rPr>
          <w:rFonts w:ascii="Arial" w:hAnsi="Arial" w:cs="Arial"/>
          <w:sz w:val="20"/>
          <w:szCs w:val="20"/>
          <w:lang w:val="uk-UA"/>
        </w:rPr>
        <w:t>Ltd</w:t>
      </w:r>
      <w:proofErr w:type="spellEnd"/>
      <w:r w:rsidR="00412205" w:rsidRPr="00615BE1">
        <w:rPr>
          <w:rFonts w:ascii="Arial" w:hAnsi="Arial" w:cs="Arial"/>
          <w:sz w:val="20"/>
          <w:szCs w:val="20"/>
          <w:lang w:val="uk-UA"/>
        </w:rPr>
        <w:t>.), Швейцарія.</w:t>
      </w:r>
    </w:p>
    <w:p w:rsidR="00412205" w:rsidRPr="00615BE1" w:rsidRDefault="00412205" w:rsidP="00412205">
      <w:pPr>
        <w:spacing w:after="0" w:line="240" w:lineRule="auto"/>
        <w:jc w:val="both"/>
        <w:rPr>
          <w:rFonts w:ascii="Arial" w:hAnsi="Arial" w:cs="Arial"/>
          <w:b/>
          <w:i/>
          <w:sz w:val="20"/>
        </w:rPr>
      </w:pPr>
      <w:r w:rsidRPr="00615BE1">
        <w:rPr>
          <w:rFonts w:ascii="Arial" w:hAnsi="Arial" w:cs="Arial"/>
          <w:sz w:val="20"/>
        </w:rPr>
        <w:t>Заявник – ПІІ 100% «</w:t>
      </w:r>
      <w:proofErr w:type="spellStart"/>
      <w:r w:rsidRPr="00615BE1">
        <w:rPr>
          <w:rFonts w:ascii="Arial" w:hAnsi="Arial" w:cs="Arial"/>
          <w:sz w:val="20"/>
        </w:rPr>
        <w:t>Квінтайлс</w:t>
      </w:r>
      <w:proofErr w:type="spellEnd"/>
      <w:r w:rsidRPr="00615BE1">
        <w:rPr>
          <w:rFonts w:ascii="Arial" w:hAnsi="Arial" w:cs="Arial"/>
          <w:sz w:val="20"/>
        </w:rPr>
        <w:t xml:space="preserve"> Україна»</w:t>
      </w:r>
    </w:p>
    <w:p w:rsidR="00412205" w:rsidRPr="00615BE1" w:rsidRDefault="00412205" w:rsidP="00412205">
      <w:pPr>
        <w:spacing w:after="0" w:line="240" w:lineRule="auto"/>
        <w:jc w:val="both"/>
        <w:rPr>
          <w:rFonts w:ascii="Arial" w:hAnsi="Arial" w:cs="Arial"/>
        </w:rPr>
      </w:pPr>
    </w:p>
    <w:p w:rsidR="00412205" w:rsidRPr="002A3912" w:rsidRDefault="00412205" w:rsidP="00412205">
      <w:pPr>
        <w:pStyle w:val="aa"/>
        <w:spacing w:after="0"/>
        <w:ind w:left="0"/>
        <w:rPr>
          <w:rFonts w:ascii="Arial" w:hAnsi="Arial" w:cs="Arial"/>
          <w:b/>
          <w:sz w:val="20"/>
          <w:szCs w:val="20"/>
          <w:lang w:val="uk-UA"/>
        </w:rPr>
      </w:pPr>
    </w:p>
    <w:p w:rsidR="00412205" w:rsidRPr="000A4FC8" w:rsidRDefault="005857DC" w:rsidP="000A4FC8">
      <w:pPr>
        <w:pStyle w:val="aa"/>
        <w:spacing w:after="0"/>
        <w:ind w:left="0"/>
        <w:rPr>
          <w:rFonts w:ascii="Arial" w:hAnsi="Arial" w:cs="Arial"/>
          <w:sz w:val="20"/>
          <w:szCs w:val="20"/>
          <w:lang w:val="uk-UA"/>
        </w:rPr>
      </w:pPr>
      <w:r>
        <w:rPr>
          <w:rFonts w:ascii="Arial" w:hAnsi="Arial" w:cs="Arial"/>
          <w:b/>
          <w:sz w:val="20"/>
          <w:szCs w:val="20"/>
          <w:lang w:val="uk-UA"/>
        </w:rPr>
        <w:t>35</w:t>
      </w:r>
      <w:r w:rsidR="00412205" w:rsidRPr="00461013">
        <w:rPr>
          <w:rFonts w:ascii="Arial" w:hAnsi="Arial" w:cs="Arial"/>
          <w:b/>
          <w:sz w:val="20"/>
          <w:szCs w:val="20"/>
          <w:lang w:val="uk-UA"/>
        </w:rPr>
        <w:t xml:space="preserve">. </w:t>
      </w:r>
      <w:r w:rsidR="00412205" w:rsidRPr="00B86AB2">
        <w:rPr>
          <w:rFonts w:ascii="Arial" w:hAnsi="Arial" w:cs="Arial"/>
          <w:b/>
          <w:sz w:val="20"/>
          <w:szCs w:val="20"/>
          <w:lang w:val="uk-UA"/>
        </w:rPr>
        <w:t>Оновлений протокол клінічного випробування GA29102, версія 6 від 24 серпня 2017 року; Брошура дослідника, версія</w:t>
      </w:r>
      <w:r w:rsidR="00412205" w:rsidRPr="005521C8">
        <w:rPr>
          <w:rFonts w:ascii="Arial" w:hAnsi="Arial" w:cs="Arial"/>
          <w:b/>
          <w:sz w:val="20"/>
          <w:szCs w:val="20"/>
          <w:lang w:val="uk-UA"/>
        </w:rPr>
        <w:t xml:space="preserve"> </w:t>
      </w:r>
      <w:r w:rsidR="00412205" w:rsidRPr="00B86AB2">
        <w:rPr>
          <w:rFonts w:ascii="Arial" w:hAnsi="Arial" w:cs="Arial"/>
          <w:b/>
          <w:sz w:val="20"/>
          <w:szCs w:val="20"/>
          <w:lang w:val="uk-UA"/>
        </w:rPr>
        <w:t>11  від вересня 2017 року; Інформаційний листок для пацієнта і форма згоди, V7.1UKR(</w:t>
      </w:r>
      <w:proofErr w:type="spellStart"/>
      <w:r w:rsidR="00412205" w:rsidRPr="00B86AB2">
        <w:rPr>
          <w:rFonts w:ascii="Arial" w:hAnsi="Arial" w:cs="Arial"/>
          <w:b/>
          <w:sz w:val="20"/>
          <w:szCs w:val="20"/>
          <w:lang w:val="uk-UA"/>
        </w:rPr>
        <w:t>uk</w:t>
      </w:r>
      <w:proofErr w:type="spellEnd"/>
      <w:r w:rsidR="00412205" w:rsidRPr="00B86AB2">
        <w:rPr>
          <w:rFonts w:ascii="Arial" w:hAnsi="Arial" w:cs="Arial"/>
          <w:b/>
          <w:sz w:val="20"/>
          <w:szCs w:val="20"/>
          <w:lang w:val="uk-UA"/>
        </w:rPr>
        <w:t>)01 від 20 вересня 2017 року, переклад українською мовою від 09 листопада 2017 року; Інформаційний листок для пацієнта і форма згоди, V7.1UKR(</w:t>
      </w:r>
      <w:proofErr w:type="spellStart"/>
      <w:r w:rsidR="00412205" w:rsidRPr="00B86AB2">
        <w:rPr>
          <w:rFonts w:ascii="Arial" w:hAnsi="Arial" w:cs="Arial"/>
          <w:b/>
          <w:sz w:val="20"/>
          <w:szCs w:val="20"/>
          <w:lang w:val="uk-UA"/>
        </w:rPr>
        <w:t>ru</w:t>
      </w:r>
      <w:proofErr w:type="spellEnd"/>
      <w:r w:rsidR="00412205" w:rsidRPr="00B86AB2">
        <w:rPr>
          <w:rFonts w:ascii="Arial" w:hAnsi="Arial" w:cs="Arial"/>
          <w:b/>
          <w:sz w:val="20"/>
          <w:szCs w:val="20"/>
          <w:lang w:val="uk-UA"/>
        </w:rPr>
        <w:t>)01 від 20 вересня 2017 року, переклад російською мо</w:t>
      </w:r>
      <w:r w:rsidR="000B6D1B">
        <w:rPr>
          <w:rFonts w:ascii="Arial" w:hAnsi="Arial" w:cs="Arial"/>
          <w:b/>
          <w:sz w:val="20"/>
          <w:szCs w:val="20"/>
          <w:lang w:val="uk-UA"/>
        </w:rPr>
        <w:t xml:space="preserve">вою від 09 листопада 2017 року; </w:t>
      </w:r>
      <w:proofErr w:type="spellStart"/>
      <w:r w:rsidR="00412205" w:rsidRPr="00B86AB2">
        <w:rPr>
          <w:rFonts w:ascii="Arial" w:hAnsi="Arial" w:cs="Arial"/>
          <w:b/>
          <w:sz w:val="20"/>
          <w:szCs w:val="20"/>
          <w:lang w:val="uk-UA"/>
        </w:rPr>
        <w:t>Етролізумаб_Брошура</w:t>
      </w:r>
      <w:proofErr w:type="spellEnd"/>
      <w:r w:rsidR="00412205" w:rsidRPr="00B86AB2">
        <w:rPr>
          <w:rFonts w:ascii="Arial" w:hAnsi="Arial" w:cs="Arial"/>
          <w:b/>
          <w:sz w:val="20"/>
          <w:szCs w:val="20"/>
          <w:lang w:val="uk-UA"/>
        </w:rPr>
        <w:t xml:space="preserve"> для пацієнта стосовно прогресуючої </w:t>
      </w:r>
      <w:proofErr w:type="spellStart"/>
      <w:r w:rsidR="00412205" w:rsidRPr="00B86AB2">
        <w:rPr>
          <w:rFonts w:ascii="Arial" w:hAnsi="Arial" w:cs="Arial"/>
          <w:b/>
          <w:sz w:val="20"/>
          <w:szCs w:val="20"/>
          <w:lang w:val="uk-UA"/>
        </w:rPr>
        <w:t>мультифокальної</w:t>
      </w:r>
      <w:proofErr w:type="spellEnd"/>
      <w:r w:rsidR="00412205" w:rsidRPr="00B86AB2">
        <w:rPr>
          <w:rFonts w:ascii="Arial" w:hAnsi="Arial" w:cs="Arial"/>
          <w:b/>
          <w:sz w:val="20"/>
          <w:szCs w:val="20"/>
          <w:lang w:val="uk-UA"/>
        </w:rPr>
        <w:t xml:space="preserve"> </w:t>
      </w:r>
      <w:proofErr w:type="spellStart"/>
      <w:r w:rsidR="00412205" w:rsidRPr="00B86AB2">
        <w:rPr>
          <w:rFonts w:ascii="Arial" w:hAnsi="Arial" w:cs="Arial"/>
          <w:b/>
          <w:sz w:val="20"/>
          <w:szCs w:val="20"/>
          <w:lang w:val="uk-UA"/>
        </w:rPr>
        <w:t>лейкоенцефалопатії</w:t>
      </w:r>
      <w:proofErr w:type="spellEnd"/>
      <w:r w:rsidR="00412205" w:rsidRPr="00B86AB2">
        <w:rPr>
          <w:rFonts w:ascii="Arial" w:hAnsi="Arial" w:cs="Arial"/>
          <w:b/>
          <w:sz w:val="20"/>
          <w:szCs w:val="20"/>
          <w:lang w:val="uk-UA"/>
        </w:rPr>
        <w:t xml:space="preserve"> (ПМЛ), версія 3.0 від 18 серпня 2017 року, перекладено з англійської мови на українську мову для України 23 серпня 2017 року; </w:t>
      </w:r>
      <w:proofErr w:type="spellStart"/>
      <w:r w:rsidR="00412205" w:rsidRPr="00B86AB2">
        <w:rPr>
          <w:rFonts w:ascii="Arial" w:hAnsi="Arial" w:cs="Arial"/>
          <w:b/>
          <w:sz w:val="20"/>
          <w:szCs w:val="20"/>
          <w:lang w:val="uk-UA"/>
        </w:rPr>
        <w:t>Етролізумаб_Брошура</w:t>
      </w:r>
      <w:proofErr w:type="spellEnd"/>
      <w:r w:rsidR="00412205" w:rsidRPr="00B86AB2">
        <w:rPr>
          <w:rFonts w:ascii="Arial" w:hAnsi="Arial" w:cs="Arial"/>
          <w:b/>
          <w:sz w:val="20"/>
          <w:szCs w:val="20"/>
          <w:lang w:val="uk-UA"/>
        </w:rPr>
        <w:t xml:space="preserve"> для пацієнта, версія 3.0 від 18 серпня 2017 року, перекладено з англійської мови на російську мову для України 23 серпня 2017 року; </w:t>
      </w:r>
      <w:proofErr w:type="spellStart"/>
      <w:r w:rsidR="00412205" w:rsidRPr="00B86AB2">
        <w:rPr>
          <w:rFonts w:ascii="Arial" w:hAnsi="Arial" w:cs="Arial"/>
          <w:b/>
          <w:sz w:val="20"/>
          <w:szCs w:val="20"/>
          <w:lang w:val="uk-UA"/>
        </w:rPr>
        <w:t>Етролізумаб_Брошура</w:t>
      </w:r>
      <w:proofErr w:type="spellEnd"/>
      <w:r w:rsidR="00412205" w:rsidRPr="00B86AB2">
        <w:rPr>
          <w:rFonts w:ascii="Arial" w:hAnsi="Arial" w:cs="Arial"/>
          <w:b/>
          <w:sz w:val="20"/>
          <w:szCs w:val="20"/>
          <w:lang w:val="uk-UA"/>
        </w:rPr>
        <w:t xml:space="preserve"> дослідника стосовно прогресуючої </w:t>
      </w:r>
      <w:proofErr w:type="spellStart"/>
      <w:r w:rsidR="00412205" w:rsidRPr="00B86AB2">
        <w:rPr>
          <w:rFonts w:ascii="Arial" w:hAnsi="Arial" w:cs="Arial"/>
          <w:b/>
          <w:sz w:val="20"/>
          <w:szCs w:val="20"/>
          <w:lang w:val="uk-UA"/>
        </w:rPr>
        <w:t>мультифокальної</w:t>
      </w:r>
      <w:proofErr w:type="spellEnd"/>
      <w:r w:rsidR="00412205" w:rsidRPr="00B86AB2">
        <w:rPr>
          <w:rFonts w:ascii="Arial" w:hAnsi="Arial" w:cs="Arial"/>
          <w:b/>
          <w:sz w:val="20"/>
          <w:szCs w:val="20"/>
          <w:lang w:val="uk-UA"/>
        </w:rPr>
        <w:t xml:space="preserve"> </w:t>
      </w:r>
      <w:proofErr w:type="spellStart"/>
      <w:r w:rsidR="00412205" w:rsidRPr="00B86AB2">
        <w:rPr>
          <w:rFonts w:ascii="Arial" w:hAnsi="Arial" w:cs="Arial"/>
          <w:b/>
          <w:sz w:val="20"/>
          <w:szCs w:val="20"/>
          <w:lang w:val="uk-UA"/>
        </w:rPr>
        <w:t>лейкоенцефалопатії</w:t>
      </w:r>
      <w:proofErr w:type="spellEnd"/>
      <w:r w:rsidR="00412205" w:rsidRPr="00B86AB2">
        <w:rPr>
          <w:rFonts w:ascii="Arial" w:hAnsi="Arial" w:cs="Arial"/>
          <w:b/>
          <w:sz w:val="20"/>
          <w:szCs w:val="20"/>
          <w:lang w:val="uk-UA"/>
        </w:rPr>
        <w:t xml:space="preserve"> (ПМЛ), _версія 3.0 від 31 серпня 2017 року, англійською мовою; Короткий посібник з експлуатації електронного щоденника (для пацієнтів), версія 2 від 28 липня 2017 року, українською мовою; Короткий посібник з експлуатації електронного щоденника (для пацієнтів), версія 2 від 28 липня 2017 року, російською мовою; Лист-роз’яснення до додатку «Індекс оцінки клініки </w:t>
      </w:r>
      <w:proofErr w:type="spellStart"/>
      <w:r w:rsidR="00412205" w:rsidRPr="00B86AB2">
        <w:rPr>
          <w:rFonts w:ascii="Arial" w:hAnsi="Arial" w:cs="Arial"/>
          <w:b/>
          <w:sz w:val="20"/>
          <w:szCs w:val="20"/>
          <w:lang w:val="uk-UA"/>
        </w:rPr>
        <w:t>Мейо</w:t>
      </w:r>
      <w:proofErr w:type="spellEnd"/>
      <w:r w:rsidR="00412205" w:rsidRPr="00B86AB2">
        <w:rPr>
          <w:rFonts w:ascii="Arial" w:hAnsi="Arial" w:cs="Arial"/>
          <w:b/>
          <w:sz w:val="20"/>
          <w:szCs w:val="20"/>
          <w:lang w:val="uk-UA"/>
        </w:rPr>
        <w:t xml:space="preserve">» до протоколів GA28950, GA28948, GA28949, GA29102 від 3 листопада 2017 року; Переклад українською мовою від 14 листопада 2017 року Листа-роз’яснення до додатку «Індекс оцінки клініки </w:t>
      </w:r>
      <w:proofErr w:type="spellStart"/>
      <w:r w:rsidR="00412205" w:rsidRPr="00B86AB2">
        <w:rPr>
          <w:rFonts w:ascii="Arial" w:hAnsi="Arial" w:cs="Arial"/>
          <w:b/>
          <w:sz w:val="20"/>
          <w:szCs w:val="20"/>
          <w:lang w:val="uk-UA"/>
        </w:rPr>
        <w:t>Мейо</w:t>
      </w:r>
      <w:proofErr w:type="spellEnd"/>
      <w:r w:rsidR="00412205" w:rsidRPr="00B86AB2">
        <w:rPr>
          <w:rFonts w:ascii="Arial" w:hAnsi="Arial" w:cs="Arial"/>
          <w:b/>
          <w:sz w:val="20"/>
          <w:szCs w:val="20"/>
          <w:lang w:val="uk-UA"/>
        </w:rPr>
        <w:t xml:space="preserve">» до протоколів GA28950, GA28948, GA28949, GA29102 від 3 листопада 2017 року; Подовження терміну придатності досліджуваного лікарського засобу та субстанції </w:t>
      </w:r>
      <w:proofErr w:type="spellStart"/>
      <w:r w:rsidR="00412205" w:rsidRPr="00B86AB2">
        <w:rPr>
          <w:rFonts w:ascii="Arial" w:hAnsi="Arial" w:cs="Arial"/>
          <w:b/>
          <w:sz w:val="20"/>
          <w:szCs w:val="20"/>
          <w:lang w:val="uk-UA"/>
        </w:rPr>
        <w:t>етролізумаб</w:t>
      </w:r>
      <w:proofErr w:type="spellEnd"/>
      <w:r w:rsidR="00412205" w:rsidRPr="00B86AB2">
        <w:rPr>
          <w:rFonts w:ascii="Arial" w:hAnsi="Arial" w:cs="Arial"/>
          <w:b/>
          <w:sz w:val="20"/>
          <w:szCs w:val="20"/>
          <w:lang w:val="uk-UA"/>
        </w:rPr>
        <w:t xml:space="preserve"> до 60 місяців</w:t>
      </w:r>
      <w:r w:rsidR="00412205">
        <w:rPr>
          <w:rFonts w:ascii="Arial" w:hAnsi="Arial" w:cs="Arial"/>
          <w:b/>
          <w:sz w:val="20"/>
          <w:szCs w:val="20"/>
          <w:lang w:val="uk-UA"/>
        </w:rPr>
        <w:t xml:space="preserve"> </w:t>
      </w:r>
      <w:r w:rsidR="00412205" w:rsidRPr="0068617E">
        <w:rPr>
          <w:rFonts w:ascii="Arial" w:hAnsi="Arial" w:cs="Arial"/>
          <w:sz w:val="20"/>
          <w:szCs w:val="20"/>
          <w:lang w:val="uk-UA"/>
        </w:rPr>
        <w:t xml:space="preserve">до протоколу клінічного </w:t>
      </w:r>
      <w:r w:rsidR="00412205">
        <w:rPr>
          <w:rFonts w:ascii="Arial" w:hAnsi="Arial" w:cs="Arial"/>
          <w:sz w:val="20"/>
          <w:szCs w:val="20"/>
          <w:lang w:val="uk-UA"/>
        </w:rPr>
        <w:t>випробування</w:t>
      </w:r>
      <w:r w:rsidR="00412205" w:rsidRPr="0068617E">
        <w:rPr>
          <w:rFonts w:ascii="Arial" w:hAnsi="Arial" w:cs="Arial"/>
          <w:sz w:val="20"/>
          <w:szCs w:val="20"/>
          <w:lang w:val="uk-UA"/>
        </w:rPr>
        <w:t xml:space="preserve"> </w:t>
      </w:r>
      <w:r w:rsidR="00412205">
        <w:rPr>
          <w:rFonts w:ascii="Arial" w:hAnsi="Arial" w:cs="Arial"/>
          <w:sz w:val="20"/>
          <w:szCs w:val="20"/>
          <w:lang w:val="uk-UA"/>
        </w:rPr>
        <w:t>«</w:t>
      </w:r>
      <w:proofErr w:type="spellStart"/>
      <w:r w:rsidR="00412205" w:rsidRPr="0068617E">
        <w:rPr>
          <w:rFonts w:ascii="Arial" w:hAnsi="Arial" w:cs="Arial"/>
          <w:sz w:val="20"/>
          <w:szCs w:val="20"/>
          <w:lang w:val="uk-UA"/>
        </w:rPr>
        <w:t>Рандомізоване</w:t>
      </w:r>
      <w:proofErr w:type="spellEnd"/>
      <w:r w:rsidR="00412205" w:rsidRPr="0068617E">
        <w:rPr>
          <w:rFonts w:ascii="Arial" w:hAnsi="Arial" w:cs="Arial"/>
          <w:sz w:val="20"/>
          <w:szCs w:val="20"/>
          <w:lang w:val="uk-UA"/>
        </w:rPr>
        <w:t xml:space="preserve">, подвійне-сліпе, плацебо-контрольоване, </w:t>
      </w:r>
      <w:proofErr w:type="spellStart"/>
      <w:r w:rsidR="00412205" w:rsidRPr="0068617E">
        <w:rPr>
          <w:rFonts w:ascii="Arial" w:hAnsi="Arial" w:cs="Arial"/>
          <w:sz w:val="20"/>
          <w:szCs w:val="20"/>
          <w:lang w:val="uk-UA"/>
        </w:rPr>
        <w:t>багатоцентрове</w:t>
      </w:r>
      <w:proofErr w:type="spellEnd"/>
      <w:r w:rsidR="00412205" w:rsidRPr="0068617E">
        <w:rPr>
          <w:rFonts w:ascii="Arial" w:hAnsi="Arial" w:cs="Arial"/>
          <w:sz w:val="20"/>
          <w:szCs w:val="20"/>
          <w:lang w:val="uk-UA"/>
        </w:rPr>
        <w:t xml:space="preserve"> дослідження фази ІІІ для оцінки ефективності (підтримання ремісії) та безпеки препарату </w:t>
      </w:r>
      <w:proofErr w:type="spellStart"/>
      <w:r w:rsidR="00412205" w:rsidRPr="0068617E">
        <w:rPr>
          <w:rFonts w:ascii="Arial" w:hAnsi="Arial" w:cs="Arial"/>
          <w:b/>
          <w:sz w:val="20"/>
          <w:szCs w:val="20"/>
          <w:lang w:val="uk-UA"/>
        </w:rPr>
        <w:t>етролізумаб</w:t>
      </w:r>
      <w:proofErr w:type="spellEnd"/>
      <w:r w:rsidR="00412205" w:rsidRPr="0068617E">
        <w:rPr>
          <w:rFonts w:ascii="Arial" w:hAnsi="Arial" w:cs="Arial"/>
          <w:sz w:val="20"/>
          <w:szCs w:val="20"/>
          <w:lang w:val="uk-UA"/>
        </w:rPr>
        <w:t xml:space="preserve"> у порівнянні з плацебо у пацієнтів з активним виразковим колітом середнього або важкого ступеня, які раніше не застосовували інгібітори фактору некрозу пухлини</w:t>
      </w:r>
      <w:r w:rsidR="00412205">
        <w:rPr>
          <w:rFonts w:ascii="Arial" w:hAnsi="Arial" w:cs="Arial"/>
          <w:sz w:val="20"/>
          <w:szCs w:val="20"/>
          <w:lang w:val="uk-UA"/>
        </w:rPr>
        <w:t>»</w:t>
      </w:r>
      <w:r w:rsidR="00412205" w:rsidRPr="0068617E">
        <w:rPr>
          <w:rFonts w:ascii="Arial" w:hAnsi="Arial" w:cs="Arial"/>
          <w:sz w:val="20"/>
          <w:szCs w:val="20"/>
          <w:lang w:val="uk-UA"/>
        </w:rPr>
        <w:t xml:space="preserve">, код дослідження </w:t>
      </w:r>
      <w:r w:rsidR="00412205" w:rsidRPr="0068617E">
        <w:rPr>
          <w:rFonts w:ascii="Arial" w:hAnsi="Arial" w:cs="Arial"/>
          <w:b/>
          <w:bCs/>
          <w:sz w:val="20"/>
          <w:szCs w:val="20"/>
          <w:lang w:val="uk-UA"/>
        </w:rPr>
        <w:t xml:space="preserve">GA29102, </w:t>
      </w:r>
      <w:r w:rsidR="00412205">
        <w:rPr>
          <w:rFonts w:ascii="Arial" w:hAnsi="Arial" w:cs="Arial"/>
          <w:bCs/>
          <w:sz w:val="20"/>
          <w:szCs w:val="20"/>
          <w:lang w:val="uk-UA"/>
        </w:rPr>
        <w:t>версія 5 від 28 серпня 2015</w:t>
      </w:r>
      <w:r w:rsidR="00412205" w:rsidRPr="0068617E">
        <w:rPr>
          <w:rFonts w:ascii="Arial" w:hAnsi="Arial" w:cs="Arial"/>
          <w:bCs/>
          <w:sz w:val="20"/>
          <w:szCs w:val="20"/>
          <w:lang w:val="uk-UA"/>
        </w:rPr>
        <w:t xml:space="preserve"> року</w:t>
      </w:r>
      <w:r w:rsidR="00412205" w:rsidRPr="0068617E">
        <w:rPr>
          <w:rFonts w:ascii="Arial" w:hAnsi="Arial" w:cs="Arial"/>
          <w:sz w:val="20"/>
          <w:szCs w:val="20"/>
          <w:lang w:val="uk-UA"/>
        </w:rPr>
        <w:t xml:space="preserve">, спонсор - «Ф. </w:t>
      </w:r>
      <w:proofErr w:type="spellStart"/>
      <w:r w:rsidR="00412205" w:rsidRPr="0068617E">
        <w:rPr>
          <w:rFonts w:ascii="Arial" w:hAnsi="Arial" w:cs="Arial"/>
          <w:sz w:val="20"/>
          <w:szCs w:val="20"/>
          <w:lang w:val="uk-UA"/>
        </w:rPr>
        <w:t>Хоффманн</w:t>
      </w:r>
      <w:proofErr w:type="spellEnd"/>
      <w:r w:rsidR="00412205" w:rsidRPr="0068617E">
        <w:rPr>
          <w:rFonts w:ascii="Arial" w:hAnsi="Arial" w:cs="Arial"/>
          <w:sz w:val="20"/>
          <w:szCs w:val="20"/>
          <w:lang w:val="uk-UA"/>
        </w:rPr>
        <w:t xml:space="preserve">-Ля </w:t>
      </w:r>
      <w:proofErr w:type="spellStart"/>
      <w:r w:rsidR="00412205" w:rsidRPr="0068617E">
        <w:rPr>
          <w:rFonts w:ascii="Arial" w:hAnsi="Arial" w:cs="Arial"/>
          <w:sz w:val="20"/>
          <w:szCs w:val="20"/>
          <w:lang w:val="uk-UA"/>
        </w:rPr>
        <w:t>Рош</w:t>
      </w:r>
      <w:proofErr w:type="spellEnd"/>
      <w:r w:rsidR="00412205" w:rsidRPr="0068617E">
        <w:rPr>
          <w:rFonts w:ascii="Arial" w:hAnsi="Arial" w:cs="Arial"/>
          <w:sz w:val="20"/>
          <w:szCs w:val="20"/>
          <w:lang w:val="uk-UA"/>
        </w:rPr>
        <w:t xml:space="preserve"> </w:t>
      </w:r>
      <w:proofErr w:type="spellStart"/>
      <w:r w:rsidR="00412205" w:rsidRPr="0068617E">
        <w:rPr>
          <w:rFonts w:ascii="Arial" w:hAnsi="Arial" w:cs="Arial"/>
          <w:sz w:val="20"/>
          <w:szCs w:val="20"/>
          <w:lang w:val="uk-UA"/>
        </w:rPr>
        <w:t>Лтд</w:t>
      </w:r>
      <w:proofErr w:type="spellEnd"/>
      <w:r w:rsidR="00412205" w:rsidRPr="0068617E">
        <w:rPr>
          <w:rFonts w:ascii="Arial" w:hAnsi="Arial" w:cs="Arial"/>
          <w:sz w:val="20"/>
          <w:szCs w:val="20"/>
          <w:lang w:val="uk-UA"/>
        </w:rPr>
        <w:t>», Швейцарія.</w:t>
      </w:r>
    </w:p>
    <w:p w:rsidR="00412205" w:rsidRPr="00615BE1" w:rsidRDefault="00412205" w:rsidP="00412205">
      <w:pPr>
        <w:spacing w:after="0" w:line="240" w:lineRule="auto"/>
        <w:jc w:val="both"/>
        <w:rPr>
          <w:rFonts w:ascii="Arial" w:hAnsi="Arial" w:cs="Arial"/>
          <w:b/>
          <w:i/>
          <w:sz w:val="20"/>
        </w:rPr>
      </w:pPr>
      <w:r w:rsidRPr="00615BE1">
        <w:rPr>
          <w:rFonts w:ascii="Arial" w:hAnsi="Arial" w:cs="Arial"/>
          <w:sz w:val="20"/>
        </w:rPr>
        <w:t>Заявник – ПІІ 100% «</w:t>
      </w:r>
      <w:proofErr w:type="spellStart"/>
      <w:r w:rsidRPr="00615BE1">
        <w:rPr>
          <w:rFonts w:ascii="Arial" w:hAnsi="Arial" w:cs="Arial"/>
          <w:sz w:val="20"/>
        </w:rPr>
        <w:t>Квінтайлс</w:t>
      </w:r>
      <w:proofErr w:type="spellEnd"/>
      <w:r w:rsidRPr="00615BE1">
        <w:rPr>
          <w:rFonts w:ascii="Arial" w:hAnsi="Arial" w:cs="Arial"/>
          <w:sz w:val="20"/>
        </w:rPr>
        <w:t xml:space="preserve"> Україна»</w:t>
      </w:r>
    </w:p>
    <w:p w:rsidR="00412205" w:rsidRPr="00615BE1" w:rsidRDefault="00412205" w:rsidP="00412205">
      <w:pPr>
        <w:spacing w:after="0" w:line="240" w:lineRule="auto"/>
        <w:jc w:val="both"/>
        <w:rPr>
          <w:rFonts w:ascii="Arial" w:hAnsi="Arial" w:cs="Arial"/>
        </w:rPr>
      </w:pPr>
    </w:p>
    <w:p w:rsidR="00412205" w:rsidRDefault="00412205" w:rsidP="00412205">
      <w:pPr>
        <w:spacing w:after="0" w:line="240" w:lineRule="auto"/>
        <w:jc w:val="both"/>
        <w:rPr>
          <w:rFonts w:ascii="Arial" w:hAnsi="Arial" w:cs="Arial"/>
          <w:i/>
          <w:sz w:val="20"/>
          <w:szCs w:val="20"/>
          <w:lang w:eastAsia="ru-RU"/>
        </w:rPr>
      </w:pPr>
    </w:p>
    <w:p w:rsidR="00412205" w:rsidRPr="000A4FC8" w:rsidRDefault="005857DC" w:rsidP="00412205">
      <w:pPr>
        <w:spacing w:after="0" w:line="240" w:lineRule="auto"/>
        <w:jc w:val="both"/>
        <w:rPr>
          <w:rFonts w:ascii="Arial" w:hAnsi="Arial" w:cs="Arial"/>
          <w:b/>
          <w:sz w:val="20"/>
          <w:szCs w:val="20"/>
        </w:rPr>
      </w:pPr>
      <w:r>
        <w:rPr>
          <w:rFonts w:ascii="Arial" w:hAnsi="Arial" w:cs="Arial"/>
          <w:b/>
          <w:sz w:val="20"/>
          <w:szCs w:val="20"/>
        </w:rPr>
        <w:t>36</w:t>
      </w:r>
      <w:r w:rsidR="00412205" w:rsidRPr="00860480">
        <w:rPr>
          <w:rFonts w:ascii="Arial" w:hAnsi="Arial" w:cs="Arial"/>
          <w:b/>
          <w:sz w:val="20"/>
          <w:szCs w:val="20"/>
        </w:rPr>
        <w:t xml:space="preserve">. Доповнення І до протоколу NN8640-4172: глобальний перелік ключових співробітників, відповідних відділів та залучених клінічних установ, остаточна версія 6.0 від 16 червня 2017 р., англійською мовою; Оновлений розділ Досьє досліджуваного лікарського засобу, 3.2.P.5 </w:t>
      </w:r>
      <w:proofErr w:type="spellStart"/>
      <w:r w:rsidR="00412205" w:rsidRPr="00860480">
        <w:rPr>
          <w:rFonts w:ascii="Arial" w:hAnsi="Arial" w:cs="Arial"/>
          <w:b/>
          <w:sz w:val="20"/>
          <w:szCs w:val="20"/>
        </w:rPr>
        <w:t>Control</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of</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Drug</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Product</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Somapacitan</w:t>
      </w:r>
      <w:proofErr w:type="spellEnd"/>
      <w:r w:rsidR="00412205" w:rsidRPr="00860480">
        <w:rPr>
          <w:rFonts w:ascii="Arial" w:hAnsi="Arial" w:cs="Arial"/>
          <w:b/>
          <w:sz w:val="20"/>
          <w:szCs w:val="20"/>
        </w:rPr>
        <w:t xml:space="preserve"> 5 </w:t>
      </w:r>
      <w:proofErr w:type="spellStart"/>
      <w:r w:rsidR="00412205" w:rsidRPr="00860480">
        <w:rPr>
          <w:rFonts w:ascii="Arial" w:hAnsi="Arial" w:cs="Arial"/>
          <w:b/>
          <w:sz w:val="20"/>
          <w:szCs w:val="20"/>
        </w:rPr>
        <w:t>mg</w:t>
      </w:r>
      <w:proofErr w:type="spellEnd"/>
      <w:r w:rsidR="00412205" w:rsidRPr="00860480">
        <w:rPr>
          <w:rFonts w:ascii="Arial" w:hAnsi="Arial" w:cs="Arial"/>
          <w:b/>
          <w:sz w:val="20"/>
          <w:szCs w:val="20"/>
        </w:rPr>
        <w:t xml:space="preserve">/1.5 ml, 10 </w:t>
      </w:r>
      <w:proofErr w:type="spellStart"/>
      <w:r w:rsidR="00412205" w:rsidRPr="00860480">
        <w:rPr>
          <w:rFonts w:ascii="Arial" w:hAnsi="Arial" w:cs="Arial"/>
          <w:b/>
          <w:sz w:val="20"/>
          <w:szCs w:val="20"/>
        </w:rPr>
        <w:t>mg</w:t>
      </w:r>
      <w:proofErr w:type="spellEnd"/>
      <w:r w:rsidR="00412205" w:rsidRPr="00860480">
        <w:rPr>
          <w:rFonts w:ascii="Arial" w:hAnsi="Arial" w:cs="Arial"/>
          <w:b/>
          <w:sz w:val="20"/>
          <w:szCs w:val="20"/>
        </w:rPr>
        <w:t xml:space="preserve">/1.5 ml </w:t>
      </w:r>
      <w:proofErr w:type="spellStart"/>
      <w:r w:rsidR="00412205" w:rsidRPr="00860480">
        <w:rPr>
          <w:rFonts w:ascii="Arial" w:hAnsi="Arial" w:cs="Arial"/>
          <w:b/>
          <w:sz w:val="20"/>
          <w:szCs w:val="20"/>
        </w:rPr>
        <w:t>and</w:t>
      </w:r>
      <w:proofErr w:type="spellEnd"/>
      <w:r w:rsidR="00412205" w:rsidRPr="00860480">
        <w:rPr>
          <w:rFonts w:ascii="Arial" w:hAnsi="Arial" w:cs="Arial"/>
          <w:b/>
          <w:sz w:val="20"/>
          <w:szCs w:val="20"/>
        </w:rPr>
        <w:t xml:space="preserve"> 15 </w:t>
      </w:r>
      <w:proofErr w:type="spellStart"/>
      <w:r w:rsidR="00412205" w:rsidRPr="00860480">
        <w:rPr>
          <w:rFonts w:ascii="Arial" w:hAnsi="Arial" w:cs="Arial"/>
          <w:b/>
          <w:sz w:val="20"/>
          <w:szCs w:val="20"/>
        </w:rPr>
        <w:t>mg</w:t>
      </w:r>
      <w:proofErr w:type="spellEnd"/>
      <w:r w:rsidR="00412205" w:rsidRPr="00860480">
        <w:rPr>
          <w:rFonts w:ascii="Arial" w:hAnsi="Arial" w:cs="Arial"/>
          <w:b/>
          <w:sz w:val="20"/>
          <w:szCs w:val="20"/>
        </w:rPr>
        <w:t xml:space="preserve">/1.5 ml, остаточна версія 4.0 від 05 жовтня 2017 року, англійською мовою; Оновлений розділ Досьє досліджуваного лікарського засобу, 3.2.P.8 </w:t>
      </w:r>
      <w:proofErr w:type="spellStart"/>
      <w:r w:rsidR="00412205" w:rsidRPr="00860480">
        <w:rPr>
          <w:rFonts w:ascii="Arial" w:hAnsi="Arial" w:cs="Arial"/>
          <w:b/>
          <w:sz w:val="20"/>
          <w:szCs w:val="20"/>
        </w:rPr>
        <w:t>Stability</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Somapacitan</w:t>
      </w:r>
      <w:proofErr w:type="spellEnd"/>
      <w:r w:rsidR="00412205" w:rsidRPr="00860480">
        <w:rPr>
          <w:rFonts w:ascii="Arial" w:hAnsi="Arial" w:cs="Arial"/>
          <w:b/>
          <w:sz w:val="20"/>
          <w:szCs w:val="20"/>
        </w:rPr>
        <w:t xml:space="preserve"> 5 </w:t>
      </w:r>
      <w:proofErr w:type="spellStart"/>
      <w:r w:rsidR="00412205" w:rsidRPr="00860480">
        <w:rPr>
          <w:rFonts w:ascii="Arial" w:hAnsi="Arial" w:cs="Arial"/>
          <w:b/>
          <w:sz w:val="20"/>
          <w:szCs w:val="20"/>
        </w:rPr>
        <w:t>mg</w:t>
      </w:r>
      <w:proofErr w:type="spellEnd"/>
      <w:r w:rsidR="00412205" w:rsidRPr="00860480">
        <w:rPr>
          <w:rFonts w:ascii="Arial" w:hAnsi="Arial" w:cs="Arial"/>
          <w:b/>
          <w:sz w:val="20"/>
          <w:szCs w:val="20"/>
        </w:rPr>
        <w:t xml:space="preserve">/1.5 ml, 10 </w:t>
      </w:r>
      <w:proofErr w:type="spellStart"/>
      <w:r w:rsidR="00412205" w:rsidRPr="00860480">
        <w:rPr>
          <w:rFonts w:ascii="Arial" w:hAnsi="Arial" w:cs="Arial"/>
          <w:b/>
          <w:sz w:val="20"/>
          <w:szCs w:val="20"/>
        </w:rPr>
        <w:t>mg</w:t>
      </w:r>
      <w:proofErr w:type="spellEnd"/>
      <w:r w:rsidR="00412205" w:rsidRPr="00860480">
        <w:rPr>
          <w:rFonts w:ascii="Arial" w:hAnsi="Arial" w:cs="Arial"/>
          <w:b/>
          <w:sz w:val="20"/>
          <w:szCs w:val="20"/>
        </w:rPr>
        <w:t xml:space="preserve">/1.5 ml </w:t>
      </w:r>
      <w:proofErr w:type="spellStart"/>
      <w:r w:rsidR="00412205" w:rsidRPr="00860480">
        <w:rPr>
          <w:rFonts w:ascii="Arial" w:hAnsi="Arial" w:cs="Arial"/>
          <w:b/>
          <w:sz w:val="20"/>
          <w:szCs w:val="20"/>
        </w:rPr>
        <w:t>and</w:t>
      </w:r>
      <w:proofErr w:type="spellEnd"/>
      <w:r w:rsidR="00412205" w:rsidRPr="00860480">
        <w:rPr>
          <w:rFonts w:ascii="Arial" w:hAnsi="Arial" w:cs="Arial"/>
          <w:b/>
          <w:sz w:val="20"/>
          <w:szCs w:val="20"/>
        </w:rPr>
        <w:t xml:space="preserve"> 15 </w:t>
      </w:r>
      <w:proofErr w:type="spellStart"/>
      <w:r w:rsidR="00412205" w:rsidRPr="00860480">
        <w:rPr>
          <w:rFonts w:ascii="Arial" w:hAnsi="Arial" w:cs="Arial"/>
          <w:b/>
          <w:sz w:val="20"/>
          <w:szCs w:val="20"/>
        </w:rPr>
        <w:t>mg</w:t>
      </w:r>
      <w:proofErr w:type="spellEnd"/>
      <w:r w:rsidR="00412205" w:rsidRPr="00860480">
        <w:rPr>
          <w:rFonts w:ascii="Arial" w:hAnsi="Arial" w:cs="Arial"/>
          <w:b/>
          <w:sz w:val="20"/>
          <w:szCs w:val="20"/>
        </w:rPr>
        <w:t xml:space="preserve">/1.5 ml, остаточна версія 7.0 від 12 жовтня 2017 року, англійською мовою; Оновлений розділ Досьє досліджуваного лікарського засобу, 3.2.S.2 </w:t>
      </w:r>
      <w:proofErr w:type="spellStart"/>
      <w:r w:rsidR="00412205" w:rsidRPr="00860480">
        <w:rPr>
          <w:rFonts w:ascii="Arial" w:hAnsi="Arial" w:cs="Arial"/>
          <w:b/>
          <w:sz w:val="20"/>
          <w:szCs w:val="20"/>
        </w:rPr>
        <w:t>Manufacture</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Somapacitan</w:t>
      </w:r>
      <w:proofErr w:type="spellEnd"/>
      <w:r w:rsidR="00412205" w:rsidRPr="00860480">
        <w:rPr>
          <w:rFonts w:ascii="Arial" w:hAnsi="Arial" w:cs="Arial"/>
          <w:b/>
          <w:sz w:val="20"/>
          <w:szCs w:val="20"/>
        </w:rPr>
        <w:t xml:space="preserve">, остаточна версія 5.0 від 12 жовтня 2017 року, англійською мовою; Оновлений розділ Досьє досліджуваного лікарського засобу, 3.2.S.3 </w:t>
      </w:r>
      <w:proofErr w:type="spellStart"/>
      <w:r w:rsidR="00412205" w:rsidRPr="00860480">
        <w:rPr>
          <w:rFonts w:ascii="Arial" w:hAnsi="Arial" w:cs="Arial"/>
          <w:b/>
          <w:sz w:val="20"/>
          <w:szCs w:val="20"/>
        </w:rPr>
        <w:t>Characterisation</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Somapacitan</w:t>
      </w:r>
      <w:proofErr w:type="spellEnd"/>
      <w:r w:rsidR="00412205" w:rsidRPr="00860480">
        <w:rPr>
          <w:rFonts w:ascii="Arial" w:hAnsi="Arial" w:cs="Arial"/>
          <w:b/>
          <w:sz w:val="20"/>
          <w:szCs w:val="20"/>
        </w:rPr>
        <w:t xml:space="preserve">, остаточна версія 4.0 від 10 жовтня 2017 року, англійською мовою; Оновлений розділ Досьє досліджуваного лікарського засобу, 3.2.S.4 </w:t>
      </w:r>
      <w:proofErr w:type="spellStart"/>
      <w:r w:rsidR="00412205" w:rsidRPr="00860480">
        <w:rPr>
          <w:rFonts w:ascii="Arial" w:hAnsi="Arial" w:cs="Arial"/>
          <w:b/>
          <w:sz w:val="20"/>
          <w:szCs w:val="20"/>
        </w:rPr>
        <w:t>Control</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of</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Drug</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Substance</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Somapacitan</w:t>
      </w:r>
      <w:proofErr w:type="spellEnd"/>
      <w:r w:rsidR="00412205" w:rsidRPr="00860480">
        <w:rPr>
          <w:rFonts w:ascii="Arial" w:hAnsi="Arial" w:cs="Arial"/>
          <w:b/>
          <w:sz w:val="20"/>
          <w:szCs w:val="20"/>
        </w:rPr>
        <w:t xml:space="preserve">, остаточна версія 4.0 від 10 жовтня 2017 року, англійською мовою; Оновлений розділ Досьє досліджуваного лікарського засобу, 3.2.S.5 </w:t>
      </w:r>
      <w:proofErr w:type="spellStart"/>
      <w:r w:rsidR="00412205" w:rsidRPr="00860480">
        <w:rPr>
          <w:rFonts w:ascii="Arial" w:hAnsi="Arial" w:cs="Arial"/>
          <w:b/>
          <w:sz w:val="20"/>
          <w:szCs w:val="20"/>
        </w:rPr>
        <w:t>Referance</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Standarts</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of</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Materials</w:t>
      </w:r>
      <w:proofErr w:type="spellEnd"/>
      <w:r w:rsidR="00412205" w:rsidRPr="00860480">
        <w:rPr>
          <w:rFonts w:ascii="Arial" w:hAnsi="Arial" w:cs="Arial"/>
          <w:b/>
          <w:sz w:val="20"/>
          <w:szCs w:val="20"/>
        </w:rPr>
        <w:t xml:space="preserve">, остаточна версія 3.0 від 13 жовтня 2017 року, англійською мовою; Оновлений розділ Досьє досліджуваного лікарського засобу, 3.2.S.7 </w:t>
      </w:r>
      <w:proofErr w:type="spellStart"/>
      <w:r w:rsidR="00412205" w:rsidRPr="00860480">
        <w:rPr>
          <w:rFonts w:ascii="Arial" w:hAnsi="Arial" w:cs="Arial"/>
          <w:b/>
          <w:sz w:val="20"/>
          <w:szCs w:val="20"/>
        </w:rPr>
        <w:t>Stability</w:t>
      </w:r>
      <w:proofErr w:type="spellEnd"/>
      <w:r w:rsidR="00412205" w:rsidRPr="00860480">
        <w:rPr>
          <w:rFonts w:ascii="Arial" w:hAnsi="Arial" w:cs="Arial"/>
          <w:b/>
          <w:sz w:val="20"/>
          <w:szCs w:val="20"/>
        </w:rPr>
        <w:t xml:space="preserve"> </w:t>
      </w:r>
      <w:proofErr w:type="spellStart"/>
      <w:r w:rsidR="00412205" w:rsidRPr="00860480">
        <w:rPr>
          <w:rFonts w:ascii="Arial" w:hAnsi="Arial" w:cs="Arial"/>
          <w:b/>
          <w:sz w:val="20"/>
          <w:szCs w:val="20"/>
        </w:rPr>
        <w:t>Somapacitan</w:t>
      </w:r>
      <w:proofErr w:type="spellEnd"/>
      <w:r w:rsidR="00412205" w:rsidRPr="00860480">
        <w:rPr>
          <w:rFonts w:ascii="Arial" w:hAnsi="Arial" w:cs="Arial"/>
          <w:b/>
          <w:sz w:val="20"/>
          <w:szCs w:val="20"/>
        </w:rPr>
        <w:t xml:space="preserve">, остаточна версія 4.0 від 13 жовтня 2017 року, англійською мовою; NN8640-4172 Лист в період участі пацієнта в дослідженні, фінальна версія 2.0 – </w:t>
      </w:r>
      <w:r w:rsidR="00412205" w:rsidRPr="00860480">
        <w:rPr>
          <w:rFonts w:ascii="Arial" w:hAnsi="Arial" w:cs="Arial"/>
          <w:b/>
          <w:sz w:val="20"/>
          <w:szCs w:val="20"/>
          <w:lang w:val="en-US"/>
        </w:rPr>
        <w:t>UA</w:t>
      </w:r>
      <w:r w:rsidR="00412205" w:rsidRPr="00860480">
        <w:rPr>
          <w:rFonts w:ascii="Arial" w:hAnsi="Arial" w:cs="Arial"/>
          <w:b/>
          <w:sz w:val="20"/>
          <w:szCs w:val="20"/>
        </w:rPr>
        <w:t>(</w:t>
      </w:r>
      <w:r w:rsidR="00412205" w:rsidRPr="00860480">
        <w:rPr>
          <w:rFonts w:ascii="Arial" w:hAnsi="Arial" w:cs="Arial"/>
          <w:b/>
          <w:sz w:val="20"/>
          <w:szCs w:val="20"/>
          <w:lang w:val="en-US"/>
        </w:rPr>
        <w:t>UK</w:t>
      </w:r>
      <w:r w:rsidR="00412205" w:rsidRPr="00860480">
        <w:rPr>
          <w:rFonts w:ascii="Arial" w:hAnsi="Arial" w:cs="Arial"/>
          <w:b/>
          <w:sz w:val="20"/>
          <w:szCs w:val="20"/>
        </w:rPr>
        <w:t xml:space="preserve">) від 19 жовтня 2017р., українською мовою; NN8640-4172 Лист в період участі пацієнта в дослідженні, фінальна версія 2.0 – </w:t>
      </w:r>
      <w:r w:rsidR="00412205" w:rsidRPr="00860480">
        <w:rPr>
          <w:rFonts w:ascii="Arial" w:hAnsi="Arial" w:cs="Arial"/>
          <w:b/>
          <w:sz w:val="20"/>
          <w:szCs w:val="20"/>
          <w:lang w:val="en-US"/>
        </w:rPr>
        <w:t>UA</w:t>
      </w:r>
      <w:r w:rsidR="00412205" w:rsidRPr="00860480">
        <w:rPr>
          <w:rFonts w:ascii="Arial" w:hAnsi="Arial" w:cs="Arial"/>
          <w:b/>
          <w:sz w:val="20"/>
          <w:szCs w:val="20"/>
        </w:rPr>
        <w:t>(</w:t>
      </w:r>
      <w:r w:rsidR="00412205" w:rsidRPr="00860480">
        <w:rPr>
          <w:rFonts w:ascii="Arial" w:hAnsi="Arial" w:cs="Arial"/>
          <w:b/>
          <w:sz w:val="20"/>
          <w:szCs w:val="20"/>
          <w:lang w:val="en-US"/>
        </w:rPr>
        <w:t>RU</w:t>
      </w:r>
      <w:r w:rsidR="00412205" w:rsidRPr="00860480">
        <w:rPr>
          <w:rFonts w:ascii="Arial" w:hAnsi="Arial" w:cs="Arial"/>
          <w:b/>
          <w:sz w:val="20"/>
          <w:szCs w:val="20"/>
        </w:rPr>
        <w:t xml:space="preserve">) від 19 жовтня 2017р., російською мовою; </w:t>
      </w:r>
      <w:r w:rsidR="00412205" w:rsidRPr="00860480">
        <w:rPr>
          <w:rFonts w:ascii="Arial" w:hAnsi="Arial" w:cs="Arial"/>
          <w:b/>
          <w:sz w:val="20"/>
          <w:szCs w:val="20"/>
          <w:lang w:val="da-DK"/>
        </w:rPr>
        <w:t xml:space="preserve">NN8640-4172 </w:t>
      </w:r>
      <w:r w:rsidR="00412205" w:rsidRPr="00860480">
        <w:rPr>
          <w:rFonts w:ascii="Arial" w:hAnsi="Arial" w:cs="Arial"/>
          <w:b/>
          <w:sz w:val="20"/>
          <w:szCs w:val="20"/>
        </w:rPr>
        <w:t xml:space="preserve">Лист-подяка, фінальна версія 2.0 – </w:t>
      </w:r>
      <w:r w:rsidR="00412205" w:rsidRPr="00860480">
        <w:rPr>
          <w:rFonts w:ascii="Arial" w:hAnsi="Arial" w:cs="Arial"/>
          <w:b/>
          <w:sz w:val="20"/>
          <w:szCs w:val="20"/>
          <w:lang w:val="en-US"/>
        </w:rPr>
        <w:t>UA</w:t>
      </w:r>
      <w:r w:rsidR="00412205" w:rsidRPr="00860480">
        <w:rPr>
          <w:rFonts w:ascii="Arial" w:hAnsi="Arial" w:cs="Arial"/>
          <w:b/>
          <w:sz w:val="20"/>
          <w:szCs w:val="20"/>
        </w:rPr>
        <w:t>(</w:t>
      </w:r>
      <w:r w:rsidR="00412205" w:rsidRPr="00860480">
        <w:rPr>
          <w:rFonts w:ascii="Arial" w:hAnsi="Arial" w:cs="Arial"/>
          <w:b/>
          <w:sz w:val="20"/>
          <w:szCs w:val="20"/>
          <w:lang w:val="en-US"/>
        </w:rPr>
        <w:t>UK</w:t>
      </w:r>
      <w:r w:rsidR="00412205" w:rsidRPr="00860480">
        <w:rPr>
          <w:rFonts w:ascii="Arial" w:hAnsi="Arial" w:cs="Arial"/>
          <w:b/>
          <w:sz w:val="20"/>
          <w:szCs w:val="20"/>
        </w:rPr>
        <w:t xml:space="preserve">) від 19 жовтня 2017 р., українською мовою; </w:t>
      </w:r>
      <w:r w:rsidR="00412205" w:rsidRPr="00860480">
        <w:rPr>
          <w:rFonts w:ascii="Arial" w:hAnsi="Arial" w:cs="Arial"/>
          <w:b/>
          <w:sz w:val="20"/>
          <w:szCs w:val="20"/>
          <w:lang w:val="da-DK"/>
        </w:rPr>
        <w:t xml:space="preserve">NN8640-4172 </w:t>
      </w:r>
      <w:r w:rsidR="00412205" w:rsidRPr="00860480">
        <w:rPr>
          <w:rFonts w:ascii="Arial" w:hAnsi="Arial" w:cs="Arial"/>
          <w:b/>
          <w:sz w:val="20"/>
          <w:szCs w:val="20"/>
        </w:rPr>
        <w:t xml:space="preserve">Лист-подяка, фінальна версія 2.0 – </w:t>
      </w:r>
      <w:r w:rsidR="00412205" w:rsidRPr="00860480">
        <w:rPr>
          <w:rFonts w:ascii="Arial" w:hAnsi="Arial" w:cs="Arial"/>
          <w:b/>
          <w:sz w:val="20"/>
          <w:szCs w:val="20"/>
          <w:lang w:val="en-US"/>
        </w:rPr>
        <w:t>UA</w:t>
      </w:r>
      <w:r w:rsidR="00412205" w:rsidRPr="00860480">
        <w:rPr>
          <w:rFonts w:ascii="Arial" w:hAnsi="Arial" w:cs="Arial"/>
          <w:b/>
          <w:sz w:val="20"/>
          <w:szCs w:val="20"/>
        </w:rPr>
        <w:t>(</w:t>
      </w:r>
      <w:r w:rsidR="00412205" w:rsidRPr="00860480">
        <w:rPr>
          <w:rFonts w:ascii="Arial" w:hAnsi="Arial" w:cs="Arial"/>
          <w:b/>
          <w:sz w:val="20"/>
          <w:szCs w:val="20"/>
          <w:lang w:val="en-US"/>
        </w:rPr>
        <w:t>RU</w:t>
      </w:r>
      <w:r w:rsidR="00412205" w:rsidRPr="00860480">
        <w:rPr>
          <w:rFonts w:ascii="Arial" w:hAnsi="Arial" w:cs="Arial"/>
          <w:b/>
          <w:sz w:val="20"/>
          <w:szCs w:val="20"/>
        </w:rPr>
        <w:t>) від 19 ж</w:t>
      </w:r>
      <w:r w:rsidR="00412205">
        <w:rPr>
          <w:rFonts w:ascii="Arial" w:hAnsi="Arial" w:cs="Arial"/>
          <w:b/>
          <w:sz w:val="20"/>
          <w:szCs w:val="20"/>
        </w:rPr>
        <w:t>овтня 2017 р., російською мовою</w:t>
      </w:r>
      <w:r w:rsidR="00412205" w:rsidRPr="00860480">
        <w:rPr>
          <w:rFonts w:ascii="Arial" w:hAnsi="Arial" w:cs="Arial"/>
          <w:iCs/>
          <w:sz w:val="20"/>
          <w:szCs w:val="20"/>
          <w:lang w:val="da-DK"/>
        </w:rPr>
        <w:t xml:space="preserve"> </w:t>
      </w:r>
      <w:r w:rsidR="00412205" w:rsidRPr="00860480">
        <w:rPr>
          <w:rFonts w:ascii="Arial" w:hAnsi="Arial" w:cs="Arial"/>
          <w:sz w:val="20"/>
          <w:szCs w:val="20"/>
        </w:rPr>
        <w:t xml:space="preserve">до протоколу клінічного випробування </w:t>
      </w:r>
      <w:r w:rsidR="00412205" w:rsidRPr="00860480">
        <w:rPr>
          <w:rFonts w:ascii="Arial" w:hAnsi="Arial" w:cs="Arial"/>
          <w:bCs/>
          <w:iCs/>
          <w:sz w:val="20"/>
          <w:szCs w:val="20"/>
        </w:rPr>
        <w:t>«</w:t>
      </w:r>
      <w:proofErr w:type="spellStart"/>
      <w:r w:rsidR="00412205" w:rsidRPr="00860480">
        <w:rPr>
          <w:rFonts w:ascii="Arial" w:hAnsi="Arial" w:cs="Arial"/>
          <w:bCs/>
          <w:iCs/>
          <w:sz w:val="20"/>
          <w:szCs w:val="20"/>
        </w:rPr>
        <w:t>Рандомізоване</w:t>
      </w:r>
      <w:proofErr w:type="spellEnd"/>
      <w:r w:rsidR="00412205" w:rsidRPr="00860480">
        <w:rPr>
          <w:rFonts w:ascii="Arial" w:hAnsi="Arial" w:cs="Arial"/>
          <w:bCs/>
          <w:iCs/>
          <w:sz w:val="20"/>
          <w:szCs w:val="20"/>
        </w:rPr>
        <w:t xml:space="preserve">, міжнародне, з активним контролем, (відкрите), (подвійне сліпе) дослідження з підбору дози в паралельних групах, з оцінки ефективності та безпечності застосування препарату </w:t>
      </w:r>
      <w:r w:rsidR="00412205" w:rsidRPr="00860480">
        <w:rPr>
          <w:rFonts w:ascii="Arial" w:hAnsi="Arial" w:cs="Arial"/>
          <w:b/>
          <w:bCs/>
          <w:iCs/>
          <w:sz w:val="20"/>
          <w:szCs w:val="20"/>
        </w:rPr>
        <w:t>NNC0195-0092</w:t>
      </w:r>
      <w:r w:rsidR="00412205" w:rsidRPr="00860480">
        <w:rPr>
          <w:rFonts w:ascii="Arial" w:hAnsi="Arial" w:cs="Arial"/>
          <w:bCs/>
          <w:iCs/>
          <w:sz w:val="20"/>
          <w:szCs w:val="20"/>
        </w:rPr>
        <w:t xml:space="preserve"> один раз на тиждень у порівнянні з щоденним застосуванням препарату гормону росту (</w:t>
      </w:r>
      <w:proofErr w:type="spellStart"/>
      <w:r w:rsidR="00412205" w:rsidRPr="00860480">
        <w:rPr>
          <w:rFonts w:ascii="Arial" w:hAnsi="Arial" w:cs="Arial"/>
          <w:bCs/>
          <w:iCs/>
          <w:sz w:val="20"/>
          <w:szCs w:val="20"/>
        </w:rPr>
        <w:t>Нордітропін</w:t>
      </w:r>
      <w:proofErr w:type="spellEnd"/>
      <w:r w:rsidR="00412205" w:rsidRPr="00860480">
        <w:rPr>
          <w:rFonts w:ascii="Arial" w:hAnsi="Arial" w:cs="Arial"/>
          <w:bCs/>
          <w:iCs/>
          <w:sz w:val="20"/>
          <w:szCs w:val="20"/>
        </w:rPr>
        <w:t xml:space="preserve">® </w:t>
      </w:r>
      <w:proofErr w:type="spellStart"/>
      <w:r w:rsidR="00412205" w:rsidRPr="00860480">
        <w:rPr>
          <w:rFonts w:ascii="Arial" w:hAnsi="Arial" w:cs="Arial"/>
          <w:bCs/>
          <w:iCs/>
          <w:sz w:val="20"/>
          <w:szCs w:val="20"/>
        </w:rPr>
        <w:t>ФлексПро</w:t>
      </w:r>
      <w:proofErr w:type="spellEnd"/>
      <w:r w:rsidR="00412205" w:rsidRPr="00860480">
        <w:rPr>
          <w:rFonts w:ascii="Arial" w:hAnsi="Arial" w:cs="Arial"/>
          <w:bCs/>
          <w:iCs/>
          <w:sz w:val="20"/>
          <w:szCs w:val="20"/>
        </w:rPr>
        <w:t xml:space="preserve">®) у дітей </w:t>
      </w:r>
      <w:proofErr w:type="spellStart"/>
      <w:r w:rsidR="00412205" w:rsidRPr="00860480">
        <w:rPr>
          <w:rFonts w:ascii="Arial" w:hAnsi="Arial" w:cs="Arial"/>
          <w:bCs/>
          <w:iCs/>
          <w:sz w:val="20"/>
          <w:szCs w:val="20"/>
        </w:rPr>
        <w:t>препубертатного</w:t>
      </w:r>
      <w:proofErr w:type="spellEnd"/>
      <w:r w:rsidR="00412205" w:rsidRPr="00860480">
        <w:rPr>
          <w:rFonts w:ascii="Arial" w:hAnsi="Arial" w:cs="Arial"/>
          <w:bCs/>
          <w:iCs/>
          <w:sz w:val="20"/>
          <w:szCs w:val="20"/>
        </w:rPr>
        <w:t xml:space="preserve"> віку з дефіцитом гормону росту, у яких раніше не проводилася терапія препаратами гормону росту»</w:t>
      </w:r>
      <w:r w:rsidR="00412205" w:rsidRPr="00860480">
        <w:rPr>
          <w:rFonts w:ascii="Arial" w:hAnsi="Arial" w:cs="Arial"/>
          <w:iCs/>
          <w:sz w:val="20"/>
          <w:szCs w:val="20"/>
        </w:rPr>
        <w:t>,</w:t>
      </w:r>
      <w:r w:rsidR="00412205" w:rsidRPr="00860480">
        <w:rPr>
          <w:rFonts w:ascii="Arial" w:hAnsi="Arial" w:cs="Arial"/>
          <w:b/>
          <w:iCs/>
          <w:sz w:val="20"/>
          <w:szCs w:val="20"/>
        </w:rPr>
        <w:t xml:space="preserve"> </w:t>
      </w:r>
      <w:r w:rsidR="00412205" w:rsidRPr="00860480">
        <w:rPr>
          <w:rFonts w:ascii="Arial" w:hAnsi="Arial" w:cs="Arial"/>
          <w:iCs/>
          <w:sz w:val="20"/>
          <w:szCs w:val="20"/>
        </w:rPr>
        <w:t xml:space="preserve">код дослідження </w:t>
      </w:r>
      <w:r w:rsidR="00412205" w:rsidRPr="00860480">
        <w:rPr>
          <w:rFonts w:ascii="Arial" w:hAnsi="Arial" w:cs="Arial"/>
          <w:b/>
          <w:iCs/>
          <w:sz w:val="20"/>
          <w:szCs w:val="20"/>
        </w:rPr>
        <w:t>NN8640-4172</w:t>
      </w:r>
      <w:r w:rsidR="00412205" w:rsidRPr="00860480">
        <w:rPr>
          <w:rFonts w:ascii="Arial" w:hAnsi="Arial" w:cs="Arial"/>
          <w:iCs/>
          <w:sz w:val="20"/>
          <w:szCs w:val="20"/>
        </w:rPr>
        <w:t xml:space="preserve">, остаточна версія 2.0 від 08 вересня 2016 р.; спонсор - Ново </w:t>
      </w:r>
      <w:proofErr w:type="spellStart"/>
      <w:r w:rsidR="00412205" w:rsidRPr="00860480">
        <w:rPr>
          <w:rFonts w:ascii="Arial" w:hAnsi="Arial" w:cs="Arial"/>
          <w:iCs/>
          <w:sz w:val="20"/>
          <w:szCs w:val="20"/>
        </w:rPr>
        <w:t>Нордіск</w:t>
      </w:r>
      <w:proofErr w:type="spellEnd"/>
      <w:r w:rsidR="00412205" w:rsidRPr="00860480">
        <w:rPr>
          <w:rFonts w:ascii="Arial" w:hAnsi="Arial" w:cs="Arial"/>
          <w:iCs/>
          <w:sz w:val="20"/>
          <w:szCs w:val="20"/>
        </w:rPr>
        <w:t xml:space="preserve"> А/С (Данія).</w:t>
      </w:r>
    </w:p>
    <w:p w:rsidR="00412205" w:rsidRPr="00860480" w:rsidRDefault="00412205" w:rsidP="00412205">
      <w:pPr>
        <w:spacing w:after="0" w:line="240" w:lineRule="auto"/>
        <w:jc w:val="both"/>
        <w:rPr>
          <w:rFonts w:ascii="Arial" w:hAnsi="Arial" w:cs="Arial"/>
          <w:iCs/>
          <w:sz w:val="20"/>
          <w:szCs w:val="20"/>
        </w:rPr>
      </w:pPr>
      <w:r w:rsidRPr="00860480">
        <w:rPr>
          <w:rFonts w:ascii="Arial" w:hAnsi="Arial" w:cs="Arial"/>
          <w:sz w:val="20"/>
          <w:szCs w:val="20"/>
        </w:rPr>
        <w:t>Заявник -</w:t>
      </w:r>
      <w:r w:rsidRPr="00860480">
        <w:rPr>
          <w:rFonts w:ascii="Arial" w:hAnsi="Arial" w:cs="Arial"/>
          <w:b/>
          <w:sz w:val="20"/>
          <w:szCs w:val="20"/>
        </w:rPr>
        <w:t xml:space="preserve"> </w:t>
      </w:r>
      <w:r w:rsidRPr="00860480">
        <w:rPr>
          <w:rFonts w:ascii="Arial" w:hAnsi="Arial" w:cs="Arial"/>
          <w:iCs/>
          <w:sz w:val="20"/>
          <w:szCs w:val="20"/>
        </w:rPr>
        <w:t xml:space="preserve">Ново </w:t>
      </w:r>
      <w:proofErr w:type="spellStart"/>
      <w:r w:rsidRPr="00860480">
        <w:rPr>
          <w:rFonts w:ascii="Arial" w:hAnsi="Arial" w:cs="Arial"/>
          <w:iCs/>
          <w:sz w:val="20"/>
          <w:szCs w:val="20"/>
        </w:rPr>
        <w:t>Нордіск</w:t>
      </w:r>
      <w:proofErr w:type="spellEnd"/>
      <w:r w:rsidRPr="00860480">
        <w:rPr>
          <w:rFonts w:ascii="Arial" w:hAnsi="Arial" w:cs="Arial"/>
          <w:iCs/>
          <w:sz w:val="20"/>
          <w:szCs w:val="20"/>
        </w:rPr>
        <w:t xml:space="preserve"> А/С (Данія)</w:t>
      </w:r>
    </w:p>
    <w:p w:rsidR="00412205" w:rsidRPr="00860480" w:rsidRDefault="00412205" w:rsidP="00412205">
      <w:pPr>
        <w:spacing w:after="0" w:line="240" w:lineRule="auto"/>
        <w:jc w:val="both"/>
        <w:rPr>
          <w:rFonts w:ascii="Arial" w:hAnsi="Arial" w:cs="Arial"/>
          <w:b/>
          <w:i/>
          <w:sz w:val="20"/>
          <w:szCs w:val="20"/>
        </w:rPr>
      </w:pPr>
    </w:p>
    <w:p w:rsidR="00412205" w:rsidRDefault="00412205" w:rsidP="00412205">
      <w:pPr>
        <w:widowControl w:val="0"/>
        <w:spacing w:after="0" w:line="240" w:lineRule="auto"/>
        <w:jc w:val="both"/>
        <w:rPr>
          <w:rFonts w:ascii="Arial" w:hAnsi="Arial" w:cs="Arial"/>
          <w:i/>
          <w:sz w:val="20"/>
          <w:szCs w:val="20"/>
          <w:lang w:val="ru-RU"/>
        </w:rPr>
      </w:pPr>
    </w:p>
    <w:p w:rsidR="00412205" w:rsidRPr="000A4FC8" w:rsidRDefault="005857DC" w:rsidP="00412205">
      <w:pPr>
        <w:widowControl w:val="0"/>
        <w:spacing w:after="0" w:line="240" w:lineRule="auto"/>
        <w:jc w:val="both"/>
        <w:rPr>
          <w:rFonts w:ascii="Arial" w:hAnsi="Arial" w:cs="Arial"/>
          <w:sz w:val="20"/>
          <w:szCs w:val="20"/>
        </w:rPr>
      </w:pPr>
      <w:r>
        <w:rPr>
          <w:rFonts w:ascii="Arial" w:hAnsi="Arial" w:cs="Arial"/>
          <w:b/>
          <w:sz w:val="20"/>
          <w:szCs w:val="20"/>
          <w:lang w:val="ru-RU"/>
        </w:rPr>
        <w:lastRenderedPageBreak/>
        <w:t>37</w:t>
      </w:r>
      <w:r w:rsidR="00412205" w:rsidRPr="006F1C9D">
        <w:rPr>
          <w:rFonts w:ascii="Arial" w:hAnsi="Arial" w:cs="Arial"/>
          <w:b/>
          <w:sz w:val="20"/>
          <w:szCs w:val="20"/>
          <w:lang w:val="ru-RU"/>
        </w:rPr>
        <w:t>.</w:t>
      </w:r>
      <w:r w:rsidR="00412205">
        <w:rPr>
          <w:rFonts w:ascii="Arial" w:hAnsi="Arial" w:cs="Arial"/>
          <w:b/>
          <w:sz w:val="20"/>
          <w:szCs w:val="20"/>
          <w:lang w:val="ru-RU"/>
        </w:rPr>
        <w:t xml:space="preserve"> </w:t>
      </w:r>
      <w:r w:rsidR="00412205" w:rsidRPr="00C30DB0">
        <w:rPr>
          <w:rFonts w:ascii="Arial" w:hAnsi="Arial" w:cs="Arial"/>
          <w:b/>
          <w:sz w:val="20"/>
          <w:szCs w:val="20"/>
        </w:rPr>
        <w:t>Подовження терміну придатності досліджуваного лікарського засобу JTE-051, таблетки, 50 мг,  з 24 місяців до 30 місяців; Досьє досліджуваного лікарського засобу JTE-051, версія 1.2 від 04 листопада 2016р., англійською мовою</w:t>
      </w:r>
      <w:r w:rsidR="00412205" w:rsidRPr="0033339C">
        <w:rPr>
          <w:rFonts w:ascii="Arial" w:hAnsi="Arial" w:cs="Arial"/>
          <w:b/>
          <w:sz w:val="20"/>
          <w:szCs w:val="20"/>
        </w:rPr>
        <w:t>:</w:t>
      </w:r>
      <w:r w:rsidR="00412205" w:rsidRPr="0033339C">
        <w:rPr>
          <w:rFonts w:ascii="Arial" w:eastAsia="Times New Roman" w:hAnsi="Arial" w:cs="Arial"/>
          <w:b/>
          <w:i/>
          <w:sz w:val="20"/>
          <w:szCs w:val="20"/>
          <w:lang w:bidi="he-IL"/>
        </w:rPr>
        <w:t xml:space="preserve"> </w:t>
      </w:r>
      <w:r w:rsidR="00412205" w:rsidRPr="0033339C">
        <w:rPr>
          <w:rFonts w:ascii="Arial" w:eastAsia="Times New Roman" w:hAnsi="Arial" w:cs="Arial"/>
          <w:b/>
          <w:sz w:val="20"/>
          <w:szCs w:val="20"/>
          <w:lang w:bidi="he-IL"/>
        </w:rPr>
        <w:t>Досьє досліджуваного лікарського засобу JTE-051, версія 2.0 від 27 листо</w:t>
      </w:r>
      <w:r w:rsidR="00412205">
        <w:rPr>
          <w:rFonts w:ascii="Arial" w:eastAsia="Times New Roman" w:hAnsi="Arial" w:cs="Arial"/>
          <w:b/>
          <w:sz w:val="20"/>
          <w:szCs w:val="20"/>
          <w:lang w:bidi="he-IL"/>
        </w:rPr>
        <w:t>пада 2017 р., англійською мовою</w:t>
      </w:r>
      <w:r w:rsidR="00412205" w:rsidRPr="00C30DB0">
        <w:rPr>
          <w:rFonts w:ascii="Arial" w:hAnsi="Arial" w:cs="Arial"/>
          <w:b/>
          <w:sz w:val="20"/>
          <w:szCs w:val="20"/>
        </w:rPr>
        <w:t xml:space="preserve"> </w:t>
      </w:r>
      <w:r w:rsidR="00412205" w:rsidRPr="00C30DB0">
        <w:rPr>
          <w:rFonts w:ascii="Arial" w:hAnsi="Arial" w:cs="Arial"/>
          <w:sz w:val="20"/>
          <w:szCs w:val="20"/>
        </w:rPr>
        <w:t xml:space="preserve">до протоколу клінічного </w:t>
      </w:r>
      <w:r w:rsidR="00412205" w:rsidRPr="00003BD7">
        <w:rPr>
          <w:rFonts w:ascii="Arial" w:hAnsi="Arial" w:cs="Arial"/>
          <w:color w:val="000000"/>
          <w:sz w:val="20"/>
          <w:szCs w:val="20"/>
        </w:rPr>
        <w:t>випробування</w:t>
      </w:r>
      <w:r w:rsidR="00412205" w:rsidRPr="00C30DB0">
        <w:rPr>
          <w:rFonts w:ascii="Arial" w:hAnsi="Arial" w:cs="Arial"/>
          <w:sz w:val="20"/>
          <w:szCs w:val="20"/>
          <w:lang w:eastAsia="en-GB"/>
        </w:rPr>
        <w:t xml:space="preserve"> </w:t>
      </w:r>
      <w:r w:rsidR="00412205" w:rsidRPr="00C30DB0">
        <w:rPr>
          <w:rFonts w:ascii="Arial" w:hAnsi="Arial" w:cs="Arial"/>
          <w:sz w:val="20"/>
          <w:szCs w:val="20"/>
          <w:lang w:bidi="he-IL"/>
        </w:rPr>
        <w:t>«</w:t>
      </w:r>
      <w:proofErr w:type="spellStart"/>
      <w:r w:rsidR="00412205" w:rsidRPr="00C30DB0">
        <w:rPr>
          <w:rFonts w:ascii="Arial" w:hAnsi="Arial" w:cs="Arial"/>
          <w:sz w:val="20"/>
          <w:szCs w:val="20"/>
          <w:lang w:bidi="he-IL"/>
        </w:rPr>
        <w:t>Багатоцентрове</w:t>
      </w:r>
      <w:proofErr w:type="spellEnd"/>
      <w:r w:rsidR="00412205" w:rsidRPr="00C30DB0">
        <w:rPr>
          <w:rFonts w:ascii="Arial" w:hAnsi="Arial" w:cs="Arial"/>
          <w:sz w:val="20"/>
          <w:szCs w:val="20"/>
          <w:lang w:bidi="he-IL"/>
        </w:rPr>
        <w:t xml:space="preserve">, </w:t>
      </w:r>
      <w:proofErr w:type="spellStart"/>
      <w:r w:rsidR="00412205" w:rsidRPr="00C30DB0">
        <w:rPr>
          <w:rFonts w:ascii="Arial" w:hAnsi="Arial" w:cs="Arial"/>
          <w:sz w:val="20"/>
          <w:szCs w:val="20"/>
          <w:lang w:bidi="he-IL"/>
        </w:rPr>
        <w:t>рандомізоване</w:t>
      </w:r>
      <w:proofErr w:type="spellEnd"/>
      <w:r w:rsidR="00412205" w:rsidRPr="00C30DB0">
        <w:rPr>
          <w:rFonts w:ascii="Arial" w:hAnsi="Arial" w:cs="Arial"/>
          <w:sz w:val="20"/>
          <w:szCs w:val="20"/>
          <w:lang w:bidi="he-IL"/>
        </w:rPr>
        <w:t xml:space="preserve">, подвійне сліпе, плацебо-контрольоване дослідження, що проводиться у паралельних групах для оцінки ефективності та безпечності препарату </w:t>
      </w:r>
      <w:r w:rsidR="00412205" w:rsidRPr="0033339C">
        <w:rPr>
          <w:rFonts w:ascii="Arial" w:hAnsi="Arial" w:cs="Arial"/>
          <w:b/>
          <w:sz w:val="20"/>
          <w:szCs w:val="20"/>
          <w:lang w:bidi="he-IL"/>
        </w:rPr>
        <w:t>JTE-051</w:t>
      </w:r>
      <w:r w:rsidR="00412205" w:rsidRPr="00C30DB0">
        <w:rPr>
          <w:rFonts w:ascii="Arial" w:hAnsi="Arial" w:cs="Arial"/>
          <w:sz w:val="20"/>
          <w:szCs w:val="20"/>
          <w:lang w:bidi="he-IL"/>
        </w:rPr>
        <w:t xml:space="preserve">, який   приймається пацієнтами з активним </w:t>
      </w:r>
      <w:proofErr w:type="spellStart"/>
      <w:r w:rsidR="00412205" w:rsidRPr="00C30DB0">
        <w:rPr>
          <w:rFonts w:ascii="Arial" w:hAnsi="Arial" w:cs="Arial"/>
          <w:sz w:val="20"/>
          <w:szCs w:val="20"/>
          <w:lang w:bidi="he-IL"/>
        </w:rPr>
        <w:t>ревматоїдним</w:t>
      </w:r>
      <w:proofErr w:type="spellEnd"/>
      <w:r w:rsidR="00412205" w:rsidRPr="00C30DB0">
        <w:rPr>
          <w:rFonts w:ascii="Arial" w:hAnsi="Arial" w:cs="Arial"/>
          <w:sz w:val="20"/>
          <w:szCs w:val="20"/>
          <w:lang w:bidi="he-IL"/>
        </w:rPr>
        <w:t xml:space="preserve"> артритом протягом 12 тижнів  (MOVE-RA)»</w:t>
      </w:r>
      <w:r w:rsidR="00412205" w:rsidRPr="00C30DB0">
        <w:rPr>
          <w:rFonts w:ascii="Arial" w:hAnsi="Arial" w:cs="Arial"/>
          <w:sz w:val="20"/>
          <w:szCs w:val="20"/>
          <w:lang w:eastAsia="en-GB"/>
        </w:rPr>
        <w:t xml:space="preserve">, код дослідження </w:t>
      </w:r>
      <w:r w:rsidR="00412205" w:rsidRPr="00C30DB0">
        <w:rPr>
          <w:rFonts w:ascii="Arial" w:hAnsi="Arial" w:cs="Arial"/>
          <w:b/>
          <w:sz w:val="20"/>
          <w:szCs w:val="20"/>
        </w:rPr>
        <w:t xml:space="preserve">AE051-G-13-003, </w:t>
      </w:r>
      <w:r w:rsidR="00412205" w:rsidRPr="0033339C">
        <w:rPr>
          <w:rFonts w:ascii="Arial" w:hAnsi="Arial" w:cs="Arial"/>
          <w:sz w:val="20"/>
          <w:szCs w:val="20"/>
        </w:rPr>
        <w:t>з поправкою 1, версія 2.0 від 24 березня 2016 року</w:t>
      </w:r>
      <w:r w:rsidR="00412205" w:rsidRPr="00C30DB0">
        <w:rPr>
          <w:rFonts w:ascii="Arial" w:hAnsi="Arial" w:cs="Arial"/>
          <w:sz w:val="20"/>
          <w:szCs w:val="20"/>
          <w:lang w:eastAsia="en-GB"/>
        </w:rPr>
        <w:t xml:space="preserve">; </w:t>
      </w:r>
      <w:r w:rsidR="00412205" w:rsidRPr="00C30DB0">
        <w:rPr>
          <w:rFonts w:ascii="Arial" w:hAnsi="Arial" w:cs="Arial"/>
          <w:sz w:val="20"/>
          <w:szCs w:val="20"/>
        </w:rPr>
        <w:t xml:space="preserve">спонсор - </w:t>
      </w:r>
      <w:proofErr w:type="spellStart"/>
      <w:r w:rsidR="00412205" w:rsidRPr="00C30DB0">
        <w:rPr>
          <w:rFonts w:ascii="Arial" w:hAnsi="Arial" w:cs="Arial"/>
          <w:sz w:val="20"/>
          <w:szCs w:val="20"/>
        </w:rPr>
        <w:t>Akros</w:t>
      </w:r>
      <w:proofErr w:type="spellEnd"/>
      <w:r w:rsidR="00412205" w:rsidRPr="00C30DB0">
        <w:rPr>
          <w:rFonts w:ascii="Arial" w:hAnsi="Arial" w:cs="Arial"/>
          <w:sz w:val="20"/>
          <w:szCs w:val="20"/>
        </w:rPr>
        <w:t xml:space="preserve"> </w:t>
      </w:r>
      <w:proofErr w:type="spellStart"/>
      <w:r w:rsidR="00412205" w:rsidRPr="00C30DB0">
        <w:rPr>
          <w:rFonts w:ascii="Arial" w:hAnsi="Arial" w:cs="Arial"/>
          <w:sz w:val="20"/>
          <w:szCs w:val="20"/>
        </w:rPr>
        <w:t>Pharma</w:t>
      </w:r>
      <w:proofErr w:type="spellEnd"/>
      <w:r w:rsidR="00412205" w:rsidRPr="00C30DB0">
        <w:rPr>
          <w:rFonts w:ascii="Arial" w:hAnsi="Arial" w:cs="Arial"/>
          <w:sz w:val="20"/>
          <w:szCs w:val="20"/>
        </w:rPr>
        <w:t xml:space="preserve"> </w:t>
      </w:r>
      <w:proofErr w:type="spellStart"/>
      <w:r w:rsidR="00412205" w:rsidRPr="00C30DB0">
        <w:rPr>
          <w:rFonts w:ascii="Arial" w:hAnsi="Arial" w:cs="Arial"/>
          <w:sz w:val="20"/>
          <w:szCs w:val="20"/>
        </w:rPr>
        <w:t>Inc</w:t>
      </w:r>
      <w:proofErr w:type="spellEnd"/>
      <w:r w:rsidR="00412205" w:rsidRPr="00C30DB0">
        <w:rPr>
          <w:rFonts w:ascii="Arial" w:hAnsi="Arial" w:cs="Arial"/>
          <w:sz w:val="20"/>
          <w:szCs w:val="20"/>
        </w:rPr>
        <w:t>., USA</w:t>
      </w:r>
    </w:p>
    <w:p w:rsidR="00412205" w:rsidRPr="00C30DB0" w:rsidRDefault="00412205" w:rsidP="00412205">
      <w:pPr>
        <w:widowControl w:val="0"/>
        <w:spacing w:after="0" w:line="240" w:lineRule="auto"/>
        <w:jc w:val="both"/>
        <w:rPr>
          <w:rFonts w:ascii="Arial" w:hAnsi="Arial" w:cs="Arial"/>
          <w:sz w:val="20"/>
          <w:szCs w:val="20"/>
        </w:rPr>
      </w:pPr>
      <w:r w:rsidRPr="00C30DB0">
        <w:rPr>
          <w:rFonts w:ascii="Arial" w:hAnsi="Arial" w:cs="Arial"/>
          <w:sz w:val="20"/>
          <w:szCs w:val="20"/>
        </w:rPr>
        <w:t>Заявник - Товариство з обмеженою відповідальністю «</w:t>
      </w:r>
      <w:proofErr w:type="spellStart"/>
      <w:r w:rsidRPr="00C30DB0">
        <w:rPr>
          <w:rFonts w:ascii="Arial" w:hAnsi="Arial" w:cs="Arial"/>
          <w:sz w:val="20"/>
          <w:szCs w:val="20"/>
        </w:rPr>
        <w:t>Контрактно</w:t>
      </w:r>
      <w:proofErr w:type="spellEnd"/>
      <w:r w:rsidRPr="00C30DB0">
        <w:rPr>
          <w:rFonts w:ascii="Arial" w:hAnsi="Arial" w:cs="Arial"/>
          <w:sz w:val="20"/>
          <w:szCs w:val="20"/>
        </w:rPr>
        <w:t>-дослідницьк</w:t>
      </w:r>
      <w:r>
        <w:rPr>
          <w:rFonts w:ascii="Arial" w:hAnsi="Arial" w:cs="Arial"/>
          <w:sz w:val="20"/>
          <w:szCs w:val="20"/>
        </w:rPr>
        <w:t xml:space="preserve">а організація </w:t>
      </w:r>
      <w:proofErr w:type="spellStart"/>
      <w:r>
        <w:rPr>
          <w:rFonts w:ascii="Arial" w:hAnsi="Arial" w:cs="Arial"/>
          <w:sz w:val="20"/>
          <w:szCs w:val="20"/>
        </w:rPr>
        <w:t>ІнноФарм</w:t>
      </w:r>
      <w:proofErr w:type="spellEnd"/>
      <w:r>
        <w:rPr>
          <w:rFonts w:ascii="Arial" w:hAnsi="Arial" w:cs="Arial"/>
          <w:sz w:val="20"/>
          <w:szCs w:val="20"/>
        </w:rPr>
        <w:t>-Україна»</w:t>
      </w:r>
    </w:p>
    <w:p w:rsidR="00412205" w:rsidRDefault="00412205" w:rsidP="00412205">
      <w:pPr>
        <w:suppressAutoHyphens/>
        <w:spacing w:after="0" w:line="240" w:lineRule="auto"/>
        <w:jc w:val="both"/>
        <w:rPr>
          <w:rFonts w:ascii="Arial" w:hAnsi="Arial" w:cs="Arial"/>
          <w:b/>
          <w:i/>
          <w:sz w:val="20"/>
          <w:szCs w:val="20"/>
          <w:lang w:eastAsia="ru-RU"/>
        </w:rPr>
      </w:pPr>
    </w:p>
    <w:p w:rsidR="00C170F4" w:rsidRPr="00C170F4" w:rsidRDefault="00C170F4" w:rsidP="00C170F4">
      <w:pPr>
        <w:spacing w:after="0" w:line="240" w:lineRule="auto"/>
        <w:jc w:val="both"/>
        <w:rPr>
          <w:rFonts w:ascii="Arial" w:hAnsi="Arial" w:cs="Arial"/>
          <w:b/>
          <w:sz w:val="20"/>
          <w:szCs w:val="20"/>
        </w:rPr>
      </w:pPr>
      <w:bookmarkStart w:id="0" w:name="_GoBack"/>
      <w:bookmarkEnd w:id="0"/>
    </w:p>
    <w:sectPr w:rsidR="00C170F4" w:rsidRPr="00C170F4">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B96" w:rsidRDefault="00BD6B96" w:rsidP="00BD6B96">
      <w:pPr>
        <w:spacing w:after="0" w:line="240" w:lineRule="auto"/>
      </w:pPr>
      <w:r>
        <w:separator/>
      </w:r>
    </w:p>
  </w:endnote>
  <w:endnote w:type="continuationSeparator" w:id="0">
    <w:p w:rsidR="00BD6B96" w:rsidRDefault="00BD6B96" w:rsidP="00BD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Verdana 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78171"/>
      <w:docPartObj>
        <w:docPartGallery w:val="Page Numbers (Bottom of Page)"/>
        <w:docPartUnique/>
      </w:docPartObj>
    </w:sdtPr>
    <w:sdtEndPr/>
    <w:sdtContent>
      <w:p w:rsidR="00BD6B96" w:rsidRPr="0027680B" w:rsidRDefault="00BD6B96" w:rsidP="00BD6B96">
        <w:pPr>
          <w:pStyle w:val="a6"/>
          <w:rPr>
            <w:rFonts w:ascii="Times New Roman" w:eastAsia="Times New Roman" w:hAnsi="Times New Roman" w:cs="Times New Roman"/>
            <w:sz w:val="20"/>
            <w:szCs w:val="20"/>
            <w:lang w:val="en-US"/>
          </w:rPr>
        </w:pPr>
      </w:p>
      <w:p w:rsidR="00BD6B96" w:rsidRDefault="00BD6B96">
        <w:pPr>
          <w:pStyle w:val="a6"/>
          <w:jc w:val="right"/>
        </w:pPr>
        <w:r>
          <w:fldChar w:fldCharType="begin"/>
        </w:r>
        <w:r>
          <w:instrText>PAGE   \* MERGEFORMAT</w:instrText>
        </w:r>
        <w:r>
          <w:fldChar w:fldCharType="separate"/>
        </w:r>
        <w:r w:rsidR="005857DC" w:rsidRPr="005857DC">
          <w:rPr>
            <w:noProof/>
            <w:lang w:val="ru-RU"/>
          </w:rPr>
          <w:t>10</w:t>
        </w:r>
        <w:r>
          <w:fldChar w:fldCharType="end"/>
        </w:r>
      </w:p>
    </w:sdtContent>
  </w:sdt>
  <w:p w:rsidR="00BD6B96" w:rsidRDefault="00BD6B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B96" w:rsidRDefault="00BD6B96" w:rsidP="00BD6B96">
      <w:pPr>
        <w:spacing w:after="0" w:line="240" w:lineRule="auto"/>
      </w:pPr>
      <w:r>
        <w:separator/>
      </w:r>
    </w:p>
  </w:footnote>
  <w:footnote w:type="continuationSeparator" w:id="0">
    <w:p w:rsidR="00BD6B96" w:rsidRDefault="00BD6B96" w:rsidP="00BD6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1D8D"/>
    <w:multiLevelType w:val="hybridMultilevel"/>
    <w:tmpl w:val="A59254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842AAA"/>
    <w:multiLevelType w:val="hybridMultilevel"/>
    <w:tmpl w:val="DE3682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1B0A2F"/>
    <w:multiLevelType w:val="hybridMultilevel"/>
    <w:tmpl w:val="82B841AC"/>
    <w:lvl w:ilvl="0" w:tplc="E618E318">
      <w:numFmt w:val="bullet"/>
      <w:lvlText w:val="-"/>
      <w:lvlJc w:val="left"/>
      <w:pPr>
        <w:ind w:left="720" w:hanging="360"/>
      </w:pPr>
      <w:rPr>
        <w:rFonts w:ascii="Arial" w:eastAsia="MS Mincho"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43B9F"/>
    <w:multiLevelType w:val="hybridMultilevel"/>
    <w:tmpl w:val="F342A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117CB8"/>
    <w:multiLevelType w:val="hybridMultilevel"/>
    <w:tmpl w:val="57B665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0A4237"/>
    <w:multiLevelType w:val="hybridMultilevel"/>
    <w:tmpl w:val="EFBEE450"/>
    <w:lvl w:ilvl="0" w:tplc="FFFFFFFF">
      <w:start w:val="1"/>
      <w:numFmt w:val="decimal"/>
      <w:lvlText w:val="%1."/>
      <w:lvlJc w:val="left"/>
      <w:pPr>
        <w:ind w:left="720" w:hanging="360"/>
      </w:pPr>
      <w:rPr>
        <w:rFonts w:ascii="Calibri" w:hAnsi="Calibr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7B77B71"/>
    <w:multiLevelType w:val="hybridMultilevel"/>
    <w:tmpl w:val="E8581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67939"/>
    <w:multiLevelType w:val="multilevel"/>
    <w:tmpl w:val="BA3E5964"/>
    <w:lvl w:ilvl="0">
      <w:start w:val="1"/>
      <w:numFmt w:val="decimal"/>
      <w:lvlText w:val="%1."/>
      <w:lvlJc w:val="left"/>
      <w:pPr>
        <w:ind w:left="495" w:hanging="495"/>
      </w:pPr>
      <w:rPr>
        <w:rFonts w:eastAsia="Calibri" w:hint="default"/>
        <w:b/>
        <w:color w:val="auto"/>
      </w:rPr>
    </w:lvl>
    <w:lvl w:ilvl="1">
      <w:start w:val="1"/>
      <w:numFmt w:val="decimal"/>
      <w:lvlText w:val="%1.%2."/>
      <w:lvlJc w:val="left"/>
      <w:pPr>
        <w:ind w:left="495" w:hanging="495"/>
      </w:pPr>
      <w:rPr>
        <w:rFonts w:eastAsia="Calibri" w:hint="default"/>
        <w:b/>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720" w:hanging="720"/>
      </w:pPr>
      <w:rPr>
        <w:rFonts w:eastAsia="Calibri" w:hint="default"/>
        <w:b/>
        <w:color w:val="auto"/>
      </w:rPr>
    </w:lvl>
    <w:lvl w:ilvl="4">
      <w:start w:val="1"/>
      <w:numFmt w:val="decimal"/>
      <w:lvlText w:val="%1.%2.%3.%4.%5."/>
      <w:lvlJc w:val="left"/>
      <w:pPr>
        <w:ind w:left="1080" w:hanging="1080"/>
      </w:pPr>
      <w:rPr>
        <w:rFonts w:eastAsia="Calibri" w:hint="default"/>
        <w:b/>
        <w:color w:val="auto"/>
      </w:rPr>
    </w:lvl>
    <w:lvl w:ilvl="5">
      <w:start w:val="1"/>
      <w:numFmt w:val="decimal"/>
      <w:lvlText w:val="%1.%2.%3.%4.%5.%6."/>
      <w:lvlJc w:val="left"/>
      <w:pPr>
        <w:ind w:left="1080" w:hanging="1080"/>
      </w:pPr>
      <w:rPr>
        <w:rFonts w:eastAsia="Calibri" w:hint="default"/>
        <w:b/>
        <w:color w:val="auto"/>
      </w:rPr>
    </w:lvl>
    <w:lvl w:ilvl="6">
      <w:start w:val="1"/>
      <w:numFmt w:val="decimal"/>
      <w:lvlText w:val="%1.%2.%3.%4.%5.%6.%7."/>
      <w:lvlJc w:val="left"/>
      <w:pPr>
        <w:ind w:left="1440" w:hanging="1440"/>
      </w:pPr>
      <w:rPr>
        <w:rFonts w:eastAsia="Calibri" w:hint="default"/>
        <w:b/>
        <w:color w:val="auto"/>
      </w:rPr>
    </w:lvl>
    <w:lvl w:ilvl="7">
      <w:start w:val="1"/>
      <w:numFmt w:val="decimal"/>
      <w:lvlText w:val="%1.%2.%3.%4.%5.%6.%7.%8."/>
      <w:lvlJc w:val="left"/>
      <w:pPr>
        <w:ind w:left="1440" w:hanging="1440"/>
      </w:pPr>
      <w:rPr>
        <w:rFonts w:eastAsia="Calibri" w:hint="default"/>
        <w:b/>
        <w:color w:val="auto"/>
      </w:rPr>
    </w:lvl>
    <w:lvl w:ilvl="8">
      <w:start w:val="1"/>
      <w:numFmt w:val="decimal"/>
      <w:lvlText w:val="%1.%2.%3.%4.%5.%6.%7.%8.%9."/>
      <w:lvlJc w:val="left"/>
      <w:pPr>
        <w:ind w:left="1800" w:hanging="1800"/>
      </w:pPr>
      <w:rPr>
        <w:rFonts w:eastAsia="Calibri" w:hint="default"/>
        <w:b/>
        <w:color w:val="auto"/>
      </w:rPr>
    </w:lvl>
  </w:abstractNum>
  <w:abstractNum w:abstractNumId="8">
    <w:nsid w:val="1B357790"/>
    <w:multiLevelType w:val="multilevel"/>
    <w:tmpl w:val="4B84572C"/>
    <w:lvl w:ilvl="0">
      <w:start w:val="1"/>
      <w:numFmt w:val="decimal"/>
      <w:lvlText w:val="%1."/>
      <w:lvlJc w:val="left"/>
      <w:pPr>
        <w:ind w:left="495" w:hanging="495"/>
      </w:pPr>
      <w:rPr>
        <w:rFonts w:eastAsia="Times New Roman" w:hint="default"/>
        <w:color w:val="auto"/>
      </w:rPr>
    </w:lvl>
    <w:lvl w:ilvl="1">
      <w:start w:val="1"/>
      <w:numFmt w:val="decimal"/>
      <w:lvlText w:val="%1.%2."/>
      <w:lvlJc w:val="left"/>
      <w:pPr>
        <w:ind w:left="495" w:hanging="495"/>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nsid w:val="1D5800D2"/>
    <w:multiLevelType w:val="hybridMultilevel"/>
    <w:tmpl w:val="30463364"/>
    <w:lvl w:ilvl="0" w:tplc="C89CA75E">
      <w:start w:val="1"/>
      <w:numFmt w:val="bullet"/>
      <w:lvlText w:val="-"/>
      <w:lvlJc w:val="left"/>
      <w:pPr>
        <w:ind w:left="777" w:hanging="360"/>
      </w:pPr>
      <w:rPr>
        <w:rFonts w:ascii="Times New Roman" w:eastAsia="Times New Roman" w:hAnsi="Times New Roman" w:cs="Times New Roman" w:hint="default"/>
      </w:rPr>
    </w:lvl>
    <w:lvl w:ilvl="1" w:tplc="04220003" w:tentative="1">
      <w:start w:val="1"/>
      <w:numFmt w:val="bullet"/>
      <w:lvlText w:val="o"/>
      <w:lvlJc w:val="left"/>
      <w:pPr>
        <w:ind w:left="1497" w:hanging="360"/>
      </w:pPr>
      <w:rPr>
        <w:rFonts w:ascii="Courier New" w:hAnsi="Courier New" w:cs="Courier New" w:hint="default"/>
      </w:rPr>
    </w:lvl>
    <w:lvl w:ilvl="2" w:tplc="04220005" w:tentative="1">
      <w:start w:val="1"/>
      <w:numFmt w:val="bullet"/>
      <w:lvlText w:val=""/>
      <w:lvlJc w:val="left"/>
      <w:pPr>
        <w:ind w:left="2217" w:hanging="360"/>
      </w:pPr>
      <w:rPr>
        <w:rFonts w:ascii="Wingdings" w:hAnsi="Wingdings" w:hint="default"/>
      </w:rPr>
    </w:lvl>
    <w:lvl w:ilvl="3" w:tplc="04220001" w:tentative="1">
      <w:start w:val="1"/>
      <w:numFmt w:val="bullet"/>
      <w:lvlText w:val=""/>
      <w:lvlJc w:val="left"/>
      <w:pPr>
        <w:ind w:left="2937" w:hanging="360"/>
      </w:pPr>
      <w:rPr>
        <w:rFonts w:ascii="Symbol" w:hAnsi="Symbol" w:hint="default"/>
      </w:rPr>
    </w:lvl>
    <w:lvl w:ilvl="4" w:tplc="04220003" w:tentative="1">
      <w:start w:val="1"/>
      <w:numFmt w:val="bullet"/>
      <w:lvlText w:val="o"/>
      <w:lvlJc w:val="left"/>
      <w:pPr>
        <w:ind w:left="3657" w:hanging="360"/>
      </w:pPr>
      <w:rPr>
        <w:rFonts w:ascii="Courier New" w:hAnsi="Courier New" w:cs="Courier New" w:hint="default"/>
      </w:rPr>
    </w:lvl>
    <w:lvl w:ilvl="5" w:tplc="04220005" w:tentative="1">
      <w:start w:val="1"/>
      <w:numFmt w:val="bullet"/>
      <w:lvlText w:val=""/>
      <w:lvlJc w:val="left"/>
      <w:pPr>
        <w:ind w:left="4377" w:hanging="360"/>
      </w:pPr>
      <w:rPr>
        <w:rFonts w:ascii="Wingdings" w:hAnsi="Wingdings" w:hint="default"/>
      </w:rPr>
    </w:lvl>
    <w:lvl w:ilvl="6" w:tplc="04220001" w:tentative="1">
      <w:start w:val="1"/>
      <w:numFmt w:val="bullet"/>
      <w:lvlText w:val=""/>
      <w:lvlJc w:val="left"/>
      <w:pPr>
        <w:ind w:left="5097" w:hanging="360"/>
      </w:pPr>
      <w:rPr>
        <w:rFonts w:ascii="Symbol" w:hAnsi="Symbol" w:hint="default"/>
      </w:rPr>
    </w:lvl>
    <w:lvl w:ilvl="7" w:tplc="04220003" w:tentative="1">
      <w:start w:val="1"/>
      <w:numFmt w:val="bullet"/>
      <w:lvlText w:val="o"/>
      <w:lvlJc w:val="left"/>
      <w:pPr>
        <w:ind w:left="5817" w:hanging="360"/>
      </w:pPr>
      <w:rPr>
        <w:rFonts w:ascii="Courier New" w:hAnsi="Courier New" w:cs="Courier New" w:hint="default"/>
      </w:rPr>
    </w:lvl>
    <w:lvl w:ilvl="8" w:tplc="04220005" w:tentative="1">
      <w:start w:val="1"/>
      <w:numFmt w:val="bullet"/>
      <w:lvlText w:val=""/>
      <w:lvlJc w:val="left"/>
      <w:pPr>
        <w:ind w:left="6537" w:hanging="360"/>
      </w:pPr>
      <w:rPr>
        <w:rFonts w:ascii="Wingdings" w:hAnsi="Wingdings" w:hint="default"/>
      </w:rPr>
    </w:lvl>
  </w:abstractNum>
  <w:abstractNum w:abstractNumId="10">
    <w:nsid w:val="1ED875CD"/>
    <w:multiLevelType w:val="hybridMultilevel"/>
    <w:tmpl w:val="677E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465147"/>
    <w:multiLevelType w:val="hybridMultilevel"/>
    <w:tmpl w:val="BBA0886E"/>
    <w:lvl w:ilvl="0" w:tplc="31F29266">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6946B3"/>
    <w:multiLevelType w:val="hybridMultilevel"/>
    <w:tmpl w:val="077EC972"/>
    <w:lvl w:ilvl="0" w:tplc="BD10AB6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60866"/>
    <w:multiLevelType w:val="hybridMultilevel"/>
    <w:tmpl w:val="5DD64E32"/>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4">
    <w:nsid w:val="2AFF44C0"/>
    <w:multiLevelType w:val="hybridMultilevel"/>
    <w:tmpl w:val="645A303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2D5540D3"/>
    <w:multiLevelType w:val="hybridMultilevel"/>
    <w:tmpl w:val="44945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84D62"/>
    <w:multiLevelType w:val="hybridMultilevel"/>
    <w:tmpl w:val="BBF0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1C706C"/>
    <w:multiLevelType w:val="hybridMultilevel"/>
    <w:tmpl w:val="49A6C012"/>
    <w:lvl w:ilvl="0" w:tplc="A68A7086">
      <w:start w:val="1"/>
      <w:numFmt w:val="decimal"/>
      <w:lvlText w:val="%1."/>
      <w:lvlJc w:val="left"/>
      <w:pPr>
        <w:ind w:left="720" w:hanging="360"/>
      </w:pPr>
      <w:rPr>
        <w:rFonts w:hint="default"/>
        <w:b/>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306220"/>
    <w:multiLevelType w:val="multilevel"/>
    <w:tmpl w:val="5CCEB962"/>
    <w:lvl w:ilvl="0">
      <w:start w:val="1"/>
      <w:numFmt w:val="decimal"/>
      <w:lvlText w:val="%1."/>
      <w:lvlJc w:val="left"/>
      <w:pPr>
        <w:ind w:left="495" w:hanging="495"/>
      </w:pPr>
      <w:rPr>
        <w:rFonts w:eastAsia="Times New Roman" w:hint="default"/>
        <w:color w:val="auto"/>
      </w:rPr>
    </w:lvl>
    <w:lvl w:ilvl="1">
      <w:start w:val="1"/>
      <w:numFmt w:val="decimal"/>
      <w:lvlText w:val="%1.%2."/>
      <w:lvlJc w:val="left"/>
      <w:pPr>
        <w:ind w:left="495" w:hanging="495"/>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9">
    <w:nsid w:val="44DD1BDB"/>
    <w:multiLevelType w:val="hybridMultilevel"/>
    <w:tmpl w:val="935A6E5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48856B08"/>
    <w:multiLevelType w:val="hybridMultilevel"/>
    <w:tmpl w:val="BD88AEFC"/>
    <w:lvl w:ilvl="0" w:tplc="AA7AA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C008E"/>
    <w:multiLevelType w:val="hybridMultilevel"/>
    <w:tmpl w:val="D110030E"/>
    <w:lvl w:ilvl="0" w:tplc="FAE6FDD0">
      <w:start w:val="1"/>
      <w:numFmt w:val="bullet"/>
      <w:lvlText w:val="-"/>
      <w:lvlJc w:val="left"/>
      <w:pPr>
        <w:ind w:left="270" w:hanging="360"/>
      </w:pPr>
      <w:rPr>
        <w:rFonts w:ascii="Arial" w:eastAsia="Calibri" w:hAnsi="Arial" w:cs="Arial" w:hint="default"/>
        <w:b w:val="0"/>
        <w:i w:val="0"/>
        <w:color w:val="000000"/>
      </w:rPr>
    </w:lvl>
    <w:lvl w:ilvl="1" w:tplc="04220003" w:tentative="1">
      <w:start w:val="1"/>
      <w:numFmt w:val="bullet"/>
      <w:lvlText w:val="o"/>
      <w:lvlJc w:val="left"/>
      <w:pPr>
        <w:ind w:left="990" w:hanging="360"/>
      </w:pPr>
      <w:rPr>
        <w:rFonts w:ascii="Courier New" w:hAnsi="Courier New" w:cs="Courier New" w:hint="default"/>
      </w:rPr>
    </w:lvl>
    <w:lvl w:ilvl="2" w:tplc="04220005" w:tentative="1">
      <w:start w:val="1"/>
      <w:numFmt w:val="bullet"/>
      <w:lvlText w:val=""/>
      <w:lvlJc w:val="left"/>
      <w:pPr>
        <w:ind w:left="1710" w:hanging="360"/>
      </w:pPr>
      <w:rPr>
        <w:rFonts w:ascii="Wingdings" w:hAnsi="Wingdings" w:hint="default"/>
      </w:rPr>
    </w:lvl>
    <w:lvl w:ilvl="3" w:tplc="04220001" w:tentative="1">
      <w:start w:val="1"/>
      <w:numFmt w:val="bullet"/>
      <w:lvlText w:val=""/>
      <w:lvlJc w:val="left"/>
      <w:pPr>
        <w:ind w:left="2430" w:hanging="360"/>
      </w:pPr>
      <w:rPr>
        <w:rFonts w:ascii="Symbol" w:hAnsi="Symbol" w:hint="default"/>
      </w:rPr>
    </w:lvl>
    <w:lvl w:ilvl="4" w:tplc="04220003" w:tentative="1">
      <w:start w:val="1"/>
      <w:numFmt w:val="bullet"/>
      <w:lvlText w:val="o"/>
      <w:lvlJc w:val="left"/>
      <w:pPr>
        <w:ind w:left="3150" w:hanging="360"/>
      </w:pPr>
      <w:rPr>
        <w:rFonts w:ascii="Courier New" w:hAnsi="Courier New" w:cs="Courier New" w:hint="default"/>
      </w:rPr>
    </w:lvl>
    <w:lvl w:ilvl="5" w:tplc="04220005" w:tentative="1">
      <w:start w:val="1"/>
      <w:numFmt w:val="bullet"/>
      <w:lvlText w:val=""/>
      <w:lvlJc w:val="left"/>
      <w:pPr>
        <w:ind w:left="3870" w:hanging="360"/>
      </w:pPr>
      <w:rPr>
        <w:rFonts w:ascii="Wingdings" w:hAnsi="Wingdings" w:hint="default"/>
      </w:rPr>
    </w:lvl>
    <w:lvl w:ilvl="6" w:tplc="04220001" w:tentative="1">
      <w:start w:val="1"/>
      <w:numFmt w:val="bullet"/>
      <w:lvlText w:val=""/>
      <w:lvlJc w:val="left"/>
      <w:pPr>
        <w:ind w:left="4590" w:hanging="360"/>
      </w:pPr>
      <w:rPr>
        <w:rFonts w:ascii="Symbol" w:hAnsi="Symbol" w:hint="default"/>
      </w:rPr>
    </w:lvl>
    <w:lvl w:ilvl="7" w:tplc="04220003" w:tentative="1">
      <w:start w:val="1"/>
      <w:numFmt w:val="bullet"/>
      <w:lvlText w:val="o"/>
      <w:lvlJc w:val="left"/>
      <w:pPr>
        <w:ind w:left="5310" w:hanging="360"/>
      </w:pPr>
      <w:rPr>
        <w:rFonts w:ascii="Courier New" w:hAnsi="Courier New" w:cs="Courier New" w:hint="default"/>
      </w:rPr>
    </w:lvl>
    <w:lvl w:ilvl="8" w:tplc="04220005" w:tentative="1">
      <w:start w:val="1"/>
      <w:numFmt w:val="bullet"/>
      <w:lvlText w:val=""/>
      <w:lvlJc w:val="left"/>
      <w:pPr>
        <w:ind w:left="6030" w:hanging="360"/>
      </w:pPr>
      <w:rPr>
        <w:rFonts w:ascii="Wingdings" w:hAnsi="Wingdings" w:hint="default"/>
      </w:rPr>
    </w:lvl>
  </w:abstractNum>
  <w:abstractNum w:abstractNumId="22">
    <w:nsid w:val="4CC30BE0"/>
    <w:multiLevelType w:val="hybridMultilevel"/>
    <w:tmpl w:val="E17CCDA6"/>
    <w:lvl w:ilvl="0" w:tplc="F5ECE21E">
      <w:start w:val="1"/>
      <w:numFmt w:val="bullet"/>
      <w:pStyle w:val="a"/>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nsid w:val="4EFE33C2"/>
    <w:multiLevelType w:val="hybridMultilevel"/>
    <w:tmpl w:val="B0065E0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51D345E5"/>
    <w:multiLevelType w:val="hybridMultilevel"/>
    <w:tmpl w:val="3B6C0A60"/>
    <w:lvl w:ilvl="0" w:tplc="84983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4D0A4D"/>
    <w:multiLevelType w:val="hybridMultilevel"/>
    <w:tmpl w:val="FC168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3BE7253"/>
    <w:multiLevelType w:val="hybridMultilevel"/>
    <w:tmpl w:val="5DD64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52118C4"/>
    <w:multiLevelType w:val="multilevel"/>
    <w:tmpl w:val="F976D5F8"/>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6B64C88"/>
    <w:multiLevelType w:val="hybridMultilevel"/>
    <w:tmpl w:val="69ECF9C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9">
    <w:nsid w:val="5A954E3C"/>
    <w:multiLevelType w:val="hybridMultilevel"/>
    <w:tmpl w:val="27C88EC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300D96"/>
    <w:multiLevelType w:val="multilevel"/>
    <w:tmpl w:val="10443F74"/>
    <w:lvl w:ilvl="0">
      <w:start w:val="1"/>
      <w:numFmt w:val="decimal"/>
      <w:lvlText w:val="%1."/>
      <w:lvlJc w:val="left"/>
      <w:pPr>
        <w:ind w:left="720" w:hanging="360"/>
      </w:pPr>
      <w:rPr>
        <w:rFonts w:hint="default"/>
      </w:rPr>
    </w:lvl>
    <w:lvl w:ilvl="1">
      <w:start w:val="1"/>
      <w:numFmt w:val="decimal"/>
      <w:isLgl/>
      <w:lvlText w:val="%1.%2."/>
      <w:lvlJc w:val="left"/>
      <w:pPr>
        <w:ind w:left="972" w:hanging="612"/>
      </w:pPr>
      <w:rPr>
        <w:rFonts w:hint="default"/>
      </w:rPr>
    </w:lvl>
    <w:lvl w:ilvl="2">
      <w:start w:val="3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4055F6F"/>
    <w:multiLevelType w:val="hybridMultilevel"/>
    <w:tmpl w:val="0AA0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381903"/>
    <w:multiLevelType w:val="hybridMultilevel"/>
    <w:tmpl w:val="B50044E6"/>
    <w:lvl w:ilvl="0" w:tplc="88C6BEC0">
      <w:start w:val="1"/>
      <w:numFmt w:val="decimal"/>
      <w:lvlText w:val="%1."/>
      <w:lvlJc w:val="left"/>
      <w:pPr>
        <w:tabs>
          <w:tab w:val="num" w:pos="862"/>
        </w:tabs>
        <w:ind w:left="862" w:hanging="720"/>
      </w:pPr>
      <w:rPr>
        <w:rFonts w:ascii="Arial" w:hAnsi="Arial" w:cs="Arial"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807946"/>
    <w:multiLevelType w:val="hybridMultilevel"/>
    <w:tmpl w:val="E35E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FE3F75"/>
    <w:multiLevelType w:val="hybridMultilevel"/>
    <w:tmpl w:val="BAA24746"/>
    <w:lvl w:ilvl="0" w:tplc="0D6C603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066F13"/>
    <w:multiLevelType w:val="hybridMultilevel"/>
    <w:tmpl w:val="2AF448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8B46EFE"/>
    <w:multiLevelType w:val="hybridMultilevel"/>
    <w:tmpl w:val="D00AB1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D40546"/>
    <w:multiLevelType w:val="hybridMultilevel"/>
    <w:tmpl w:val="5AFCD83A"/>
    <w:lvl w:ilvl="0" w:tplc="661EFD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8"/>
  </w:num>
  <w:num w:numId="6">
    <w:abstractNumId w:val="22"/>
  </w:num>
  <w:num w:numId="7">
    <w:abstractNumId w:val="9"/>
  </w:num>
  <w:num w:numId="8">
    <w:abstractNumId w:val="27"/>
  </w:num>
  <w:num w:numId="9">
    <w:abstractNumId w:val="29"/>
  </w:num>
  <w:num w:numId="10">
    <w:abstractNumId w:val="37"/>
  </w:num>
  <w:num w:numId="11">
    <w:abstractNumId w:val="20"/>
  </w:num>
  <w:num w:numId="12">
    <w:abstractNumId w:val="0"/>
  </w:num>
  <w:num w:numId="13">
    <w:abstractNumId w:val="24"/>
  </w:num>
  <w:num w:numId="14">
    <w:abstractNumId w:val="1"/>
  </w:num>
  <w:num w:numId="15">
    <w:abstractNumId w:val="16"/>
  </w:num>
  <w:num w:numId="16">
    <w:abstractNumId w:val="23"/>
  </w:num>
  <w:num w:numId="17">
    <w:abstractNumId w:val="33"/>
  </w:num>
  <w:num w:numId="18">
    <w:abstractNumId w:val="11"/>
  </w:num>
  <w:num w:numId="19">
    <w:abstractNumId w:val="36"/>
  </w:num>
  <w:num w:numId="20">
    <w:abstractNumId w:val="8"/>
  </w:num>
  <w:num w:numId="21">
    <w:abstractNumId w:val="18"/>
  </w:num>
  <w:num w:numId="22">
    <w:abstractNumId w:val="6"/>
  </w:num>
  <w:num w:numId="23">
    <w:abstractNumId w:val="2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7"/>
  </w:num>
  <w:num w:numId="27">
    <w:abstractNumId w:val="3"/>
  </w:num>
  <w:num w:numId="28">
    <w:abstractNumId w:val="34"/>
  </w:num>
  <w:num w:numId="29">
    <w:abstractNumId w:val="32"/>
  </w:num>
  <w:num w:numId="30">
    <w:abstractNumId w:val="10"/>
  </w:num>
  <w:num w:numId="31">
    <w:abstractNumId w:val="31"/>
  </w:num>
  <w:num w:numId="32">
    <w:abstractNumId w:val="17"/>
  </w:num>
  <w:num w:numId="33">
    <w:abstractNumId w:val="35"/>
  </w:num>
  <w:num w:numId="34">
    <w:abstractNumId w:val="26"/>
  </w:num>
  <w:num w:numId="35">
    <w:abstractNumId w:val="12"/>
  </w:num>
  <w:num w:numId="36">
    <w:abstractNumId w:val="25"/>
  </w:num>
  <w:num w:numId="37">
    <w:abstractNumId w:val="5"/>
  </w:num>
  <w:num w:numId="38">
    <w:abstractNumId w:val="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E"/>
    <w:rsid w:val="000908F8"/>
    <w:rsid w:val="000A4FC8"/>
    <w:rsid w:val="000B6D1B"/>
    <w:rsid w:val="000C6D0E"/>
    <w:rsid w:val="001500E2"/>
    <w:rsid w:val="001A768E"/>
    <w:rsid w:val="0025501E"/>
    <w:rsid w:val="00296647"/>
    <w:rsid w:val="002F6480"/>
    <w:rsid w:val="0040528D"/>
    <w:rsid w:val="004073FB"/>
    <w:rsid w:val="00412205"/>
    <w:rsid w:val="004C2558"/>
    <w:rsid w:val="00581541"/>
    <w:rsid w:val="005857DC"/>
    <w:rsid w:val="00667E81"/>
    <w:rsid w:val="007837CE"/>
    <w:rsid w:val="007A2B39"/>
    <w:rsid w:val="007D2EAE"/>
    <w:rsid w:val="007E44B0"/>
    <w:rsid w:val="0083205D"/>
    <w:rsid w:val="008556E3"/>
    <w:rsid w:val="008A71BC"/>
    <w:rsid w:val="008D768B"/>
    <w:rsid w:val="00AB4650"/>
    <w:rsid w:val="00AD7C28"/>
    <w:rsid w:val="00AF7252"/>
    <w:rsid w:val="00B37394"/>
    <w:rsid w:val="00BA6F56"/>
    <w:rsid w:val="00BD6B96"/>
    <w:rsid w:val="00C170F4"/>
    <w:rsid w:val="00C64FAE"/>
    <w:rsid w:val="00CB6081"/>
    <w:rsid w:val="00CE36F8"/>
    <w:rsid w:val="00D64F66"/>
    <w:rsid w:val="00D74E33"/>
    <w:rsid w:val="00DE5E7F"/>
    <w:rsid w:val="00E07920"/>
    <w:rsid w:val="00E72D3B"/>
    <w:rsid w:val="00FB4C6E"/>
    <w:rsid w:val="00FD67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973898D-19ED-4579-A786-57B444FD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B96"/>
  </w:style>
  <w:style w:type="paragraph" w:styleId="1">
    <w:name w:val="heading 1"/>
    <w:basedOn w:val="a0"/>
    <w:next w:val="a0"/>
    <w:link w:val="10"/>
    <w:qFormat/>
    <w:rsid w:val="00412205"/>
    <w:pPr>
      <w:keepNext/>
      <w:widowControl w:val="0"/>
      <w:spacing w:after="0" w:line="240" w:lineRule="auto"/>
      <w:jc w:val="center"/>
      <w:outlineLvl w:val="0"/>
    </w:pPr>
    <w:rPr>
      <w:rFonts w:ascii="Arial" w:eastAsia="Times New Roman" w:hAnsi="Arial" w:cs="Arial"/>
      <w:i/>
      <w:iCs/>
      <w:sz w:val="16"/>
      <w:szCs w:val="24"/>
      <w:lang w:val="ru-RU"/>
    </w:rPr>
  </w:style>
  <w:style w:type="paragraph" w:styleId="3">
    <w:name w:val="heading 3"/>
    <w:basedOn w:val="a0"/>
    <w:next w:val="a0"/>
    <w:link w:val="30"/>
    <w:uiPriority w:val="9"/>
    <w:semiHidden/>
    <w:unhideWhenUsed/>
    <w:qFormat/>
    <w:rsid w:val="004122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BD6B96"/>
    <w:pPr>
      <w:tabs>
        <w:tab w:val="center" w:pos="4819"/>
        <w:tab w:val="right" w:pos="9639"/>
      </w:tabs>
      <w:spacing w:after="0" w:line="240" w:lineRule="auto"/>
    </w:pPr>
  </w:style>
  <w:style w:type="character" w:customStyle="1" w:styleId="a5">
    <w:name w:val="Верхний колонтитул Знак"/>
    <w:basedOn w:val="a1"/>
    <w:link w:val="a4"/>
    <w:rsid w:val="00BD6B96"/>
  </w:style>
  <w:style w:type="paragraph" w:styleId="a6">
    <w:name w:val="footer"/>
    <w:basedOn w:val="a0"/>
    <w:link w:val="a7"/>
    <w:uiPriority w:val="99"/>
    <w:unhideWhenUsed/>
    <w:rsid w:val="00BD6B96"/>
    <w:pPr>
      <w:tabs>
        <w:tab w:val="center" w:pos="4819"/>
        <w:tab w:val="right" w:pos="9639"/>
      </w:tabs>
      <w:spacing w:after="0" w:line="240" w:lineRule="auto"/>
    </w:pPr>
  </w:style>
  <w:style w:type="character" w:customStyle="1" w:styleId="a7">
    <w:name w:val="Нижний колонтитул Знак"/>
    <w:basedOn w:val="a1"/>
    <w:link w:val="a6"/>
    <w:uiPriority w:val="99"/>
    <w:rsid w:val="00BD6B96"/>
  </w:style>
  <w:style w:type="paragraph" w:styleId="a8">
    <w:name w:val="Normal (Web)"/>
    <w:aliases w:val="Обычный (Web)"/>
    <w:basedOn w:val="a0"/>
    <w:link w:val="a9"/>
    <w:unhideWhenUsed/>
    <w:rsid w:val="004052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Обычный (веб) Знак"/>
    <w:aliases w:val="Обычный (Web) Знак"/>
    <w:link w:val="a8"/>
    <w:rsid w:val="0040528D"/>
    <w:rPr>
      <w:rFonts w:ascii="Times New Roman" w:eastAsia="Times New Roman" w:hAnsi="Times New Roman" w:cs="Times New Roman"/>
      <w:sz w:val="24"/>
      <w:szCs w:val="24"/>
      <w:lang w:val="ru-RU" w:eastAsia="ru-RU"/>
    </w:rPr>
  </w:style>
  <w:style w:type="paragraph" w:styleId="aa">
    <w:name w:val="Body Text Indent"/>
    <w:basedOn w:val="a0"/>
    <w:link w:val="ab"/>
    <w:rsid w:val="00FB4C6E"/>
    <w:pPr>
      <w:spacing w:after="120" w:line="240" w:lineRule="auto"/>
      <w:ind w:left="283"/>
      <w:jc w:val="both"/>
    </w:pPr>
    <w:rPr>
      <w:rFonts w:ascii="Times New Roman" w:eastAsia="MS Mincho" w:hAnsi="Times New Roman" w:cs="Times New Roman"/>
      <w:sz w:val="24"/>
      <w:szCs w:val="24"/>
      <w:lang w:val="ru-RU" w:eastAsia="ru-RU"/>
    </w:rPr>
  </w:style>
  <w:style w:type="character" w:customStyle="1" w:styleId="ab">
    <w:name w:val="Основной текст с отступом Знак"/>
    <w:basedOn w:val="a1"/>
    <w:link w:val="aa"/>
    <w:rsid w:val="00FB4C6E"/>
    <w:rPr>
      <w:rFonts w:ascii="Times New Roman" w:eastAsia="MS Mincho" w:hAnsi="Times New Roman" w:cs="Times New Roman"/>
      <w:sz w:val="24"/>
      <w:szCs w:val="24"/>
      <w:lang w:val="ru-RU" w:eastAsia="ru-RU"/>
    </w:rPr>
  </w:style>
  <w:style w:type="paragraph" w:styleId="ac">
    <w:name w:val="List Paragraph"/>
    <w:basedOn w:val="a0"/>
    <w:link w:val="ad"/>
    <w:uiPriority w:val="34"/>
    <w:qFormat/>
    <w:rsid w:val="00FB4C6E"/>
    <w:pPr>
      <w:ind w:left="720"/>
      <w:contextualSpacing/>
    </w:pPr>
  </w:style>
  <w:style w:type="paragraph" w:styleId="ae">
    <w:name w:val="Balloon Text"/>
    <w:basedOn w:val="a0"/>
    <w:link w:val="af"/>
    <w:uiPriority w:val="99"/>
    <w:semiHidden/>
    <w:unhideWhenUsed/>
    <w:rsid w:val="00D74E33"/>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D74E33"/>
    <w:rPr>
      <w:rFonts w:ascii="Segoe UI" w:hAnsi="Segoe UI" w:cs="Segoe UI"/>
      <w:sz w:val="18"/>
      <w:szCs w:val="18"/>
    </w:rPr>
  </w:style>
  <w:style w:type="character" w:customStyle="1" w:styleId="ad">
    <w:name w:val="Абзац списка Знак"/>
    <w:link w:val="ac"/>
    <w:uiPriority w:val="34"/>
    <w:locked/>
    <w:rsid w:val="00C64FAE"/>
  </w:style>
  <w:style w:type="character" w:customStyle="1" w:styleId="hps">
    <w:name w:val="hps"/>
    <w:rsid w:val="007837CE"/>
  </w:style>
  <w:style w:type="character" w:customStyle="1" w:styleId="2">
    <w:name w:val="Основной текст (2)_"/>
    <w:link w:val="20"/>
    <w:locked/>
    <w:rsid w:val="00C170F4"/>
    <w:rPr>
      <w:rFonts w:ascii="Trebuchet MS" w:hAnsi="Trebuchet MS"/>
      <w:shd w:val="clear" w:color="auto" w:fill="FFFFFF"/>
    </w:rPr>
  </w:style>
  <w:style w:type="paragraph" w:customStyle="1" w:styleId="20">
    <w:name w:val="Основной текст (2)"/>
    <w:basedOn w:val="a0"/>
    <w:link w:val="2"/>
    <w:rsid w:val="00C170F4"/>
    <w:pPr>
      <w:shd w:val="clear" w:color="auto" w:fill="FFFFFF"/>
      <w:spacing w:before="100" w:after="100" w:line="250" w:lineRule="exact"/>
      <w:ind w:hanging="400"/>
    </w:pPr>
    <w:rPr>
      <w:rFonts w:ascii="Trebuchet MS" w:hAnsi="Trebuchet MS"/>
    </w:rPr>
  </w:style>
  <w:style w:type="character" w:customStyle="1" w:styleId="10">
    <w:name w:val="Заголовок 1 Знак"/>
    <w:basedOn w:val="a1"/>
    <w:link w:val="1"/>
    <w:rsid w:val="00412205"/>
    <w:rPr>
      <w:rFonts w:ascii="Arial" w:eastAsia="Times New Roman" w:hAnsi="Arial" w:cs="Arial"/>
      <w:i/>
      <w:iCs/>
      <w:sz w:val="16"/>
      <w:szCs w:val="24"/>
      <w:lang w:val="ru-RU"/>
    </w:rPr>
  </w:style>
  <w:style w:type="character" w:customStyle="1" w:styleId="30">
    <w:name w:val="Заголовок 3 Знак"/>
    <w:basedOn w:val="a1"/>
    <w:link w:val="3"/>
    <w:uiPriority w:val="9"/>
    <w:semiHidden/>
    <w:rsid w:val="00412205"/>
    <w:rPr>
      <w:rFonts w:asciiTheme="majorHAnsi" w:eastAsiaTheme="majorEastAsia" w:hAnsiTheme="majorHAnsi" w:cstheme="majorBidi"/>
      <w:color w:val="1F4D78" w:themeColor="accent1" w:themeShade="7F"/>
      <w:sz w:val="24"/>
      <w:szCs w:val="24"/>
    </w:rPr>
  </w:style>
  <w:style w:type="character" w:styleId="af0">
    <w:name w:val="page number"/>
    <w:rsid w:val="00412205"/>
  </w:style>
  <w:style w:type="character" w:customStyle="1" w:styleId="5">
    <w:name w:val="Основной текст (5)_"/>
    <w:link w:val="50"/>
    <w:locked/>
    <w:rsid w:val="00412205"/>
    <w:rPr>
      <w:rFonts w:ascii="Arial" w:hAnsi="Arial"/>
      <w:sz w:val="23"/>
      <w:szCs w:val="23"/>
      <w:shd w:val="clear" w:color="auto" w:fill="FFFFFF"/>
    </w:rPr>
  </w:style>
  <w:style w:type="paragraph" w:customStyle="1" w:styleId="50">
    <w:name w:val="Основной текст (5)"/>
    <w:basedOn w:val="a0"/>
    <w:link w:val="5"/>
    <w:rsid w:val="00412205"/>
    <w:pPr>
      <w:shd w:val="clear" w:color="auto" w:fill="FFFFFF"/>
      <w:spacing w:before="540" w:after="240" w:line="274" w:lineRule="exact"/>
      <w:ind w:hanging="360"/>
      <w:jc w:val="both"/>
    </w:pPr>
    <w:rPr>
      <w:rFonts w:ascii="Arial" w:hAnsi="Arial"/>
      <w:sz w:val="23"/>
      <w:szCs w:val="23"/>
    </w:rPr>
  </w:style>
  <w:style w:type="paragraph" w:customStyle="1" w:styleId="Text00">
    <w:name w:val="Text +00"/>
    <w:basedOn w:val="a0"/>
    <w:rsid w:val="00412205"/>
    <w:pPr>
      <w:keepLines/>
      <w:spacing w:after="0" w:line="240" w:lineRule="auto"/>
    </w:pPr>
    <w:rPr>
      <w:rFonts w:ascii="Arial" w:eastAsia="Times New Roman" w:hAnsi="Arial" w:cs="Times New Roman"/>
      <w:szCs w:val="20"/>
      <w:lang w:val="de-DE" w:eastAsia="de-DE"/>
    </w:rPr>
  </w:style>
  <w:style w:type="table" w:styleId="af1">
    <w:name w:val="Table Grid"/>
    <w:basedOn w:val="a2"/>
    <w:uiPriority w:val="59"/>
    <w:rsid w:val="0041220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412205"/>
    <w:pPr>
      <w:spacing w:after="0" w:line="240" w:lineRule="auto"/>
      <w:jc w:val="both"/>
    </w:pPr>
    <w:rPr>
      <w:rFonts w:ascii="Calibri" w:eastAsia="Calibri" w:hAnsi="Calibri" w:cs="Times New Roman"/>
      <w:lang w:val="en-US"/>
    </w:rPr>
  </w:style>
  <w:style w:type="paragraph" w:styleId="31">
    <w:name w:val="Body Text 3"/>
    <w:basedOn w:val="a0"/>
    <w:link w:val="32"/>
    <w:uiPriority w:val="99"/>
    <w:unhideWhenUsed/>
    <w:rsid w:val="00412205"/>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uiPriority w:val="99"/>
    <w:rsid w:val="00412205"/>
    <w:rPr>
      <w:rFonts w:ascii="Times New Roman" w:eastAsia="Times New Roman" w:hAnsi="Times New Roman" w:cs="Times New Roman"/>
      <w:sz w:val="16"/>
      <w:szCs w:val="16"/>
      <w:lang w:val="x-none" w:eastAsia="x-none"/>
    </w:rPr>
  </w:style>
  <w:style w:type="paragraph" w:customStyle="1" w:styleId="Default">
    <w:name w:val="Default"/>
    <w:basedOn w:val="a0"/>
    <w:link w:val="DefaultChar"/>
    <w:rsid w:val="00412205"/>
    <w:pPr>
      <w:autoSpaceDE w:val="0"/>
      <w:autoSpaceDN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rsid w:val="00412205"/>
    <w:rPr>
      <w:rFonts w:ascii="Times New Roman" w:eastAsia="Calibri" w:hAnsi="Times New Roman" w:cs="Times New Roman"/>
      <w:color w:val="000000"/>
      <w:sz w:val="24"/>
      <w:szCs w:val="24"/>
      <w:lang w:val="en-US"/>
    </w:rPr>
  </w:style>
  <w:style w:type="paragraph" w:styleId="21">
    <w:name w:val="Body Text 2"/>
    <w:basedOn w:val="a0"/>
    <w:link w:val="22"/>
    <w:rsid w:val="00412205"/>
    <w:pPr>
      <w:spacing w:after="120" w:line="480" w:lineRule="auto"/>
    </w:pPr>
    <w:rPr>
      <w:rFonts w:ascii="Times New Roman" w:eastAsia="Times New Roman" w:hAnsi="Times New Roman" w:cs="Times New Roman"/>
      <w:sz w:val="24"/>
      <w:szCs w:val="24"/>
      <w:lang w:val="en-GB"/>
    </w:rPr>
  </w:style>
  <w:style w:type="character" w:customStyle="1" w:styleId="22">
    <w:name w:val="Основной текст 2 Знак"/>
    <w:basedOn w:val="a1"/>
    <w:link w:val="21"/>
    <w:rsid w:val="00412205"/>
    <w:rPr>
      <w:rFonts w:ascii="Times New Roman" w:eastAsia="Times New Roman" w:hAnsi="Times New Roman" w:cs="Times New Roman"/>
      <w:sz w:val="24"/>
      <w:szCs w:val="24"/>
      <w:lang w:val="en-GB"/>
    </w:rPr>
  </w:style>
  <w:style w:type="paragraph" w:styleId="af3">
    <w:name w:val="Body Text"/>
    <w:basedOn w:val="a0"/>
    <w:link w:val="af4"/>
    <w:uiPriority w:val="99"/>
    <w:unhideWhenUsed/>
    <w:rsid w:val="00412205"/>
    <w:pPr>
      <w:spacing w:after="120"/>
    </w:pPr>
    <w:rPr>
      <w:rFonts w:ascii="Calibri" w:eastAsia="Calibri" w:hAnsi="Calibri" w:cs="Times New Roman"/>
    </w:rPr>
  </w:style>
  <w:style w:type="character" w:customStyle="1" w:styleId="af4">
    <w:name w:val="Основной текст Знак"/>
    <w:basedOn w:val="a1"/>
    <w:link w:val="af3"/>
    <w:uiPriority w:val="99"/>
    <w:rsid w:val="00412205"/>
    <w:rPr>
      <w:rFonts w:ascii="Calibri" w:eastAsia="Calibri" w:hAnsi="Calibri" w:cs="Times New Roman"/>
    </w:rPr>
  </w:style>
  <w:style w:type="character" w:styleId="af5">
    <w:name w:val="Strong"/>
    <w:qFormat/>
    <w:rsid w:val="00412205"/>
    <w:rPr>
      <w:b/>
      <w:bCs/>
    </w:rPr>
  </w:style>
  <w:style w:type="character" w:customStyle="1" w:styleId="FontStyle105">
    <w:name w:val="Font Style105"/>
    <w:uiPriority w:val="99"/>
    <w:rsid w:val="00412205"/>
    <w:rPr>
      <w:rFonts w:ascii="Times New Roman" w:hAnsi="Times New Roman" w:cs="Times New Roman"/>
      <w:color w:val="000000"/>
      <w:sz w:val="22"/>
      <w:szCs w:val="22"/>
    </w:rPr>
  </w:style>
  <w:style w:type="character" w:customStyle="1" w:styleId="FontStyle170">
    <w:name w:val="Font Style170"/>
    <w:uiPriority w:val="99"/>
    <w:rsid w:val="00412205"/>
    <w:rPr>
      <w:rFonts w:ascii="Times New Roman" w:hAnsi="Times New Roman" w:cs="Times New Roman"/>
      <w:color w:val="000000"/>
      <w:sz w:val="22"/>
      <w:szCs w:val="22"/>
    </w:rPr>
  </w:style>
  <w:style w:type="paragraph" w:customStyle="1" w:styleId="Text84">
    <w:name w:val="Text84"/>
    <w:rsid w:val="00412205"/>
    <w:pPr>
      <w:widowControl w:val="0"/>
      <w:autoSpaceDE w:val="0"/>
      <w:autoSpaceDN w:val="0"/>
      <w:adjustRightInd w:val="0"/>
      <w:spacing w:after="0" w:line="240" w:lineRule="auto"/>
      <w:jc w:val="center"/>
    </w:pPr>
    <w:rPr>
      <w:rFonts w:ascii="Bookman Old Style" w:eastAsia="Times New Roman" w:hAnsi="Bookman Old Style" w:cs="Bookman Old Style"/>
      <w:b/>
      <w:bCs/>
      <w:color w:val="000000"/>
      <w:sz w:val="18"/>
      <w:szCs w:val="18"/>
      <w:lang w:val="ru-RU" w:eastAsia="ru-RU"/>
    </w:rPr>
  </w:style>
  <w:style w:type="character" w:customStyle="1" w:styleId="tx1">
    <w:name w:val="tx1"/>
    <w:rsid w:val="00412205"/>
    <w:rPr>
      <w:b/>
      <w:bCs/>
    </w:rPr>
  </w:style>
  <w:style w:type="paragraph" w:styleId="a">
    <w:name w:val="List Bullet"/>
    <w:basedOn w:val="a0"/>
    <w:rsid w:val="00412205"/>
    <w:pPr>
      <w:numPr>
        <w:numId w:val="6"/>
      </w:numPr>
      <w:spacing w:after="0" w:line="240" w:lineRule="auto"/>
      <w:contextualSpacing/>
      <w:jc w:val="both"/>
    </w:pPr>
    <w:rPr>
      <w:rFonts w:ascii="Times New Roman" w:eastAsia="Times New Roman" w:hAnsi="Times New Roman" w:cs="Times New Roman"/>
      <w:sz w:val="24"/>
      <w:szCs w:val="24"/>
      <w:lang w:val="ru-RU" w:eastAsia="ru-RU"/>
    </w:rPr>
  </w:style>
  <w:style w:type="character" w:customStyle="1" w:styleId="apple-style-span">
    <w:name w:val="apple-style-span"/>
    <w:basedOn w:val="a1"/>
    <w:rsid w:val="00412205"/>
  </w:style>
  <w:style w:type="paragraph" w:customStyle="1" w:styleId="11">
    <w:name w:val="Обычный (веб)1"/>
    <w:basedOn w:val="a0"/>
    <w:rsid w:val="00412205"/>
    <w:pPr>
      <w:spacing w:after="60" w:line="240" w:lineRule="auto"/>
      <w:jc w:val="both"/>
    </w:pPr>
    <w:rPr>
      <w:rFonts w:ascii="Times New Roman" w:eastAsia="Times New Roman" w:hAnsi="Times New Roman" w:cs="Times New Roman"/>
      <w:sz w:val="24"/>
      <w:szCs w:val="24"/>
      <w:lang w:val="ru-RU" w:eastAsia="ru-RU"/>
    </w:rPr>
  </w:style>
  <w:style w:type="character" w:styleId="af6">
    <w:name w:val="Emphasis"/>
    <w:qFormat/>
    <w:rsid w:val="00412205"/>
    <w:rPr>
      <w:b/>
      <w:bCs/>
      <w:i w:val="0"/>
      <w:iCs w:val="0"/>
    </w:rPr>
  </w:style>
  <w:style w:type="paragraph" w:customStyle="1" w:styleId="rvps2">
    <w:name w:val="rvps2"/>
    <w:basedOn w:val="a0"/>
    <w:rsid w:val="00412205"/>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2">
    <w:name w:val="Сетка таблицы1"/>
    <w:basedOn w:val="a2"/>
    <w:next w:val="af1"/>
    <w:rsid w:val="0041220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33"/>
    <w:rsid w:val="00412205"/>
    <w:rPr>
      <w:sz w:val="23"/>
      <w:szCs w:val="23"/>
      <w:shd w:val="clear" w:color="auto" w:fill="FFFFFF"/>
    </w:rPr>
  </w:style>
  <w:style w:type="paragraph" w:customStyle="1" w:styleId="33">
    <w:name w:val="Основной текст3"/>
    <w:basedOn w:val="a0"/>
    <w:link w:val="af7"/>
    <w:rsid w:val="00412205"/>
    <w:pPr>
      <w:widowControl w:val="0"/>
      <w:shd w:val="clear" w:color="auto" w:fill="FFFFFF"/>
      <w:spacing w:before="480" w:after="600" w:line="0" w:lineRule="atLeast"/>
      <w:jc w:val="both"/>
    </w:pPr>
    <w:rPr>
      <w:sz w:val="23"/>
      <w:szCs w:val="23"/>
    </w:rPr>
  </w:style>
  <w:style w:type="character" w:customStyle="1" w:styleId="st">
    <w:name w:val="st"/>
    <w:basedOn w:val="a1"/>
    <w:rsid w:val="00412205"/>
  </w:style>
  <w:style w:type="paragraph" w:customStyle="1" w:styleId="NormalSingle">
    <w:name w:val="Normal Single"/>
    <w:rsid w:val="00412205"/>
    <w:pPr>
      <w:spacing w:after="0" w:line="240" w:lineRule="auto"/>
    </w:pPr>
    <w:rPr>
      <w:rFonts w:ascii="Times New Roman" w:eastAsia="MS Mincho" w:hAnsi="Times New Roman" w:cs="Times New Roman"/>
      <w:sz w:val="24"/>
      <w:szCs w:val="20"/>
      <w:lang w:val="en-US"/>
    </w:rPr>
  </w:style>
  <w:style w:type="paragraph" w:customStyle="1" w:styleId="DocumentText">
    <w:name w:val="Document Text"/>
    <w:basedOn w:val="a0"/>
    <w:rsid w:val="00412205"/>
    <w:pPr>
      <w:spacing w:after="240" w:line="300" w:lineRule="auto"/>
    </w:pPr>
    <w:rPr>
      <w:rFonts w:ascii="Times New Roman" w:eastAsia="Times New Roman" w:hAnsi="Times New Roman" w:cs="Times New Roman"/>
      <w:kern w:val="24"/>
      <w:sz w:val="24"/>
      <w:szCs w:val="24"/>
      <w:lang w:val="en-US"/>
    </w:rPr>
  </w:style>
  <w:style w:type="character" w:styleId="af8">
    <w:name w:val="annotation reference"/>
    <w:uiPriority w:val="99"/>
    <w:rsid w:val="00412205"/>
    <w:rPr>
      <w:sz w:val="16"/>
      <w:szCs w:val="16"/>
    </w:rPr>
  </w:style>
  <w:style w:type="paragraph" w:styleId="af9">
    <w:name w:val="Title"/>
    <w:basedOn w:val="a0"/>
    <w:link w:val="afa"/>
    <w:qFormat/>
    <w:rsid w:val="00412205"/>
    <w:pPr>
      <w:overflowPunct w:val="0"/>
      <w:autoSpaceDE w:val="0"/>
      <w:autoSpaceDN w:val="0"/>
      <w:adjustRightInd w:val="0"/>
      <w:spacing w:after="0" w:line="240" w:lineRule="auto"/>
      <w:ind w:left="-720"/>
      <w:textAlignment w:val="baseline"/>
    </w:pPr>
    <w:rPr>
      <w:rFonts w:ascii="Arial Black" w:eastAsia="Times New Roman" w:hAnsi="Arial Black" w:cs="Times New Roman"/>
      <w:noProof/>
      <w:kern w:val="72"/>
      <w:sz w:val="72"/>
      <w:szCs w:val="20"/>
      <w:lang w:val="en-US" w:eastAsia="fr-FR"/>
    </w:rPr>
  </w:style>
  <w:style w:type="character" w:customStyle="1" w:styleId="afa">
    <w:name w:val="Название Знак"/>
    <w:basedOn w:val="a1"/>
    <w:link w:val="af9"/>
    <w:rsid w:val="00412205"/>
    <w:rPr>
      <w:rFonts w:ascii="Arial Black" w:eastAsia="Times New Roman" w:hAnsi="Arial Black" w:cs="Times New Roman"/>
      <w:noProof/>
      <w:kern w:val="72"/>
      <w:sz w:val="72"/>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26885</Words>
  <Characters>15325</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42126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Александрина Лія Ігоревна</dc:creator>
  <cp:keywords/>
  <dc:description/>
  <cp:lastModifiedBy>Колєва А.А</cp:lastModifiedBy>
  <cp:revision>28</cp:revision>
  <cp:lastPrinted>2017-11-07T14:47:00Z</cp:lastPrinted>
  <dcterms:created xsi:type="dcterms:W3CDTF">2017-11-07T14:32:00Z</dcterms:created>
  <dcterms:modified xsi:type="dcterms:W3CDTF">2017-12-14T13:21:00Z</dcterms:modified>
</cp:coreProperties>
</file>