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BB" w:rsidRDefault="003579BB" w:rsidP="003579BB">
      <w:pPr>
        <w:spacing w:after="0" w:line="240" w:lineRule="auto"/>
        <w:jc w:val="right"/>
        <w:rPr>
          <w:rFonts w:ascii="Arial" w:hAnsi="Arial" w:cs="Arial"/>
          <w:sz w:val="20"/>
          <w:szCs w:val="20"/>
          <w:lang w:val="ru-RU"/>
        </w:rPr>
      </w:pPr>
      <w:bookmarkStart w:id="0" w:name="_GoBack"/>
      <w:bookmarkEnd w:id="0"/>
      <w:r>
        <w:rPr>
          <w:rFonts w:ascii="Arial" w:hAnsi="Arial" w:cs="Arial"/>
          <w:sz w:val="20"/>
          <w:szCs w:val="20"/>
        </w:rPr>
        <w:t xml:space="preserve">Додаток </w:t>
      </w:r>
      <w:r>
        <w:rPr>
          <w:rFonts w:ascii="Arial" w:hAnsi="Arial" w:cs="Arial"/>
          <w:sz w:val="20"/>
          <w:szCs w:val="20"/>
          <w:lang w:val="ru-RU"/>
        </w:rPr>
        <w:t>1</w:t>
      </w:r>
    </w:p>
    <w:p w:rsidR="003579BB" w:rsidRPr="00EF6B2E" w:rsidRDefault="003579BB" w:rsidP="003579BB">
      <w:pPr>
        <w:spacing w:after="0" w:line="240" w:lineRule="auto"/>
        <w:jc w:val="center"/>
        <w:rPr>
          <w:rFonts w:ascii="Arial" w:hAnsi="Arial" w:cs="Arial"/>
          <w:b/>
        </w:rPr>
      </w:pPr>
      <w:r w:rsidRPr="00EF6B2E">
        <w:rPr>
          <w:rFonts w:ascii="Arial" w:hAnsi="Arial" w:cs="Arial"/>
          <w:b/>
        </w:rPr>
        <w:t>Перелік протоколів клінічних випробувань лікарських засобів та суттєвих поправок до протоколів клінічних випробувань, розглянутих на засідан</w:t>
      </w:r>
      <w:r>
        <w:rPr>
          <w:rFonts w:ascii="Arial" w:hAnsi="Arial" w:cs="Arial"/>
          <w:b/>
        </w:rPr>
        <w:t>нях</w:t>
      </w:r>
      <w:r w:rsidRPr="001A2980">
        <w:rPr>
          <w:rFonts w:ascii="Arial" w:hAnsi="Arial" w:cs="Arial"/>
          <w:b/>
        </w:rPr>
        <w:t xml:space="preserve"> </w:t>
      </w:r>
      <w:r>
        <w:rPr>
          <w:rFonts w:ascii="Arial" w:hAnsi="Arial" w:cs="Arial"/>
          <w:b/>
        </w:rPr>
        <w:t>Науково-експертної ради №</w:t>
      </w:r>
      <w:r w:rsidRPr="00713929">
        <w:rPr>
          <w:rFonts w:ascii="Arial" w:hAnsi="Arial" w:cs="Arial"/>
          <w:b/>
          <w:lang w:val="ru-RU"/>
        </w:rPr>
        <w:t>0</w:t>
      </w:r>
      <w:r>
        <w:rPr>
          <w:rFonts w:ascii="Arial" w:hAnsi="Arial" w:cs="Arial"/>
          <w:b/>
        </w:rPr>
        <w:t>2 від 26.</w:t>
      </w:r>
      <w:r w:rsidRPr="00BC24C8">
        <w:rPr>
          <w:rFonts w:ascii="Arial" w:hAnsi="Arial" w:cs="Arial"/>
          <w:b/>
          <w:lang w:val="ru-RU"/>
        </w:rPr>
        <w:t>01</w:t>
      </w:r>
      <w:r w:rsidRPr="00EF6B2E">
        <w:rPr>
          <w:rFonts w:ascii="Arial" w:hAnsi="Arial" w:cs="Arial"/>
          <w:b/>
        </w:rPr>
        <w:t>.20</w:t>
      </w:r>
      <w:r>
        <w:rPr>
          <w:rFonts w:ascii="Arial" w:hAnsi="Arial" w:cs="Arial"/>
          <w:b/>
        </w:rPr>
        <w:t>17 та Науково-технічної ради №0</w:t>
      </w:r>
      <w:r>
        <w:rPr>
          <w:rFonts w:ascii="Arial" w:hAnsi="Arial" w:cs="Arial"/>
          <w:b/>
          <w:lang w:val="ru-RU"/>
        </w:rPr>
        <w:t>3</w:t>
      </w:r>
      <w:r w:rsidRPr="00EF6B2E">
        <w:rPr>
          <w:rFonts w:ascii="Arial" w:hAnsi="Arial" w:cs="Arial"/>
          <w:b/>
        </w:rPr>
        <w:t xml:space="preserve"> від </w:t>
      </w:r>
      <w:r>
        <w:rPr>
          <w:rFonts w:ascii="Arial" w:hAnsi="Arial" w:cs="Arial"/>
          <w:b/>
        </w:rPr>
        <w:t>26.</w:t>
      </w:r>
      <w:r w:rsidRPr="00BC24C8">
        <w:rPr>
          <w:rFonts w:ascii="Arial" w:hAnsi="Arial" w:cs="Arial"/>
          <w:b/>
          <w:lang w:val="ru-RU"/>
        </w:rPr>
        <w:t>01</w:t>
      </w:r>
      <w:r>
        <w:rPr>
          <w:rFonts w:ascii="Arial" w:hAnsi="Arial" w:cs="Arial"/>
          <w:b/>
        </w:rPr>
        <w:t>.2017</w:t>
      </w:r>
      <w:r w:rsidRPr="00EF6B2E">
        <w:rPr>
          <w:rFonts w:ascii="Arial" w:hAnsi="Arial" w:cs="Arial"/>
          <w:b/>
        </w:rPr>
        <w:t>, на які були отримані позитивні висновки експертів</w:t>
      </w:r>
    </w:p>
    <w:p w:rsidR="00BD1F33" w:rsidRDefault="00BD1F33" w:rsidP="006D4481">
      <w:pPr>
        <w:spacing w:after="0" w:line="240" w:lineRule="auto"/>
        <w:jc w:val="both"/>
        <w:rPr>
          <w:rFonts w:ascii="Arial" w:hAnsi="Arial" w:cs="Arial"/>
          <w:b/>
          <w:sz w:val="20"/>
          <w:szCs w:val="20"/>
        </w:rPr>
      </w:pPr>
    </w:p>
    <w:p w:rsidR="003579BB" w:rsidRPr="001F3FB8" w:rsidRDefault="003579BB" w:rsidP="003579BB">
      <w:pPr>
        <w:spacing w:after="0" w:line="240" w:lineRule="auto"/>
        <w:jc w:val="both"/>
        <w:rPr>
          <w:rFonts w:ascii="Arial" w:eastAsia="Times New Roman" w:hAnsi="Arial" w:cs="Arial"/>
          <w:sz w:val="20"/>
          <w:szCs w:val="20"/>
        </w:rPr>
      </w:pPr>
      <w:r w:rsidRPr="003579BB">
        <w:rPr>
          <w:rFonts w:ascii="Arial" w:eastAsia="Times New Roman" w:hAnsi="Arial" w:cs="Arial"/>
          <w:b/>
          <w:sz w:val="20"/>
          <w:szCs w:val="20"/>
        </w:rPr>
        <w:t>1.</w:t>
      </w:r>
      <w:r>
        <w:rPr>
          <w:rFonts w:ascii="Arial" w:eastAsia="Times New Roman" w:hAnsi="Arial" w:cs="Arial"/>
          <w:sz w:val="20"/>
          <w:szCs w:val="20"/>
        </w:rPr>
        <w:t xml:space="preserve"> </w:t>
      </w:r>
      <w:r w:rsidRPr="001F3FB8">
        <w:rPr>
          <w:rFonts w:ascii="Arial" w:eastAsia="Times New Roman" w:hAnsi="Arial" w:cs="Arial"/>
          <w:sz w:val="20"/>
          <w:szCs w:val="20"/>
        </w:rPr>
        <w:t xml:space="preserve">«Рандомізоване, багатоцентрове, відкрите дослідження ІІІ фази </w:t>
      </w:r>
      <w:r w:rsidRPr="001F3FB8">
        <w:rPr>
          <w:rFonts w:ascii="Arial" w:eastAsia="Times New Roman" w:hAnsi="Arial" w:cs="Arial"/>
          <w:b/>
          <w:sz w:val="20"/>
          <w:szCs w:val="20"/>
        </w:rPr>
        <w:t>Акалабрутінібу</w:t>
      </w:r>
      <w:r w:rsidRPr="001F3FB8">
        <w:rPr>
          <w:rFonts w:ascii="Arial" w:eastAsia="Times New Roman" w:hAnsi="Arial" w:cs="Arial"/>
          <w:sz w:val="20"/>
          <w:szCs w:val="20"/>
        </w:rPr>
        <w:t xml:space="preserve"> (АСР-196) в порівнянні з або Іделалісіб</w:t>
      </w:r>
      <w:r>
        <w:rPr>
          <w:rFonts w:ascii="Arial" w:eastAsia="Times New Roman" w:hAnsi="Arial" w:cs="Arial"/>
          <w:sz w:val="20"/>
          <w:szCs w:val="20"/>
        </w:rPr>
        <w:t xml:space="preserve">ом у поєднанні з Ритуксимабом, </w:t>
      </w:r>
      <w:r w:rsidRPr="001F3FB8">
        <w:rPr>
          <w:rFonts w:ascii="Arial" w:eastAsia="Times New Roman" w:hAnsi="Arial" w:cs="Arial"/>
          <w:sz w:val="20"/>
          <w:szCs w:val="20"/>
        </w:rPr>
        <w:t xml:space="preserve">або Бендамустіном у поєднанні з Ритуксимабом, на вибір дослідника, у пацієнтів з рецидивуючою або рефракторною хронічною лімфоцитарною лейкемією», код дослідження </w:t>
      </w:r>
      <w:r w:rsidRPr="00034D7D">
        <w:rPr>
          <w:rFonts w:ascii="Arial" w:eastAsia="Times New Roman" w:hAnsi="Arial" w:cs="Arial"/>
          <w:b/>
          <w:sz w:val="20"/>
          <w:szCs w:val="20"/>
        </w:rPr>
        <w:t>ACE-CL-309</w:t>
      </w:r>
      <w:r w:rsidRPr="001F3FB8">
        <w:rPr>
          <w:rFonts w:ascii="Arial" w:eastAsia="Times New Roman" w:hAnsi="Arial" w:cs="Arial"/>
          <w:sz w:val="20"/>
          <w:szCs w:val="20"/>
        </w:rPr>
        <w:t>, протокол від 24 березня 2016, версія 0.0; спонсор – Acerta Pharma BV, Нідерланди</w:t>
      </w:r>
    </w:p>
    <w:p w:rsidR="003579BB" w:rsidRPr="001F3FB8" w:rsidRDefault="003579BB" w:rsidP="003579BB">
      <w:pPr>
        <w:spacing w:after="0" w:line="240" w:lineRule="auto"/>
        <w:jc w:val="both"/>
        <w:rPr>
          <w:rFonts w:ascii="Arial" w:eastAsia="Times New Roman" w:hAnsi="Arial" w:cs="Arial"/>
          <w:sz w:val="20"/>
          <w:szCs w:val="20"/>
        </w:rPr>
      </w:pPr>
      <w:r>
        <w:rPr>
          <w:rFonts w:ascii="Arial" w:eastAsia="Times New Roman" w:hAnsi="Arial" w:cs="Arial"/>
          <w:sz w:val="20"/>
          <w:szCs w:val="20"/>
        </w:rPr>
        <w:t>Фаза - III</w:t>
      </w:r>
    </w:p>
    <w:p w:rsidR="003579BB" w:rsidRPr="001F3FB8" w:rsidRDefault="003579BB" w:rsidP="003579BB">
      <w:pPr>
        <w:spacing w:after="0" w:line="240" w:lineRule="auto"/>
        <w:ind w:right="-180"/>
        <w:jc w:val="both"/>
        <w:rPr>
          <w:rFonts w:ascii="Arial" w:eastAsia="Times New Roman" w:hAnsi="Arial" w:cs="Arial"/>
          <w:b/>
          <w:sz w:val="20"/>
          <w:szCs w:val="20"/>
          <w:u w:val="single"/>
        </w:rPr>
      </w:pPr>
      <w:r w:rsidRPr="001F3FB8">
        <w:rPr>
          <w:rFonts w:ascii="Arial" w:eastAsia="Times New Roman" w:hAnsi="Arial" w:cs="Arial"/>
          <w:sz w:val="20"/>
          <w:szCs w:val="20"/>
        </w:rPr>
        <w:t>Заявник – ТОВ «ФРА Україна»</w:t>
      </w:r>
    </w:p>
    <w:p w:rsidR="003579BB" w:rsidRPr="00C17A95" w:rsidRDefault="003579BB" w:rsidP="003579BB">
      <w:pPr>
        <w:spacing w:after="0" w:line="240" w:lineRule="auto"/>
        <w:jc w:val="both"/>
        <w:rPr>
          <w:rFonts w:ascii="Arial" w:hAnsi="Arial" w:cs="Arial"/>
          <w:b/>
          <w:sz w:val="20"/>
          <w:szCs w:val="20"/>
        </w:rPr>
      </w:pPr>
    </w:p>
    <w:p w:rsidR="00582D15" w:rsidRPr="00582D15" w:rsidRDefault="007138D4" w:rsidP="003579BB">
      <w:pPr>
        <w:spacing w:after="0" w:line="240" w:lineRule="auto"/>
        <w:jc w:val="both"/>
        <w:rPr>
          <w:rFonts w:ascii="Arial" w:hAnsi="Arial" w:cs="Arial"/>
          <w:b/>
          <w:color w:val="000000"/>
          <w:sz w:val="20"/>
          <w:szCs w:val="20"/>
        </w:rPr>
      </w:pPr>
      <w:r>
        <w:rPr>
          <w:rFonts w:ascii="Arial" w:hAnsi="Arial" w:cs="Arial"/>
          <w:b/>
          <w:sz w:val="20"/>
          <w:szCs w:val="20"/>
          <w:lang w:val="en-US"/>
        </w:rPr>
        <w:t>2</w:t>
      </w:r>
      <w:r w:rsidR="00C7715B" w:rsidRPr="00582D15">
        <w:rPr>
          <w:rFonts w:ascii="Arial" w:hAnsi="Arial" w:cs="Arial"/>
          <w:b/>
          <w:sz w:val="20"/>
          <w:szCs w:val="20"/>
        </w:rPr>
        <w:t xml:space="preserve">. </w:t>
      </w:r>
      <w:r w:rsidR="00582D15" w:rsidRPr="00582D15">
        <w:rPr>
          <w:rFonts w:ascii="Arial" w:hAnsi="Arial" w:cs="Arial"/>
          <w:b/>
          <w:color w:val="000000"/>
          <w:sz w:val="20"/>
          <w:szCs w:val="20"/>
        </w:rPr>
        <w:t xml:space="preserve">Оновлений протокол з поправкою Amendment 1 від 21.06.2016 р.; Інформація для пацієнта та Форма інформованої згоди – Протокол 54179060LYM3003, версія українською мовою для України від 18.11.2016, версія 3.0; Інформація для пацієнта та Форма інформованої згоди – Протокол 54179060LYM3003, версія російською мовою для України від 18.11.2016, версія 3.0; Інформація для пацієнта та Форма інформованої згоди для пацієнта віком 14 – 18 років (неповнолітній) – Протокол 54179060LYM3003, версія українською мовою для України від 18.11.2016, версія 2.0; Інформація для пацієнта та Форма інформованої згоди для пацієнта віком 14 – 18 років (неповнолітній) – Протокол 54179060LYM3003, версія російською мовою для України від 18.11.2016, версія 2.0; Інформація для пацієнта та Форма інформованої згоди для пацієнта віком до 14 років (малолітній) – Протокол 54179060LYM3003, версія українською мовою для України від 18.11.2016, версія 2.0; Інформація для пацієнта та Форма інформованої згоди для пацієнта віком до 14 років (малолітній) – Протокол 54179060LYM3003, версія російською мовою для України від 18.11.2016, версія 2.0; </w:t>
      </w:r>
      <w:r w:rsidR="00582D15" w:rsidRPr="00582D15">
        <w:rPr>
          <w:rFonts w:ascii="Arial" w:hAnsi="Arial" w:cs="Arial"/>
          <w:b/>
          <w:sz w:val="20"/>
          <w:szCs w:val="20"/>
        </w:rPr>
        <w:t>Інформація</w:t>
      </w:r>
      <w:r w:rsidR="00582D15" w:rsidRPr="00582D15">
        <w:rPr>
          <w:rFonts w:ascii="Arial" w:hAnsi="Arial" w:cs="Arial"/>
          <w:b/>
          <w:color w:val="000000"/>
          <w:sz w:val="20"/>
          <w:szCs w:val="20"/>
        </w:rPr>
        <w:t xml:space="preserve"> для батьків пацієнта та Форма інформованої згоди – Протокол 54179060LYM3003, версія українською мовою для України від 18.11.2016, версія 3.0; Інформація для батьків пацієнта та Форма інформованої згоди – Протокол 54179060LYM3003, версія російською мовою для України від 18.11.2016, версія 3.0; 54179060LYM3003 Шкала оцінки смакових якостей і прийнятності препарату, фінальна версія 1.0 29.02.16, Palatibility Acceptability (UA-ukr) 25.04.16; 54179060LYM3003 Шкала оцінки смаку/прийнятності, фінальна версія 1.0 29.02.16, Palatibility Acceptability (UA-rus) 16.05.16 ; Щоденник пацієнта українською мовою – 54179060LYM3003 UKR01 INT-1 версія 3.0, 21.06.2016; Щоденник пацієнта російською мовою – 54179060LYM3003 RUU01 INT-1 версія 3.0, 21.06.2016; Посібник зі зберігання, приготування та прийому пероральної суспензії ібрутинібу в межах клінічного дослідження 54179060LYM3003 для пацієнтів/батьків, версія 1.0 українською мовою для України від 22.11.2016 р.; Посібник зі зберігання, приготування та прийому пероральної суспензії ібрутинібу в межах клінічного дослідження 54179060LYM3003 для пацієнтів/батьків, версія 1.0 російською мовою для України від 22.11.2016 р.</w:t>
      </w:r>
      <w:r w:rsidR="00582D15" w:rsidRPr="00582D15">
        <w:rPr>
          <w:rFonts w:ascii="Arial" w:hAnsi="Arial" w:cs="Arial"/>
          <w:b/>
          <w:sz w:val="20"/>
          <w:szCs w:val="20"/>
        </w:rPr>
        <w:t xml:space="preserve"> </w:t>
      </w:r>
      <w:r w:rsidR="00582D15" w:rsidRPr="00582D15">
        <w:rPr>
          <w:rFonts w:ascii="Arial" w:hAnsi="Arial" w:cs="Arial"/>
          <w:sz w:val="20"/>
          <w:szCs w:val="20"/>
        </w:rPr>
        <w:t xml:space="preserve">до протоколу клінічного випробування «Рандомізоване відкрите клінічне дослідження безпеки та ефективності </w:t>
      </w:r>
      <w:r w:rsidR="00582D15" w:rsidRPr="00582D15">
        <w:rPr>
          <w:rFonts w:ascii="Arial" w:hAnsi="Arial" w:cs="Arial"/>
          <w:b/>
          <w:sz w:val="20"/>
          <w:szCs w:val="20"/>
        </w:rPr>
        <w:t>Ібрутинібу</w:t>
      </w:r>
      <w:r w:rsidR="00582D15" w:rsidRPr="00582D15">
        <w:rPr>
          <w:rFonts w:ascii="Arial" w:hAnsi="Arial" w:cs="Arial"/>
          <w:sz w:val="20"/>
          <w:szCs w:val="20"/>
        </w:rPr>
        <w:t xml:space="preserve"> у педіатричних та молодих дорослих пацієнтів з рецидивною або рефрактерною зрілою В-клітинною неходжкінською лімфомою», код дослідження </w:t>
      </w:r>
      <w:r w:rsidR="00582D15" w:rsidRPr="00582D15">
        <w:rPr>
          <w:rFonts w:ascii="Arial" w:hAnsi="Arial" w:cs="Arial"/>
          <w:b/>
          <w:sz w:val="20"/>
          <w:szCs w:val="20"/>
        </w:rPr>
        <w:t xml:space="preserve">54179060LYM3003 </w:t>
      </w:r>
      <w:r w:rsidR="00582D15" w:rsidRPr="00582D15">
        <w:rPr>
          <w:rFonts w:ascii="Arial" w:hAnsi="Arial" w:cs="Arial"/>
          <w:sz w:val="20"/>
          <w:szCs w:val="20"/>
        </w:rPr>
        <w:t>від 12.02.2016 р., спонсор – «Янссен-Сілаг Інтернешнл НВ», Бельгія</w:t>
      </w:r>
    </w:p>
    <w:p w:rsidR="00582D15" w:rsidRPr="00582D15" w:rsidRDefault="00582D15" w:rsidP="00582D15">
      <w:pPr>
        <w:spacing w:after="0" w:line="240" w:lineRule="auto"/>
        <w:jc w:val="both"/>
        <w:rPr>
          <w:rFonts w:ascii="Arial" w:hAnsi="Arial" w:cs="Arial"/>
          <w:sz w:val="20"/>
          <w:szCs w:val="20"/>
        </w:rPr>
      </w:pPr>
      <w:r w:rsidRPr="00582D15">
        <w:rPr>
          <w:rFonts w:ascii="Arial" w:hAnsi="Arial" w:cs="Arial"/>
          <w:sz w:val="20"/>
          <w:szCs w:val="20"/>
        </w:rPr>
        <w:t>Заявник - Представництво «ЯНССЕН ФАРМАЦЕВТИКА НВ», Україна</w:t>
      </w:r>
    </w:p>
    <w:p w:rsidR="007138D4" w:rsidRDefault="007138D4" w:rsidP="00AB39A3">
      <w:pPr>
        <w:spacing w:after="0" w:line="240" w:lineRule="auto"/>
        <w:jc w:val="both"/>
        <w:rPr>
          <w:rFonts w:ascii="Arial" w:hAnsi="Arial" w:cs="Arial"/>
          <w:b/>
          <w:sz w:val="20"/>
          <w:szCs w:val="20"/>
          <w:lang w:val="ru-RU"/>
        </w:rPr>
      </w:pPr>
    </w:p>
    <w:p w:rsidR="0042502B" w:rsidRPr="00AB39A3" w:rsidRDefault="007138D4" w:rsidP="00AB39A3">
      <w:pPr>
        <w:spacing w:after="0" w:line="240" w:lineRule="auto"/>
        <w:jc w:val="both"/>
        <w:rPr>
          <w:rFonts w:ascii="Arial" w:hAnsi="Arial" w:cs="Arial"/>
          <w:bCs/>
          <w:sz w:val="20"/>
          <w:szCs w:val="20"/>
        </w:rPr>
      </w:pPr>
      <w:r w:rsidRPr="007138D4">
        <w:rPr>
          <w:rFonts w:ascii="Arial" w:hAnsi="Arial" w:cs="Arial"/>
          <w:b/>
          <w:sz w:val="20"/>
          <w:szCs w:val="20"/>
          <w:lang w:val="ru-RU"/>
        </w:rPr>
        <w:t>3</w:t>
      </w:r>
      <w:r w:rsidR="0042502B" w:rsidRPr="007138D4">
        <w:rPr>
          <w:rFonts w:ascii="Arial" w:hAnsi="Arial" w:cs="Arial"/>
          <w:b/>
          <w:sz w:val="20"/>
          <w:szCs w:val="20"/>
        </w:rPr>
        <w:t>.</w:t>
      </w:r>
      <w:r w:rsidR="0042502B" w:rsidRPr="00AB39A3">
        <w:rPr>
          <w:rFonts w:ascii="Arial" w:hAnsi="Arial" w:cs="Arial"/>
          <w:b/>
          <w:sz w:val="20"/>
          <w:szCs w:val="20"/>
        </w:rPr>
        <w:t xml:space="preserve"> </w:t>
      </w:r>
      <w:r w:rsidR="0042502B" w:rsidRPr="00AB39A3">
        <w:rPr>
          <w:rFonts w:ascii="Arial" w:hAnsi="Arial" w:cs="Arial"/>
          <w:b/>
          <w:color w:val="000000"/>
          <w:sz w:val="20"/>
          <w:szCs w:val="20"/>
        </w:rPr>
        <w:t>Оновлений протокол клінічного дослідження з включеною поправкою №03, від 20 жовтня 2016 року, англійською мовою; Оновлена Брошура дослідника, версія 03 від 20 жовтня 2016 року, англійською мовою; Оновлене Досьє досліджуваного лікарського засобу APD334, версія 5.0 від 22 листопада 2016 року, англійською мовою; Оновлене маркування досліджуваного лікарського засобу та плацебо, українською та англійською мовами</w:t>
      </w:r>
      <w:r w:rsidR="0042502B" w:rsidRPr="00AB39A3">
        <w:rPr>
          <w:rFonts w:ascii="Arial" w:hAnsi="Arial" w:cs="Arial"/>
          <w:b/>
          <w:sz w:val="20"/>
          <w:szCs w:val="20"/>
        </w:rPr>
        <w:t xml:space="preserve"> </w:t>
      </w:r>
      <w:r w:rsidR="0042502B" w:rsidRPr="00AB39A3">
        <w:rPr>
          <w:rFonts w:ascii="Arial" w:hAnsi="Arial" w:cs="Arial"/>
          <w:sz w:val="20"/>
          <w:szCs w:val="20"/>
        </w:rPr>
        <w:t>до протоколу клінічного випробування</w:t>
      </w:r>
      <w:r w:rsidR="0042502B" w:rsidRPr="00AB39A3">
        <w:rPr>
          <w:rFonts w:ascii="Arial" w:hAnsi="Arial" w:cs="Arial"/>
          <w:b/>
          <w:sz w:val="20"/>
          <w:szCs w:val="20"/>
        </w:rPr>
        <w:t xml:space="preserve"> </w:t>
      </w:r>
      <w:r w:rsidR="0042502B" w:rsidRPr="00AB39A3">
        <w:rPr>
          <w:rFonts w:ascii="Arial" w:hAnsi="Arial" w:cs="Arial"/>
          <w:bCs/>
          <w:sz w:val="20"/>
          <w:szCs w:val="20"/>
        </w:rPr>
        <w:t xml:space="preserve">«Продовження дослідження </w:t>
      </w:r>
      <w:r w:rsidR="0042502B" w:rsidRPr="00AB39A3">
        <w:rPr>
          <w:rFonts w:ascii="Arial" w:hAnsi="Arial" w:cs="Arial"/>
          <w:b/>
          <w:bCs/>
          <w:sz w:val="20"/>
          <w:szCs w:val="20"/>
        </w:rPr>
        <w:t>APD334</w:t>
      </w:r>
      <w:r w:rsidR="0042502B" w:rsidRPr="00AB39A3">
        <w:rPr>
          <w:rFonts w:ascii="Arial" w:hAnsi="Arial" w:cs="Arial"/>
          <w:bCs/>
          <w:sz w:val="20"/>
          <w:szCs w:val="20"/>
        </w:rPr>
        <w:t xml:space="preserve">-003 у пацієнтів з активним виразковим колітом від середнього до тяжкого ступеня тяжкості», </w:t>
      </w:r>
      <w:r w:rsidR="0042502B" w:rsidRPr="00AB39A3">
        <w:rPr>
          <w:rFonts w:ascii="Arial" w:hAnsi="Arial" w:cs="Arial"/>
          <w:sz w:val="20"/>
          <w:szCs w:val="20"/>
        </w:rPr>
        <w:t xml:space="preserve">код дослідження </w:t>
      </w:r>
      <w:r w:rsidR="0042502B" w:rsidRPr="00AB39A3">
        <w:rPr>
          <w:rFonts w:ascii="Arial" w:hAnsi="Arial" w:cs="Arial"/>
          <w:b/>
          <w:bCs/>
          <w:sz w:val="20"/>
          <w:szCs w:val="20"/>
          <w:lang w:val="en-US"/>
        </w:rPr>
        <w:t>APD</w:t>
      </w:r>
      <w:r w:rsidR="0042502B" w:rsidRPr="00AB39A3">
        <w:rPr>
          <w:rFonts w:ascii="Arial" w:hAnsi="Arial" w:cs="Arial"/>
          <w:b/>
          <w:bCs/>
          <w:sz w:val="20"/>
          <w:szCs w:val="20"/>
        </w:rPr>
        <w:t>334-005</w:t>
      </w:r>
      <w:r w:rsidR="0042502B" w:rsidRPr="00AB39A3">
        <w:rPr>
          <w:rFonts w:ascii="Arial" w:hAnsi="Arial" w:cs="Arial"/>
          <w:bCs/>
          <w:sz w:val="20"/>
          <w:szCs w:val="20"/>
        </w:rPr>
        <w:t>, протокол з включеною поправкою №2, від 28 вересня 2015 року; спонсор -</w:t>
      </w:r>
      <w:r w:rsidR="0042502B" w:rsidRPr="00AB39A3">
        <w:rPr>
          <w:rFonts w:ascii="Arial" w:hAnsi="Arial" w:cs="Arial"/>
          <w:b/>
          <w:bCs/>
          <w:sz w:val="20"/>
          <w:szCs w:val="20"/>
        </w:rPr>
        <w:t xml:space="preserve"> </w:t>
      </w:r>
      <w:r w:rsidR="0042502B" w:rsidRPr="00AB39A3">
        <w:rPr>
          <w:rFonts w:ascii="Arial" w:hAnsi="Arial" w:cs="Arial"/>
          <w:bCs/>
          <w:sz w:val="20"/>
          <w:szCs w:val="20"/>
        </w:rPr>
        <w:t>Арена Фармасьютікалс, Інк. [</w:t>
      </w:r>
      <w:r w:rsidR="0042502B" w:rsidRPr="00AB39A3">
        <w:rPr>
          <w:rFonts w:ascii="Arial" w:hAnsi="Arial" w:cs="Arial"/>
          <w:bCs/>
          <w:sz w:val="20"/>
          <w:szCs w:val="20"/>
          <w:lang w:val="en-US"/>
        </w:rPr>
        <w:t>Arena</w:t>
      </w:r>
      <w:r w:rsidR="0042502B" w:rsidRPr="00AB39A3">
        <w:rPr>
          <w:rFonts w:ascii="Arial" w:hAnsi="Arial" w:cs="Arial"/>
          <w:bCs/>
          <w:sz w:val="20"/>
          <w:szCs w:val="20"/>
        </w:rPr>
        <w:t xml:space="preserve"> </w:t>
      </w:r>
      <w:r w:rsidR="0042502B" w:rsidRPr="00AB39A3">
        <w:rPr>
          <w:rFonts w:ascii="Arial" w:hAnsi="Arial" w:cs="Arial"/>
          <w:bCs/>
          <w:sz w:val="20"/>
          <w:szCs w:val="20"/>
          <w:lang w:val="en-US"/>
        </w:rPr>
        <w:t>Pharmaceuticals</w:t>
      </w:r>
      <w:r w:rsidR="0042502B" w:rsidRPr="00AB39A3">
        <w:rPr>
          <w:rFonts w:ascii="Arial" w:hAnsi="Arial" w:cs="Arial"/>
          <w:bCs/>
          <w:sz w:val="20"/>
          <w:szCs w:val="20"/>
        </w:rPr>
        <w:t xml:space="preserve">, </w:t>
      </w:r>
      <w:r w:rsidR="0042502B" w:rsidRPr="00AB39A3">
        <w:rPr>
          <w:rFonts w:ascii="Arial" w:hAnsi="Arial" w:cs="Arial"/>
          <w:bCs/>
          <w:sz w:val="20"/>
          <w:szCs w:val="20"/>
          <w:lang w:val="en-US"/>
        </w:rPr>
        <w:t>Inc</w:t>
      </w:r>
      <w:r w:rsidR="0042502B" w:rsidRPr="00AB39A3">
        <w:rPr>
          <w:rFonts w:ascii="Arial" w:hAnsi="Arial" w:cs="Arial"/>
          <w:bCs/>
          <w:sz w:val="20"/>
          <w:szCs w:val="20"/>
        </w:rPr>
        <w:t>.], Каліфорнія, США</w:t>
      </w:r>
    </w:p>
    <w:p w:rsidR="0042502B" w:rsidRPr="00AB39A3" w:rsidRDefault="0042502B" w:rsidP="00AB39A3">
      <w:pPr>
        <w:widowControl w:val="0"/>
        <w:spacing w:after="0" w:line="240" w:lineRule="auto"/>
        <w:jc w:val="both"/>
        <w:rPr>
          <w:rFonts w:ascii="Arial" w:hAnsi="Arial" w:cs="Arial"/>
          <w:sz w:val="20"/>
          <w:szCs w:val="20"/>
        </w:rPr>
      </w:pPr>
      <w:r w:rsidRPr="00AB39A3">
        <w:rPr>
          <w:rFonts w:ascii="Arial" w:hAnsi="Arial" w:cs="Arial"/>
          <w:sz w:val="20"/>
          <w:szCs w:val="20"/>
        </w:rPr>
        <w:t>Заявник – ТОВ «КДО ІнноФарм-Україна»</w:t>
      </w:r>
    </w:p>
    <w:p w:rsidR="007138D4" w:rsidRDefault="007138D4" w:rsidP="00014FF8">
      <w:pPr>
        <w:spacing w:after="0" w:line="240" w:lineRule="auto"/>
        <w:jc w:val="both"/>
        <w:rPr>
          <w:rFonts w:ascii="Arial" w:hAnsi="Arial" w:cs="Arial"/>
          <w:b/>
          <w:i/>
          <w:sz w:val="20"/>
          <w:szCs w:val="20"/>
          <w:lang w:val="en-US"/>
        </w:rPr>
      </w:pPr>
    </w:p>
    <w:p w:rsidR="00014FF8" w:rsidRPr="00014FF8" w:rsidRDefault="007138D4" w:rsidP="00014FF8">
      <w:pPr>
        <w:spacing w:after="0" w:line="240" w:lineRule="auto"/>
        <w:jc w:val="both"/>
        <w:rPr>
          <w:rFonts w:ascii="Arial" w:hAnsi="Arial" w:cs="Arial"/>
          <w:i/>
          <w:sz w:val="20"/>
          <w:szCs w:val="20"/>
          <w:lang w:eastAsia="ru-RU"/>
        </w:rPr>
      </w:pPr>
      <w:r w:rsidRPr="007138D4">
        <w:rPr>
          <w:rFonts w:ascii="Arial" w:hAnsi="Arial" w:cs="Arial"/>
          <w:b/>
          <w:sz w:val="20"/>
          <w:szCs w:val="20"/>
          <w:lang w:val="en-US"/>
        </w:rPr>
        <w:t>4</w:t>
      </w:r>
      <w:r w:rsidR="00014FF8" w:rsidRPr="007138D4">
        <w:rPr>
          <w:rFonts w:ascii="Arial" w:hAnsi="Arial" w:cs="Arial"/>
          <w:b/>
          <w:sz w:val="20"/>
          <w:szCs w:val="20"/>
          <w:lang w:val="ru-RU"/>
        </w:rPr>
        <w:t>.</w:t>
      </w:r>
      <w:r w:rsidR="00014FF8">
        <w:rPr>
          <w:rFonts w:ascii="Arial" w:hAnsi="Arial" w:cs="Arial"/>
          <w:b/>
          <w:sz w:val="20"/>
          <w:szCs w:val="20"/>
          <w:lang w:eastAsia="ru-RU"/>
        </w:rPr>
        <w:t xml:space="preserve"> </w:t>
      </w:r>
      <w:r w:rsidR="00014FF8" w:rsidRPr="00014FF8">
        <w:rPr>
          <w:rFonts w:ascii="Arial" w:hAnsi="Arial" w:cs="Arial"/>
          <w:b/>
          <w:sz w:val="20"/>
          <w:szCs w:val="20"/>
        </w:rPr>
        <w:t xml:space="preserve">Оновлений протокол з поправкою </w:t>
      </w:r>
      <w:r w:rsidR="00014FF8" w:rsidRPr="001613BD">
        <w:rPr>
          <w:rFonts w:ascii="Arial" w:hAnsi="Arial" w:cs="Arial"/>
          <w:b/>
          <w:sz w:val="20"/>
          <w:szCs w:val="20"/>
          <w:lang w:val="ru-RU"/>
        </w:rPr>
        <w:t>INT</w:t>
      </w:r>
      <w:r w:rsidR="00014FF8" w:rsidRPr="00014FF8">
        <w:rPr>
          <w:rFonts w:ascii="Arial" w:hAnsi="Arial" w:cs="Arial"/>
          <w:b/>
          <w:sz w:val="20"/>
          <w:szCs w:val="20"/>
        </w:rPr>
        <w:t xml:space="preserve">-3 від 01.11.2016 р.; Брошура дослідника </w:t>
      </w:r>
      <w:r w:rsidR="00014FF8" w:rsidRPr="001613BD">
        <w:rPr>
          <w:rFonts w:ascii="Arial" w:hAnsi="Arial" w:cs="Arial"/>
          <w:b/>
          <w:sz w:val="20"/>
          <w:szCs w:val="20"/>
          <w:lang w:val="ru-RU"/>
        </w:rPr>
        <w:t>JNJ</w:t>
      </w:r>
      <w:r w:rsidR="00014FF8" w:rsidRPr="00014FF8">
        <w:rPr>
          <w:rFonts w:ascii="Arial" w:hAnsi="Arial" w:cs="Arial"/>
          <w:b/>
          <w:sz w:val="20"/>
          <w:szCs w:val="20"/>
        </w:rPr>
        <w:t>-54767414 (даратумумаб), видання 13 від 06.10.2016 р.; Інформація для пацієнта та Форма інформованої згоди – Протокол 54767414</w:t>
      </w:r>
      <w:r w:rsidR="00014FF8" w:rsidRPr="001613BD">
        <w:rPr>
          <w:rFonts w:ascii="Arial" w:hAnsi="Arial" w:cs="Arial"/>
          <w:b/>
          <w:sz w:val="20"/>
          <w:szCs w:val="20"/>
          <w:lang w:val="ru-RU"/>
        </w:rPr>
        <w:t>MMY</w:t>
      </w:r>
      <w:r w:rsidR="00014FF8" w:rsidRPr="00014FF8">
        <w:rPr>
          <w:rFonts w:ascii="Arial" w:hAnsi="Arial" w:cs="Arial"/>
          <w:b/>
          <w:sz w:val="20"/>
          <w:szCs w:val="20"/>
        </w:rPr>
        <w:t>3004, версія українською мовою для України від 14.12.2016, версія 7.0; Інформація для пацієнта та Форма інформованої згоди – Протокол 54767414</w:t>
      </w:r>
      <w:r w:rsidR="00014FF8" w:rsidRPr="001613BD">
        <w:rPr>
          <w:rFonts w:ascii="Arial" w:hAnsi="Arial" w:cs="Arial"/>
          <w:b/>
          <w:sz w:val="20"/>
          <w:szCs w:val="20"/>
          <w:lang w:val="ru-RU"/>
        </w:rPr>
        <w:t>MMY</w:t>
      </w:r>
      <w:r w:rsidR="00014FF8" w:rsidRPr="00014FF8">
        <w:rPr>
          <w:rFonts w:ascii="Arial" w:hAnsi="Arial" w:cs="Arial"/>
          <w:b/>
          <w:sz w:val="20"/>
          <w:szCs w:val="20"/>
        </w:rPr>
        <w:t>3004, версія російською мовою для України від 14.12.2016, версія 7.0</w:t>
      </w:r>
      <w:r w:rsidR="00014FF8" w:rsidRPr="001613BD">
        <w:rPr>
          <w:rFonts w:ascii="Arial" w:hAnsi="Arial" w:cs="Arial"/>
          <w:b/>
          <w:sz w:val="20"/>
          <w:szCs w:val="20"/>
        </w:rPr>
        <w:t xml:space="preserve"> </w:t>
      </w:r>
      <w:r w:rsidR="00014FF8" w:rsidRPr="00014FF8">
        <w:rPr>
          <w:rFonts w:ascii="Arial" w:hAnsi="Arial" w:cs="Arial"/>
          <w:sz w:val="20"/>
          <w:szCs w:val="20"/>
        </w:rPr>
        <w:t xml:space="preserve">до протоколу клінічного випробування «Клінічне дослідження 3 фази порівняння </w:t>
      </w:r>
      <w:r w:rsidR="00014FF8" w:rsidRPr="00014FF8">
        <w:rPr>
          <w:rFonts w:ascii="Arial" w:hAnsi="Arial" w:cs="Arial"/>
          <w:b/>
          <w:sz w:val="20"/>
          <w:szCs w:val="20"/>
        </w:rPr>
        <w:t>Даратумумабу</w:t>
      </w:r>
      <w:r w:rsidR="00014FF8" w:rsidRPr="00014FF8">
        <w:rPr>
          <w:rFonts w:ascii="Arial" w:hAnsi="Arial" w:cs="Arial"/>
          <w:sz w:val="20"/>
          <w:szCs w:val="20"/>
        </w:rPr>
        <w:t>, Бортезомібу та Дексаметазону (</w:t>
      </w:r>
      <w:r w:rsidR="00014FF8" w:rsidRPr="001613BD">
        <w:rPr>
          <w:rFonts w:ascii="Arial" w:hAnsi="Arial" w:cs="Arial"/>
          <w:sz w:val="20"/>
          <w:szCs w:val="20"/>
          <w:lang w:val="ru-RU"/>
        </w:rPr>
        <w:t>DVd</w:t>
      </w:r>
      <w:r w:rsidR="00014FF8" w:rsidRPr="00014FF8">
        <w:rPr>
          <w:rFonts w:ascii="Arial" w:hAnsi="Arial" w:cs="Arial"/>
          <w:sz w:val="20"/>
          <w:szCs w:val="20"/>
        </w:rPr>
        <w:t>) з Бортезомібом та Дексаметазоном (</w:t>
      </w:r>
      <w:r w:rsidR="00014FF8" w:rsidRPr="001613BD">
        <w:rPr>
          <w:rFonts w:ascii="Arial" w:hAnsi="Arial" w:cs="Arial"/>
          <w:sz w:val="20"/>
          <w:szCs w:val="20"/>
          <w:lang w:val="ru-RU"/>
        </w:rPr>
        <w:t>Vd</w:t>
      </w:r>
      <w:r w:rsidR="00014FF8" w:rsidRPr="00014FF8">
        <w:rPr>
          <w:rFonts w:ascii="Arial" w:hAnsi="Arial" w:cs="Arial"/>
          <w:sz w:val="20"/>
          <w:szCs w:val="20"/>
        </w:rPr>
        <w:t xml:space="preserve">) у пацієнтів з рецидивною чи </w:t>
      </w:r>
      <w:r w:rsidR="00014FF8" w:rsidRPr="00014FF8">
        <w:rPr>
          <w:rFonts w:ascii="Arial" w:hAnsi="Arial" w:cs="Arial"/>
          <w:sz w:val="20"/>
          <w:szCs w:val="20"/>
        </w:rPr>
        <w:lastRenderedPageBreak/>
        <w:t xml:space="preserve">рефрактерною множинною мієломою», код дослідження </w:t>
      </w:r>
      <w:r w:rsidR="00014FF8" w:rsidRPr="00014FF8">
        <w:rPr>
          <w:rFonts w:ascii="Arial" w:hAnsi="Arial" w:cs="Arial"/>
          <w:b/>
          <w:sz w:val="20"/>
          <w:szCs w:val="20"/>
        </w:rPr>
        <w:t>54767414</w:t>
      </w:r>
      <w:r w:rsidR="00014FF8" w:rsidRPr="001613BD">
        <w:rPr>
          <w:rFonts w:ascii="Arial" w:hAnsi="Arial" w:cs="Arial"/>
          <w:b/>
          <w:sz w:val="20"/>
          <w:szCs w:val="20"/>
        </w:rPr>
        <w:t>MMY</w:t>
      </w:r>
      <w:r w:rsidR="00014FF8" w:rsidRPr="00014FF8">
        <w:rPr>
          <w:rFonts w:ascii="Arial" w:hAnsi="Arial" w:cs="Arial"/>
          <w:b/>
          <w:sz w:val="20"/>
          <w:szCs w:val="20"/>
        </w:rPr>
        <w:t>3004</w:t>
      </w:r>
      <w:r w:rsidR="00014FF8" w:rsidRPr="001613BD">
        <w:rPr>
          <w:rFonts w:ascii="Arial" w:hAnsi="Arial" w:cs="Arial"/>
          <w:b/>
          <w:sz w:val="20"/>
          <w:szCs w:val="20"/>
        </w:rPr>
        <w:t xml:space="preserve">, </w:t>
      </w:r>
      <w:r w:rsidR="00014FF8" w:rsidRPr="001613BD">
        <w:rPr>
          <w:rFonts w:ascii="Arial" w:hAnsi="Arial" w:cs="Arial"/>
          <w:sz w:val="20"/>
          <w:szCs w:val="20"/>
        </w:rPr>
        <w:t>з поправкою INT-2 від 29.04.2016 р., спонсор – «Янссе</w:t>
      </w:r>
      <w:r w:rsidR="00014FF8">
        <w:rPr>
          <w:rFonts w:ascii="Arial" w:hAnsi="Arial" w:cs="Arial"/>
          <w:sz w:val="20"/>
          <w:szCs w:val="20"/>
        </w:rPr>
        <w:t>н-Сілаг Інтернешнл НВ», Бельгія</w:t>
      </w:r>
    </w:p>
    <w:p w:rsidR="00014FF8" w:rsidRPr="007138D4" w:rsidRDefault="00014FF8" w:rsidP="00014FF8">
      <w:pPr>
        <w:spacing w:after="0" w:line="240" w:lineRule="auto"/>
        <w:jc w:val="both"/>
        <w:rPr>
          <w:rFonts w:ascii="Arial" w:hAnsi="Arial" w:cs="Arial"/>
          <w:sz w:val="20"/>
          <w:szCs w:val="20"/>
        </w:rPr>
      </w:pPr>
      <w:r w:rsidRPr="007138D4">
        <w:rPr>
          <w:rFonts w:ascii="Arial" w:hAnsi="Arial" w:cs="Arial"/>
          <w:sz w:val="20"/>
          <w:szCs w:val="20"/>
        </w:rPr>
        <w:t>Заявник - Представництво «ЯНССЕН ФАРМАЦЕВТИКА НВ»</w:t>
      </w:r>
    </w:p>
    <w:p w:rsidR="007138D4" w:rsidRDefault="007138D4" w:rsidP="00805B8A">
      <w:pPr>
        <w:spacing w:after="0" w:line="240" w:lineRule="auto"/>
        <w:jc w:val="both"/>
        <w:rPr>
          <w:rFonts w:ascii="Arial" w:hAnsi="Arial" w:cs="Arial"/>
          <w:b/>
          <w:i/>
          <w:sz w:val="20"/>
          <w:szCs w:val="20"/>
          <w:lang w:val="en-US" w:eastAsia="ru-RU"/>
        </w:rPr>
      </w:pPr>
    </w:p>
    <w:p w:rsidR="00805B8A" w:rsidRPr="00FA4DE1" w:rsidRDefault="007138D4" w:rsidP="00805B8A">
      <w:pPr>
        <w:spacing w:after="0" w:line="240" w:lineRule="auto"/>
        <w:jc w:val="both"/>
        <w:rPr>
          <w:rFonts w:ascii="Arial" w:hAnsi="Arial" w:cs="Arial"/>
          <w:color w:val="00B050"/>
          <w:sz w:val="20"/>
          <w:szCs w:val="20"/>
        </w:rPr>
      </w:pPr>
      <w:r w:rsidRPr="007138D4">
        <w:rPr>
          <w:rFonts w:ascii="Arial" w:hAnsi="Arial" w:cs="Arial"/>
          <w:b/>
          <w:sz w:val="20"/>
          <w:szCs w:val="20"/>
          <w:lang w:val="ru-RU" w:eastAsia="ru-RU"/>
        </w:rPr>
        <w:t>5</w:t>
      </w:r>
      <w:r w:rsidR="00913DBA" w:rsidRPr="007138D4">
        <w:rPr>
          <w:rFonts w:ascii="Arial" w:hAnsi="Arial" w:cs="Arial"/>
          <w:b/>
          <w:sz w:val="20"/>
          <w:szCs w:val="20"/>
          <w:lang w:val="ru-RU" w:eastAsia="ru-RU"/>
        </w:rPr>
        <w:t>.</w:t>
      </w:r>
      <w:r w:rsidR="00913DBA" w:rsidRPr="00805B8A">
        <w:rPr>
          <w:rFonts w:ascii="Arial" w:hAnsi="Arial" w:cs="Arial"/>
          <w:b/>
          <w:sz w:val="20"/>
          <w:szCs w:val="20"/>
          <w:lang w:val="ru-RU" w:eastAsia="ru-RU"/>
        </w:rPr>
        <w:t xml:space="preserve"> </w:t>
      </w:r>
      <w:r w:rsidR="00805B8A" w:rsidRPr="00FA4DE1">
        <w:rPr>
          <w:rFonts w:ascii="Arial" w:hAnsi="Arial" w:cs="Arial"/>
          <w:b/>
          <w:sz w:val="20"/>
          <w:szCs w:val="20"/>
          <w:lang w:val="ru-RU"/>
        </w:rPr>
        <w:t xml:space="preserve">Оновлений протокол клінічного дослідження 261303 інкорпорований поправкою 5 від 18 жовтня 2016 року; Інформаційний листок та форма згоди, версія V3.0UKR(uk)01 від 15 листопада 2016 року, переклад українською мовою від 30 листопада 2016 року; Інформаційний листок та форма згоди, версія V3.0UKR(ru)01 від 15 листопада 2016 року, переклад російською мовою від 30 листопада 2016 року; Інформаційний листок і форма згоди батьків, версія V3.0UKR(uk)01 від 15 листопада 2016 року, переклад українською мовою від 30 листопада 2016 року; Інформаційний листок і форма згоди батьків, версія V3.0UKR(ru)01 від 15 листопада 2016 року, переклад російською мовою від 30 листопада 2016 року; Форма згоди дитини (віком від 14 до 18 років) на участь у науковому дослідженні, V2.0UKR(uk)01 від 15 листопада 2016 року, переклад українською мовою від 30 листопада 2016 року; Форма згоди дитини (віком від 14 до 18 років) на участь у науковому дослідженні, V2.0UKR(ru)01 від 15 листопада 2016 року, переклад російською мовою від 30 листопада 2016 року; Форма згоди дитини (для дітей віком від 12 до 14 років) на участь у науковому дослідженні, V2.0UKR(uk)01 від 15 листопада 2016 року, переклад українською мовою від 30 листопада 2016 року; Форма згоди дитини (для дітей віком від 12 до 14 років) на участь у науковому дослідженні, V2.0UKR(ru)01 від 15 листопада 2016 року, переклад російською мовою від 30 листопада 2016 року; Посібник для пацієнтів, які отримують досліджуваний препарат для введення вдома, V02UKR(uk)01 від 17 листопада 2015 року, переклад українською мовою від 24 листопада 2016 року; Посібник для пацієнтів, які отримують досліджуваний препарат для введення вдома, V02UKR(ru)01 від 17 листопада 2015 року, переклад російською мовою від 24 листопада 2016 року; Зразок зображення на екрані електронного щоденника для пацієнта щодо перевірки терміну придатності препарату, українською мовою; Зразок зображення на екрані електронного щоденника для пацієнта щодо перевірки терміну придатності препарату, російською мовою </w:t>
      </w:r>
      <w:r w:rsidR="00805B8A" w:rsidRPr="00FA4DE1">
        <w:rPr>
          <w:rFonts w:ascii="Arial" w:hAnsi="Arial" w:cs="Arial"/>
          <w:sz w:val="20"/>
          <w:szCs w:val="20"/>
        </w:rPr>
        <w:t xml:space="preserve">до протоколу клінічного </w:t>
      </w:r>
      <w:r w:rsidR="00805B8A">
        <w:rPr>
          <w:rFonts w:ascii="Arial" w:hAnsi="Arial" w:cs="Arial"/>
          <w:sz w:val="20"/>
          <w:szCs w:val="20"/>
        </w:rPr>
        <w:t>випробування</w:t>
      </w:r>
      <w:r w:rsidR="00805B8A" w:rsidRPr="00FA4DE1">
        <w:rPr>
          <w:rFonts w:ascii="Arial" w:hAnsi="Arial" w:cs="Arial"/>
          <w:b/>
          <w:sz w:val="20"/>
          <w:szCs w:val="20"/>
        </w:rPr>
        <w:t xml:space="preserve"> </w:t>
      </w:r>
      <w:r w:rsidR="00805B8A">
        <w:rPr>
          <w:rFonts w:ascii="Arial" w:hAnsi="Arial" w:cs="Arial"/>
          <w:sz w:val="20"/>
          <w:szCs w:val="20"/>
        </w:rPr>
        <w:t>«</w:t>
      </w:r>
      <w:r w:rsidR="00805B8A" w:rsidRPr="00FA4DE1">
        <w:rPr>
          <w:rFonts w:ascii="Arial" w:hAnsi="Arial" w:cs="Arial"/>
          <w:sz w:val="20"/>
          <w:szCs w:val="20"/>
        </w:rPr>
        <w:t xml:space="preserve">Проспективне, рандомізоване, багатоцентрове клінічне дослідження Фази 3, в якому порівнюється безпечність та ефективність </w:t>
      </w:r>
      <w:r w:rsidR="00805B8A" w:rsidRPr="00FA4DE1">
        <w:rPr>
          <w:rFonts w:ascii="Arial" w:hAnsi="Arial" w:cs="Arial"/>
          <w:b/>
          <w:sz w:val="20"/>
          <w:szCs w:val="20"/>
        </w:rPr>
        <w:t>ВАХ 855</w:t>
      </w:r>
      <w:r w:rsidR="00805B8A" w:rsidRPr="00FA4DE1">
        <w:rPr>
          <w:rFonts w:ascii="Arial" w:hAnsi="Arial" w:cs="Arial"/>
          <w:sz w:val="20"/>
          <w:szCs w:val="20"/>
        </w:rPr>
        <w:t>, з подальшою фармакокінетично-скерованою профілактикою, спрямованою на два різних мінімальних рівні фактору згортання крові VIII (FVIII) у пацієнтів</w:t>
      </w:r>
      <w:r w:rsidR="00805B8A">
        <w:rPr>
          <w:rFonts w:ascii="Arial" w:hAnsi="Arial" w:cs="Arial"/>
          <w:sz w:val="20"/>
          <w:szCs w:val="20"/>
        </w:rPr>
        <w:t xml:space="preserve"> з гемофілією А важкого ступеня»</w:t>
      </w:r>
      <w:r w:rsidR="00805B8A" w:rsidRPr="00FA4DE1">
        <w:rPr>
          <w:rFonts w:ascii="Arial" w:hAnsi="Arial" w:cs="Arial"/>
          <w:sz w:val="20"/>
          <w:szCs w:val="20"/>
        </w:rPr>
        <w:t xml:space="preserve">, код дослідження </w:t>
      </w:r>
      <w:r w:rsidR="00805B8A" w:rsidRPr="00FA4DE1">
        <w:rPr>
          <w:rFonts w:ascii="Arial" w:hAnsi="Arial" w:cs="Arial"/>
          <w:b/>
          <w:sz w:val="20"/>
          <w:szCs w:val="20"/>
        </w:rPr>
        <w:t>261303</w:t>
      </w:r>
      <w:r w:rsidR="00805B8A">
        <w:rPr>
          <w:rFonts w:ascii="Arial" w:hAnsi="Arial" w:cs="Arial"/>
          <w:b/>
          <w:sz w:val="20"/>
          <w:szCs w:val="20"/>
        </w:rPr>
        <w:t>,</w:t>
      </w:r>
      <w:r w:rsidR="00805B8A" w:rsidRPr="00FA4DE1">
        <w:rPr>
          <w:rFonts w:ascii="Arial" w:hAnsi="Arial" w:cs="Arial"/>
          <w:sz w:val="20"/>
          <w:szCs w:val="20"/>
        </w:rPr>
        <w:t xml:space="preserve"> інкорпорований поправкою 3 від 04 вересня 2015 року, спонсор</w:t>
      </w:r>
      <w:r w:rsidR="00805B8A">
        <w:rPr>
          <w:rFonts w:ascii="Arial" w:hAnsi="Arial" w:cs="Arial"/>
          <w:sz w:val="20"/>
          <w:szCs w:val="20"/>
        </w:rPr>
        <w:t xml:space="preserve"> -</w:t>
      </w:r>
      <w:r w:rsidR="00805B8A" w:rsidRPr="00FA4DE1">
        <w:rPr>
          <w:rFonts w:ascii="Arial" w:hAnsi="Arial" w:cs="Arial"/>
          <w:sz w:val="20"/>
          <w:szCs w:val="20"/>
        </w:rPr>
        <w:t xml:space="preserve"> «Баксалта Інновейшнз ГмбХ» (Baxalta Innovations GmbH), Австрія</w:t>
      </w:r>
    </w:p>
    <w:p w:rsidR="00805B8A" w:rsidRPr="00FA4DE1" w:rsidRDefault="00805B8A" w:rsidP="00805B8A">
      <w:pPr>
        <w:spacing w:after="0" w:line="240" w:lineRule="auto"/>
        <w:jc w:val="both"/>
        <w:rPr>
          <w:rFonts w:ascii="Arial" w:hAnsi="Arial" w:cs="Arial"/>
          <w:sz w:val="20"/>
          <w:szCs w:val="20"/>
        </w:rPr>
      </w:pPr>
      <w:r w:rsidRPr="00FA4DE1">
        <w:rPr>
          <w:rFonts w:ascii="Arial" w:hAnsi="Arial" w:cs="Arial"/>
          <w:sz w:val="20"/>
          <w:szCs w:val="20"/>
        </w:rPr>
        <w:t>Заявник – ПІІ 100% ”Квінтайлс Україна”</w:t>
      </w:r>
    </w:p>
    <w:p w:rsidR="007138D4" w:rsidRDefault="007138D4" w:rsidP="00C76887">
      <w:pPr>
        <w:autoSpaceDE w:val="0"/>
        <w:autoSpaceDN w:val="0"/>
        <w:adjustRightInd w:val="0"/>
        <w:spacing w:after="0" w:line="240" w:lineRule="auto"/>
        <w:jc w:val="both"/>
        <w:rPr>
          <w:rFonts w:ascii="Arial" w:hAnsi="Arial" w:cs="Arial"/>
          <w:b/>
          <w:i/>
          <w:sz w:val="20"/>
          <w:szCs w:val="20"/>
          <w:lang w:val="en-US" w:eastAsia="ru-RU"/>
        </w:rPr>
      </w:pPr>
    </w:p>
    <w:p w:rsidR="00C76887" w:rsidRPr="00867497" w:rsidRDefault="007138D4" w:rsidP="00C76887">
      <w:pPr>
        <w:autoSpaceDE w:val="0"/>
        <w:autoSpaceDN w:val="0"/>
        <w:adjustRightInd w:val="0"/>
        <w:spacing w:after="0" w:line="240" w:lineRule="auto"/>
        <w:jc w:val="both"/>
        <w:rPr>
          <w:rFonts w:ascii="Arial" w:hAnsi="Arial" w:cs="Arial"/>
          <w:color w:val="000000"/>
          <w:sz w:val="20"/>
          <w:szCs w:val="20"/>
        </w:rPr>
      </w:pPr>
      <w:r w:rsidRPr="007138D4">
        <w:rPr>
          <w:rFonts w:ascii="Arial" w:hAnsi="Arial" w:cs="Arial"/>
          <w:b/>
          <w:sz w:val="20"/>
          <w:szCs w:val="20"/>
          <w:lang w:val="en-US" w:eastAsia="ru-RU"/>
        </w:rPr>
        <w:t>6</w:t>
      </w:r>
      <w:r w:rsidR="00C76887" w:rsidRPr="007138D4">
        <w:rPr>
          <w:rFonts w:ascii="Arial" w:hAnsi="Arial" w:cs="Arial"/>
          <w:b/>
          <w:sz w:val="20"/>
          <w:szCs w:val="20"/>
          <w:lang w:eastAsia="ru-RU"/>
        </w:rPr>
        <w:t>.</w:t>
      </w:r>
      <w:r w:rsidR="00C76887" w:rsidRPr="00C76887">
        <w:rPr>
          <w:rFonts w:ascii="Arial" w:hAnsi="Arial" w:cs="Arial"/>
          <w:b/>
          <w:sz w:val="20"/>
          <w:szCs w:val="20"/>
          <w:lang w:eastAsia="ru-RU"/>
        </w:rPr>
        <w:t xml:space="preserve"> </w:t>
      </w:r>
      <w:r w:rsidR="00C76887" w:rsidRPr="00867497">
        <w:rPr>
          <w:rFonts w:ascii="Arial" w:hAnsi="Arial" w:cs="Arial"/>
          <w:b/>
          <w:color w:val="000000"/>
          <w:sz w:val="20"/>
          <w:szCs w:val="20"/>
        </w:rPr>
        <w:t xml:space="preserve">Брошура дослідника Ібрутиніб, видання 10 від 29.08.2016 р.; Спрощене досьє досліджуваного   лікарського засобу Вінкристину (Вінкристин-сульфат Тева); Спрощене досьє досліджуваного лікарського засобу Ритуксимабу; Спрощене досьє досліджуваного лікарського засобу Преднізону (Преднізон Ацис); Спрощене досьє досліджуваного лікарського засобу Преднізолону (Преднізолон Ацис); </w:t>
      </w:r>
      <w:r w:rsidR="00C76887" w:rsidRPr="00867497">
        <w:rPr>
          <w:rFonts w:ascii="Arial" w:hAnsi="Arial" w:cs="Arial"/>
          <w:b/>
          <w:color w:val="000000"/>
          <w:sz w:val="20"/>
          <w:szCs w:val="20"/>
        </w:rPr>
        <w:tab/>
        <w:t xml:space="preserve"> Спрощене досьє досліджуваного лікарського засобу Циклофосфаміду (Ендоксан); Спрощене досьє досліджуваного лікарського засобу Доксорубіцину (Доксорубіцин Ауробіндо) </w:t>
      </w:r>
      <w:r w:rsidR="00C76887" w:rsidRPr="00867497">
        <w:rPr>
          <w:rFonts w:ascii="Arial" w:hAnsi="Arial" w:cs="Arial"/>
          <w:color w:val="000000"/>
          <w:sz w:val="20"/>
          <w:szCs w:val="20"/>
        </w:rPr>
        <w:t xml:space="preserve">до протоколу клінічного дослідження «Рандомізоване, подвійне сліпе, плацебоконтрольоване клінічне дослідження 3 фази інгібітора тирозинкінази Брутона (BТК), </w:t>
      </w:r>
      <w:r w:rsidR="00C76887" w:rsidRPr="00867497">
        <w:rPr>
          <w:rFonts w:ascii="Arial" w:hAnsi="Arial" w:cs="Arial"/>
          <w:b/>
          <w:color w:val="000000"/>
          <w:sz w:val="20"/>
          <w:szCs w:val="20"/>
        </w:rPr>
        <w:t>PCI-32765 (Ібрутиніб)</w:t>
      </w:r>
      <w:r w:rsidR="00C76887" w:rsidRPr="00867497">
        <w:rPr>
          <w:rFonts w:ascii="Arial" w:hAnsi="Arial" w:cs="Arial"/>
          <w:color w:val="000000"/>
          <w:sz w:val="20"/>
          <w:szCs w:val="20"/>
        </w:rPr>
        <w:t>, у комбінації з Ритуксимабом,  Циклофосфамідом, Доксорубіцином, Вінкристином та Преднізоном (R-CHOP) у пацієнтів із вперше встановленим діагнозом дифузної великоклітинної лімфоми негерменативного центру В-клітинного підтипу»</w:t>
      </w:r>
      <w:r w:rsidR="00C76887">
        <w:rPr>
          <w:rFonts w:ascii="Arial" w:hAnsi="Arial" w:cs="Arial"/>
          <w:color w:val="000000"/>
          <w:sz w:val="20"/>
          <w:szCs w:val="20"/>
        </w:rPr>
        <w:t>,</w:t>
      </w:r>
      <w:r w:rsidR="00C76887" w:rsidRPr="00867497">
        <w:rPr>
          <w:rFonts w:ascii="Arial" w:hAnsi="Arial" w:cs="Arial"/>
          <w:color w:val="000000"/>
          <w:sz w:val="20"/>
          <w:szCs w:val="20"/>
        </w:rPr>
        <w:t xml:space="preserve"> код дослідження </w:t>
      </w:r>
      <w:r w:rsidR="00C76887" w:rsidRPr="00867497">
        <w:rPr>
          <w:rFonts w:ascii="Arial" w:hAnsi="Arial" w:cs="Arial"/>
          <w:b/>
          <w:color w:val="000000"/>
          <w:sz w:val="20"/>
          <w:szCs w:val="20"/>
        </w:rPr>
        <w:t>РСІ-32765DBL3001,</w:t>
      </w:r>
      <w:r w:rsidR="00C76887" w:rsidRPr="00867497">
        <w:rPr>
          <w:rFonts w:ascii="Arial" w:hAnsi="Arial" w:cs="Arial"/>
          <w:color w:val="000000"/>
          <w:sz w:val="20"/>
          <w:szCs w:val="20"/>
        </w:rPr>
        <w:t xml:space="preserve"> Поправка INT-2 від 05.08.2015 р., спонсор – «Янссен-Сілаг Інтернешнл НВ», Бельгія.</w:t>
      </w:r>
    </w:p>
    <w:p w:rsidR="00C76887" w:rsidRDefault="00C76887" w:rsidP="00C76887">
      <w:pPr>
        <w:spacing w:after="0" w:line="240" w:lineRule="auto"/>
        <w:jc w:val="both"/>
        <w:rPr>
          <w:rFonts w:ascii="Arial" w:hAnsi="Arial" w:cs="Arial"/>
          <w:sz w:val="20"/>
          <w:szCs w:val="20"/>
        </w:rPr>
      </w:pPr>
      <w:r w:rsidRPr="00867497">
        <w:rPr>
          <w:rFonts w:ascii="Arial" w:hAnsi="Arial" w:cs="Arial"/>
          <w:sz w:val="20"/>
          <w:szCs w:val="20"/>
        </w:rPr>
        <w:t>Заявник - Представництво «ЯНССЕН ФАРМАЦЕВТИКА НВ»</w:t>
      </w:r>
    </w:p>
    <w:p w:rsidR="007138D4" w:rsidRDefault="007138D4" w:rsidP="009F4658">
      <w:pPr>
        <w:spacing w:after="0" w:line="240" w:lineRule="auto"/>
        <w:jc w:val="both"/>
        <w:rPr>
          <w:rFonts w:ascii="Arial" w:hAnsi="Arial" w:cs="Arial"/>
          <w:b/>
          <w:i/>
          <w:sz w:val="20"/>
          <w:szCs w:val="20"/>
          <w:lang w:val="en-US" w:eastAsia="ru-RU"/>
        </w:rPr>
      </w:pPr>
    </w:p>
    <w:p w:rsidR="009F4658" w:rsidRPr="009F4658" w:rsidRDefault="007138D4" w:rsidP="009F4658">
      <w:pPr>
        <w:spacing w:after="0" w:line="240" w:lineRule="auto"/>
        <w:jc w:val="both"/>
        <w:rPr>
          <w:rFonts w:ascii="Arial" w:eastAsia="MS Mincho" w:hAnsi="Arial" w:cs="Arial"/>
          <w:b/>
          <w:bCs/>
          <w:sz w:val="20"/>
          <w:szCs w:val="20"/>
          <w:lang w:eastAsia="ja-JP"/>
        </w:rPr>
      </w:pPr>
      <w:r w:rsidRPr="007138D4">
        <w:rPr>
          <w:rFonts w:ascii="Arial" w:hAnsi="Arial" w:cs="Arial"/>
          <w:b/>
          <w:sz w:val="20"/>
          <w:szCs w:val="20"/>
          <w:lang w:val="en-US" w:eastAsia="ru-RU"/>
        </w:rPr>
        <w:t>7</w:t>
      </w:r>
      <w:r w:rsidR="009F4658" w:rsidRPr="007138D4">
        <w:rPr>
          <w:rFonts w:ascii="Arial" w:eastAsia="MS Mincho" w:hAnsi="Arial" w:cs="Arial"/>
          <w:b/>
          <w:bCs/>
          <w:sz w:val="20"/>
          <w:szCs w:val="20"/>
          <w:lang w:eastAsia="ja-JP"/>
        </w:rPr>
        <w:t>.</w:t>
      </w:r>
      <w:r w:rsidR="009F4658" w:rsidRPr="009F4658">
        <w:rPr>
          <w:rFonts w:ascii="Arial" w:eastAsia="MS Mincho" w:hAnsi="Arial" w:cs="Arial"/>
          <w:b/>
          <w:bCs/>
          <w:sz w:val="20"/>
          <w:szCs w:val="20"/>
          <w:lang w:eastAsia="ja-JP"/>
        </w:rPr>
        <w:t xml:space="preserve"> Брошура дослідника (Encorafenib (LGX818)), видання 8 від 15 вересня 2016 року; Брошура дослідника (Binimetinib (MEK162)), видання 13 від 15 вересня 2016 року; Інформована згода на дотримання вимог протоколу та проведення процедур дослідження, Модельна версія для України, версія 2.0 від 31 жовтня 2016 року, українською та російською мовами; Інформована згода на дотримання вимог протоколу та проведення процедур дослідження з визначенням безпечності, Модельна версія для України, версія 2.0 від 31 жовтня 2016 року, українською та російською мовами; Зразки маркування первинної та вторинної упаковки препаратів порівняння українською мовою: Іринотекан 20 мг/мл, концентрат для розчину для інфузій (100 мг/5мл); Іринотекан 20 мг/мл, концентрат для розчину для інфузій (300 мг/15мл); Флуороурацил 50 мг/мл, розчин для ін’єкцій або інфузій (250 мг/5 мл); Флуороурацил 50 мг/мл, розчин для ін’єкцій або інфузій (1 г/20 мл); Кальцію фолінат 10 мг/мл, розчин для ін’єкцій або інфузій (100 мг/10 мл); </w:t>
      </w:r>
      <w:r w:rsidR="009F4658" w:rsidRPr="009F4658">
        <w:rPr>
          <w:rFonts w:ascii="Arial" w:eastAsia="MS Mincho" w:hAnsi="Arial" w:cs="Arial"/>
          <w:bCs/>
          <w:sz w:val="20"/>
          <w:szCs w:val="20"/>
          <w:lang w:eastAsia="ja-JP"/>
        </w:rPr>
        <w:t xml:space="preserve">до протоколу клінічного випробування «Багатоцентрове рандомізоване відкрите дослідження 3 фази у 3 групах із застосуванням </w:t>
      </w:r>
      <w:r w:rsidR="009F4658" w:rsidRPr="005D07AF">
        <w:rPr>
          <w:rFonts w:ascii="Arial" w:eastAsia="MS Mincho" w:hAnsi="Arial" w:cs="Arial"/>
          <w:b/>
          <w:bCs/>
          <w:sz w:val="20"/>
          <w:szCs w:val="20"/>
          <w:lang w:eastAsia="ja-JP"/>
        </w:rPr>
        <w:t>енкорафенібу</w:t>
      </w:r>
      <w:r w:rsidR="009F4658" w:rsidRPr="009F4658">
        <w:rPr>
          <w:rFonts w:ascii="Arial" w:eastAsia="MS Mincho" w:hAnsi="Arial" w:cs="Arial"/>
          <w:bCs/>
          <w:sz w:val="20"/>
          <w:szCs w:val="20"/>
          <w:lang w:eastAsia="ja-JP"/>
        </w:rPr>
        <w:t xml:space="preserve"> з цетуксимабом з або без бініметинібу порівняно з використанням іринотекану/цетуксимабу або інфузійного 5-флуороурацилу (5-FU)/фолінової кислоти (FA)/іринотекану (FOLFIRI)/цетуксимабу разом із визначенням безпечності поєднання енкорафенібу, бініметинібу та цетуксимабу у пацієнтів із метастатичним колоректальним </w:t>
      </w:r>
      <w:r w:rsidR="009F4658" w:rsidRPr="009F4658">
        <w:rPr>
          <w:rFonts w:ascii="Arial" w:eastAsia="MS Mincho" w:hAnsi="Arial" w:cs="Arial"/>
          <w:bCs/>
          <w:sz w:val="20"/>
          <w:szCs w:val="20"/>
          <w:lang w:eastAsia="ja-JP"/>
        </w:rPr>
        <w:lastRenderedPageBreak/>
        <w:t>раком та BRAF V600E-мутацією»</w:t>
      </w:r>
      <w:r w:rsidR="009F4658" w:rsidRPr="009F4658">
        <w:rPr>
          <w:rFonts w:ascii="Arial" w:hAnsi="Arial" w:cs="Arial"/>
          <w:sz w:val="20"/>
          <w:szCs w:val="20"/>
        </w:rPr>
        <w:t xml:space="preserve">; код дослідження  </w:t>
      </w:r>
      <w:r w:rsidR="009F4658" w:rsidRPr="009F4658">
        <w:rPr>
          <w:rFonts w:ascii="Arial" w:hAnsi="Arial" w:cs="Arial"/>
          <w:b/>
          <w:sz w:val="20"/>
          <w:szCs w:val="20"/>
        </w:rPr>
        <w:t>ARRAY-818-302</w:t>
      </w:r>
      <w:r w:rsidR="009F4658" w:rsidRPr="009F4658">
        <w:rPr>
          <w:rFonts w:ascii="Arial" w:hAnsi="Arial" w:cs="Arial"/>
          <w:sz w:val="20"/>
          <w:szCs w:val="20"/>
        </w:rPr>
        <w:t>, версія 2.0 від 18 липня 2016 року; спонсор -  Еррей БіоФарма Інк., США / Array BioPharma, Inc., USA</w:t>
      </w:r>
    </w:p>
    <w:p w:rsidR="009F4658" w:rsidRPr="009F4658" w:rsidRDefault="009F4658" w:rsidP="009F4658">
      <w:pPr>
        <w:suppressAutoHyphens/>
        <w:spacing w:after="0" w:line="240" w:lineRule="auto"/>
        <w:jc w:val="both"/>
        <w:rPr>
          <w:rFonts w:ascii="Arial" w:hAnsi="Arial" w:cs="Arial"/>
          <w:sz w:val="20"/>
          <w:szCs w:val="20"/>
          <w:lang w:val="ru-RU"/>
        </w:rPr>
      </w:pPr>
      <w:r w:rsidRPr="009F4658">
        <w:rPr>
          <w:rFonts w:ascii="Arial" w:hAnsi="Arial" w:cs="Arial"/>
          <w:sz w:val="20"/>
          <w:szCs w:val="20"/>
          <w:lang w:val="ru-RU"/>
        </w:rPr>
        <w:t>Заявник - ТОВ «ПАРЕКСЕЛ Україна»</w:t>
      </w:r>
    </w:p>
    <w:p w:rsidR="007138D4" w:rsidRDefault="007138D4" w:rsidP="006C2D05">
      <w:pPr>
        <w:spacing w:after="0" w:line="240" w:lineRule="auto"/>
        <w:jc w:val="both"/>
        <w:rPr>
          <w:rFonts w:ascii="Arial" w:hAnsi="Arial" w:cs="Arial"/>
          <w:b/>
          <w:i/>
          <w:sz w:val="20"/>
          <w:szCs w:val="20"/>
          <w:lang w:val="en-US"/>
        </w:rPr>
      </w:pPr>
    </w:p>
    <w:p w:rsidR="005D07AF" w:rsidRPr="006C2D05" w:rsidRDefault="007138D4" w:rsidP="006C2D05">
      <w:pPr>
        <w:spacing w:after="0" w:line="240" w:lineRule="auto"/>
        <w:jc w:val="both"/>
        <w:rPr>
          <w:rFonts w:ascii="Arial" w:hAnsi="Arial" w:cs="Arial"/>
          <w:spacing w:val="-1"/>
          <w:sz w:val="20"/>
          <w:szCs w:val="20"/>
        </w:rPr>
      </w:pPr>
      <w:r w:rsidRPr="007138D4">
        <w:rPr>
          <w:rFonts w:ascii="Arial" w:hAnsi="Arial" w:cs="Arial"/>
          <w:b/>
          <w:sz w:val="20"/>
          <w:szCs w:val="20"/>
          <w:lang w:val="en-US"/>
        </w:rPr>
        <w:t>8</w:t>
      </w:r>
      <w:r w:rsidR="005D07AF" w:rsidRPr="007138D4">
        <w:rPr>
          <w:rFonts w:ascii="Arial" w:hAnsi="Arial" w:cs="Arial"/>
          <w:b/>
          <w:sz w:val="20"/>
          <w:szCs w:val="20"/>
          <w:lang w:val="en-US"/>
        </w:rPr>
        <w:t xml:space="preserve">. </w:t>
      </w:r>
      <w:r w:rsidR="005D07AF" w:rsidRPr="006C2D05">
        <w:rPr>
          <w:rFonts w:ascii="Arial" w:hAnsi="Arial" w:cs="Arial"/>
          <w:b/>
          <w:sz w:val="20"/>
          <w:szCs w:val="20"/>
        </w:rPr>
        <w:t>Оновлений протокол піддослідження для сховища ДНК, пов’язане з дослідженням МНАА4549А, версія 5 від 02 жовтня 2015 року, англійською мовою;</w:t>
      </w:r>
      <w:r w:rsidR="005D07AF" w:rsidRPr="00AB130C">
        <w:rPr>
          <w:rFonts w:ascii="Arial" w:hAnsi="Arial" w:cs="Arial"/>
          <w:b/>
          <w:sz w:val="20"/>
          <w:szCs w:val="20"/>
        </w:rPr>
        <w:t xml:space="preserve"> </w:t>
      </w:r>
      <w:r w:rsidR="005D07AF" w:rsidRPr="006C2D05">
        <w:rPr>
          <w:rFonts w:ascii="Arial" w:hAnsi="Arial" w:cs="Arial"/>
          <w:b/>
          <w:sz w:val="20"/>
          <w:szCs w:val="20"/>
          <w:lang w:eastAsia="en-GB"/>
        </w:rPr>
        <w:t>Збільшення кількості пацієнтів, які прийматимуть участь у клінічному дослідженні в Україні з 20 до 40 осіб</w:t>
      </w:r>
      <w:r w:rsidR="005D07AF" w:rsidRPr="006C2D05">
        <w:rPr>
          <w:rFonts w:ascii="Arial" w:hAnsi="Arial" w:cs="Arial"/>
          <w:sz w:val="20"/>
          <w:szCs w:val="20"/>
        </w:rPr>
        <w:t xml:space="preserve"> до протоколу клінічного </w:t>
      </w:r>
      <w:r w:rsidR="00AB130C" w:rsidRPr="00AB130C">
        <w:rPr>
          <w:rFonts w:ascii="Arial" w:hAnsi="Arial" w:cs="Arial"/>
          <w:sz w:val="20"/>
          <w:szCs w:val="20"/>
        </w:rPr>
        <w:t>випроб</w:t>
      </w:r>
      <w:r w:rsidR="00AB130C">
        <w:rPr>
          <w:rFonts w:ascii="Arial" w:hAnsi="Arial" w:cs="Arial"/>
          <w:sz w:val="20"/>
          <w:szCs w:val="20"/>
          <w:lang w:val="ru-RU"/>
        </w:rPr>
        <w:t>ування</w:t>
      </w:r>
      <w:r w:rsidR="005D07AF" w:rsidRPr="006C2D05">
        <w:rPr>
          <w:rFonts w:ascii="Arial" w:hAnsi="Arial" w:cs="Arial"/>
          <w:sz w:val="20"/>
          <w:szCs w:val="20"/>
        </w:rPr>
        <w:t xml:space="preserve"> «Рандомізоване, подвійне сліпе, плацебо-контрольоване дослідження 2 фази препарату </w:t>
      </w:r>
      <w:r w:rsidR="005D07AF" w:rsidRPr="006C2D05">
        <w:rPr>
          <w:rFonts w:ascii="Arial" w:hAnsi="Arial" w:cs="Arial"/>
          <w:b/>
          <w:sz w:val="20"/>
          <w:szCs w:val="20"/>
        </w:rPr>
        <w:t>МНАА4549А</w:t>
      </w:r>
      <w:r w:rsidR="005D07AF" w:rsidRPr="006C2D05">
        <w:rPr>
          <w:rFonts w:ascii="Arial" w:hAnsi="Arial" w:cs="Arial"/>
          <w:sz w:val="20"/>
          <w:szCs w:val="20"/>
        </w:rPr>
        <w:t xml:space="preserve">, моноклональне антитіло у комбінації з озельтамівіром проти озельтамівіра для лікування важкої форми грипу А», код дослідження </w:t>
      </w:r>
      <w:r w:rsidR="005D07AF" w:rsidRPr="006C2D05">
        <w:rPr>
          <w:rFonts w:ascii="Arial" w:hAnsi="Arial" w:cs="Arial"/>
          <w:b/>
          <w:sz w:val="20"/>
          <w:szCs w:val="20"/>
        </w:rPr>
        <w:t>GV29216</w:t>
      </w:r>
      <w:r w:rsidR="005D07AF" w:rsidRPr="006C2D05">
        <w:rPr>
          <w:rFonts w:ascii="Arial" w:hAnsi="Arial" w:cs="Arial"/>
          <w:sz w:val="20"/>
          <w:szCs w:val="20"/>
        </w:rPr>
        <w:t>,</w:t>
      </w:r>
      <w:r w:rsidR="005D07AF" w:rsidRPr="006C2D05">
        <w:rPr>
          <w:rFonts w:ascii="Arial" w:hAnsi="Arial" w:cs="Arial"/>
          <w:b/>
          <w:sz w:val="20"/>
          <w:szCs w:val="20"/>
        </w:rPr>
        <w:t xml:space="preserve"> </w:t>
      </w:r>
      <w:r w:rsidR="005D07AF" w:rsidRPr="006C2D05">
        <w:rPr>
          <w:rFonts w:ascii="Arial" w:hAnsi="Arial" w:cs="Arial"/>
          <w:sz w:val="20"/>
          <w:szCs w:val="20"/>
        </w:rPr>
        <w:t>версія 7 від 16 травня 2016 року</w:t>
      </w:r>
      <w:r w:rsidR="007237CC">
        <w:rPr>
          <w:rFonts w:ascii="Arial" w:hAnsi="Arial" w:cs="Arial"/>
          <w:sz w:val="20"/>
          <w:szCs w:val="20"/>
        </w:rPr>
        <w:t>;</w:t>
      </w:r>
      <w:r w:rsidR="005D07AF" w:rsidRPr="006C2D05">
        <w:rPr>
          <w:rFonts w:ascii="Arial" w:hAnsi="Arial" w:cs="Arial"/>
          <w:sz w:val="20"/>
          <w:szCs w:val="20"/>
        </w:rPr>
        <w:t xml:space="preserve"> спонсор</w:t>
      </w:r>
      <w:r w:rsidR="00B472A3">
        <w:rPr>
          <w:rFonts w:ascii="Arial" w:hAnsi="Arial" w:cs="Arial"/>
          <w:sz w:val="20"/>
          <w:szCs w:val="20"/>
        </w:rPr>
        <w:t xml:space="preserve"> -</w:t>
      </w:r>
      <w:r w:rsidR="005D07AF" w:rsidRPr="006C2D05">
        <w:rPr>
          <w:rFonts w:ascii="Arial" w:hAnsi="Arial" w:cs="Arial"/>
          <w:sz w:val="20"/>
          <w:szCs w:val="20"/>
        </w:rPr>
        <w:t xml:space="preserve"> Genentech, Inc., США</w:t>
      </w:r>
    </w:p>
    <w:p w:rsidR="005D07AF" w:rsidRPr="00C061DB" w:rsidRDefault="005D07AF" w:rsidP="005D07AF">
      <w:pPr>
        <w:widowControl w:val="0"/>
        <w:spacing w:after="0" w:line="240" w:lineRule="auto"/>
        <w:jc w:val="both"/>
        <w:rPr>
          <w:rFonts w:ascii="Arial" w:hAnsi="Arial" w:cs="Arial"/>
          <w:sz w:val="20"/>
          <w:szCs w:val="20"/>
        </w:rPr>
      </w:pPr>
      <w:r w:rsidRPr="00C061DB">
        <w:rPr>
          <w:rFonts w:ascii="Arial" w:hAnsi="Arial" w:cs="Arial"/>
          <w:sz w:val="20"/>
          <w:szCs w:val="20"/>
        </w:rPr>
        <w:t>Заявник – ТОВ «КДО ІнноФарм-Україна»</w:t>
      </w:r>
    </w:p>
    <w:p w:rsidR="007138D4" w:rsidRDefault="007138D4" w:rsidP="00273C46">
      <w:pPr>
        <w:autoSpaceDE w:val="0"/>
        <w:autoSpaceDN w:val="0"/>
        <w:adjustRightInd w:val="0"/>
        <w:spacing w:after="0" w:line="240" w:lineRule="auto"/>
        <w:jc w:val="both"/>
        <w:rPr>
          <w:rFonts w:ascii="Arial" w:hAnsi="Arial" w:cs="Arial"/>
          <w:b/>
          <w:i/>
          <w:sz w:val="20"/>
          <w:szCs w:val="20"/>
          <w:lang w:val="en-US" w:eastAsia="ru-RU"/>
        </w:rPr>
      </w:pPr>
    </w:p>
    <w:p w:rsidR="00A83EFD" w:rsidRPr="00273C46" w:rsidRDefault="007138D4" w:rsidP="00273C46">
      <w:pPr>
        <w:autoSpaceDE w:val="0"/>
        <w:autoSpaceDN w:val="0"/>
        <w:adjustRightInd w:val="0"/>
        <w:spacing w:after="0" w:line="240" w:lineRule="auto"/>
        <w:jc w:val="both"/>
        <w:rPr>
          <w:rFonts w:ascii="Arial" w:hAnsi="Arial" w:cs="Arial"/>
          <w:color w:val="000000"/>
          <w:sz w:val="20"/>
          <w:szCs w:val="20"/>
        </w:rPr>
      </w:pPr>
      <w:r w:rsidRPr="007138D4">
        <w:rPr>
          <w:rFonts w:ascii="Arial" w:hAnsi="Arial" w:cs="Arial"/>
          <w:b/>
          <w:sz w:val="20"/>
          <w:szCs w:val="20"/>
          <w:lang w:val="en-US" w:eastAsia="ru-RU"/>
        </w:rPr>
        <w:t>9</w:t>
      </w:r>
      <w:r w:rsidR="00A83EFD" w:rsidRPr="007138D4">
        <w:rPr>
          <w:rFonts w:ascii="Arial" w:hAnsi="Arial" w:cs="Arial"/>
          <w:b/>
          <w:color w:val="000000"/>
          <w:sz w:val="20"/>
          <w:szCs w:val="20"/>
        </w:rPr>
        <w:t>.</w:t>
      </w:r>
      <w:r w:rsidR="00A83EFD" w:rsidRPr="00273C46">
        <w:rPr>
          <w:rFonts w:ascii="Arial" w:hAnsi="Arial" w:cs="Arial"/>
          <w:b/>
          <w:color w:val="000000"/>
          <w:sz w:val="20"/>
          <w:szCs w:val="20"/>
        </w:rPr>
        <w:t xml:space="preserve"> Брошура дослідника Ібрутиніб, видання 10 від 29.08.2016 р.; Інформація для пацієнта та Форма інформованої згоди – Протокол PCI-32765FLR3001, версія 5.0 українською мовою для України від 06.12.2016; Інформація для пацієнта та Форма інформованої згоди – Протокол PCI-32765FLR3001, версія 5.0 російською мовою для України від 06.12.2016 </w:t>
      </w:r>
      <w:r w:rsidR="00A83EFD" w:rsidRPr="00273C46">
        <w:rPr>
          <w:rFonts w:ascii="Arial" w:hAnsi="Arial" w:cs="Arial"/>
          <w:color w:val="000000"/>
          <w:sz w:val="20"/>
          <w:szCs w:val="20"/>
        </w:rPr>
        <w:t xml:space="preserve">до протоколу клінічного </w:t>
      </w:r>
      <w:r w:rsidR="00782A93">
        <w:rPr>
          <w:rFonts w:ascii="Arial" w:hAnsi="Arial" w:cs="Arial"/>
          <w:color w:val="000000"/>
          <w:sz w:val="20"/>
          <w:szCs w:val="20"/>
        </w:rPr>
        <w:t xml:space="preserve">випробування </w:t>
      </w:r>
      <w:r w:rsidR="00622BF2" w:rsidRPr="00273C46">
        <w:rPr>
          <w:rFonts w:ascii="Arial" w:hAnsi="Arial" w:cs="Arial"/>
          <w:color w:val="000000"/>
          <w:sz w:val="20"/>
          <w:szCs w:val="20"/>
        </w:rPr>
        <w:t>«</w:t>
      </w:r>
      <w:r w:rsidR="00A83EFD" w:rsidRPr="00273C46">
        <w:rPr>
          <w:rFonts w:ascii="Arial" w:hAnsi="Arial" w:cs="Arial"/>
          <w:color w:val="000000"/>
          <w:sz w:val="20"/>
          <w:szCs w:val="20"/>
        </w:rPr>
        <w:t xml:space="preserve">Рандомізоване, подвійне сліпе, плацебо-контрольоване клінічне дослідження, фаза 3, інгібітора тирозинкінази Брутона (BTK) , PCI-32765 </w:t>
      </w:r>
      <w:r w:rsidR="00A83EFD" w:rsidRPr="00206EF6">
        <w:rPr>
          <w:rFonts w:ascii="Arial" w:hAnsi="Arial" w:cs="Arial"/>
          <w:b/>
          <w:color w:val="000000"/>
          <w:sz w:val="20"/>
          <w:szCs w:val="20"/>
        </w:rPr>
        <w:t>(Ібрутиніб)</w:t>
      </w:r>
      <w:r w:rsidR="00A83EFD" w:rsidRPr="00273C46">
        <w:rPr>
          <w:rFonts w:ascii="Arial" w:hAnsi="Arial" w:cs="Arial"/>
          <w:color w:val="000000"/>
          <w:sz w:val="20"/>
          <w:szCs w:val="20"/>
        </w:rPr>
        <w:t xml:space="preserve"> в комбінації з одним із двох режимів Бендамустин і Ритуксимаб (BR) або Ритуксимаб, Циклофосфамід, Доксорубіцин, Вінкристин і Преднізон (R-CHOP) у пацієнтів із індолентною неходжкінською лімфомою (іНХЛ), які раніше отримували лікування</w:t>
      </w:r>
      <w:r w:rsidR="00622BF2" w:rsidRPr="00273C46">
        <w:rPr>
          <w:rFonts w:ascii="Arial" w:hAnsi="Arial" w:cs="Arial"/>
          <w:color w:val="000000"/>
          <w:sz w:val="20"/>
          <w:szCs w:val="20"/>
        </w:rPr>
        <w:t>»,</w:t>
      </w:r>
      <w:r w:rsidR="00A83EFD" w:rsidRPr="00273C46">
        <w:rPr>
          <w:rFonts w:ascii="Arial" w:hAnsi="Arial" w:cs="Arial"/>
          <w:color w:val="000000"/>
          <w:sz w:val="20"/>
          <w:szCs w:val="20"/>
        </w:rPr>
        <w:t xml:space="preserve"> код дослідження </w:t>
      </w:r>
      <w:r w:rsidR="00A83EFD" w:rsidRPr="00273C46">
        <w:rPr>
          <w:rFonts w:ascii="Arial" w:hAnsi="Arial" w:cs="Arial"/>
          <w:b/>
          <w:color w:val="000000"/>
          <w:sz w:val="20"/>
          <w:szCs w:val="20"/>
        </w:rPr>
        <w:t xml:space="preserve">PCI-32765FLR3001,  </w:t>
      </w:r>
      <w:r w:rsidR="00A83EFD" w:rsidRPr="00273C46">
        <w:rPr>
          <w:rFonts w:ascii="Arial" w:hAnsi="Arial" w:cs="Arial"/>
          <w:color w:val="000000"/>
          <w:sz w:val="20"/>
          <w:szCs w:val="20"/>
        </w:rPr>
        <w:t>поправк</w:t>
      </w:r>
      <w:r w:rsidR="00DF3565">
        <w:rPr>
          <w:rFonts w:ascii="Arial" w:hAnsi="Arial" w:cs="Arial"/>
          <w:color w:val="000000"/>
          <w:sz w:val="20"/>
          <w:szCs w:val="20"/>
        </w:rPr>
        <w:t>а</w:t>
      </w:r>
      <w:r w:rsidR="00A83EFD" w:rsidRPr="00273C46">
        <w:rPr>
          <w:rFonts w:ascii="Arial" w:hAnsi="Arial" w:cs="Arial"/>
          <w:color w:val="000000"/>
          <w:sz w:val="20"/>
          <w:szCs w:val="20"/>
        </w:rPr>
        <w:t xml:space="preserve"> INT-2</w:t>
      </w:r>
      <w:r w:rsidR="00DF3565">
        <w:rPr>
          <w:rFonts w:ascii="Arial" w:hAnsi="Arial" w:cs="Arial"/>
          <w:color w:val="000000"/>
          <w:sz w:val="20"/>
          <w:szCs w:val="20"/>
        </w:rPr>
        <w:t xml:space="preserve"> до протоколу</w:t>
      </w:r>
      <w:r w:rsidR="00DF3565" w:rsidRPr="00DF3565">
        <w:rPr>
          <w:rFonts w:ascii="Arial" w:hAnsi="Arial" w:cs="Arial"/>
          <w:b/>
          <w:color w:val="000000"/>
          <w:sz w:val="20"/>
          <w:szCs w:val="20"/>
        </w:rPr>
        <w:t xml:space="preserve"> </w:t>
      </w:r>
      <w:r w:rsidR="00DF3565" w:rsidRPr="00DF3565">
        <w:rPr>
          <w:rFonts w:ascii="Arial" w:hAnsi="Arial" w:cs="Arial"/>
          <w:color w:val="000000"/>
          <w:sz w:val="20"/>
          <w:szCs w:val="20"/>
        </w:rPr>
        <w:t>PCI-32765FLR3001</w:t>
      </w:r>
      <w:r w:rsidR="00A83EFD" w:rsidRPr="00DF3565">
        <w:rPr>
          <w:rFonts w:ascii="Arial" w:hAnsi="Arial" w:cs="Arial"/>
          <w:color w:val="000000"/>
          <w:sz w:val="20"/>
          <w:szCs w:val="20"/>
        </w:rPr>
        <w:t xml:space="preserve"> </w:t>
      </w:r>
      <w:r w:rsidR="00A83EFD" w:rsidRPr="00273C46">
        <w:rPr>
          <w:rFonts w:ascii="Arial" w:hAnsi="Arial" w:cs="Arial"/>
          <w:color w:val="000000"/>
          <w:sz w:val="20"/>
          <w:szCs w:val="20"/>
        </w:rPr>
        <w:t>від 10.08.15</w:t>
      </w:r>
      <w:r w:rsidR="00DF3565">
        <w:rPr>
          <w:rFonts w:ascii="Arial" w:hAnsi="Arial" w:cs="Arial"/>
          <w:color w:val="000000"/>
          <w:sz w:val="20"/>
          <w:szCs w:val="20"/>
        </w:rPr>
        <w:t xml:space="preserve"> р.</w:t>
      </w:r>
      <w:r w:rsidR="00A83EFD" w:rsidRPr="00273C46">
        <w:rPr>
          <w:rFonts w:ascii="Arial" w:hAnsi="Arial" w:cs="Arial"/>
          <w:color w:val="000000"/>
          <w:sz w:val="20"/>
          <w:szCs w:val="20"/>
        </w:rPr>
        <w:t>, спонсор – «Янссе</w:t>
      </w:r>
      <w:r w:rsidR="00D17C95" w:rsidRPr="00273C46">
        <w:rPr>
          <w:rFonts w:ascii="Arial" w:hAnsi="Arial" w:cs="Arial"/>
          <w:color w:val="000000"/>
          <w:sz w:val="20"/>
          <w:szCs w:val="20"/>
        </w:rPr>
        <w:t>н-Сілаг Інтернешнл НВ», Бельгія</w:t>
      </w:r>
    </w:p>
    <w:p w:rsidR="00A83EFD" w:rsidRPr="00273C46" w:rsidRDefault="00A83EFD" w:rsidP="00273C46">
      <w:pPr>
        <w:spacing w:after="0" w:line="240" w:lineRule="auto"/>
        <w:jc w:val="both"/>
        <w:rPr>
          <w:rFonts w:ascii="Arial" w:hAnsi="Arial" w:cs="Arial"/>
          <w:sz w:val="20"/>
          <w:szCs w:val="20"/>
        </w:rPr>
      </w:pPr>
      <w:r w:rsidRPr="00273C46">
        <w:rPr>
          <w:rFonts w:ascii="Arial" w:hAnsi="Arial" w:cs="Arial"/>
          <w:sz w:val="20"/>
          <w:szCs w:val="20"/>
        </w:rPr>
        <w:t>Заявник - Представництво «ЯНССЕН ФАРМАЦЕВТИКА НВ»</w:t>
      </w:r>
      <w:r w:rsidR="00906456">
        <w:rPr>
          <w:rFonts w:ascii="Arial" w:hAnsi="Arial" w:cs="Arial"/>
          <w:sz w:val="20"/>
          <w:szCs w:val="20"/>
        </w:rPr>
        <w:t>, Україна</w:t>
      </w:r>
    </w:p>
    <w:p w:rsidR="007138D4" w:rsidRDefault="007138D4" w:rsidP="007F2214">
      <w:pPr>
        <w:widowControl w:val="0"/>
        <w:spacing w:after="0" w:line="240" w:lineRule="auto"/>
        <w:jc w:val="both"/>
        <w:rPr>
          <w:rFonts w:ascii="Arial" w:hAnsi="Arial" w:cs="Arial"/>
          <w:b/>
          <w:i/>
          <w:sz w:val="20"/>
          <w:szCs w:val="20"/>
          <w:lang w:val="en-US"/>
        </w:rPr>
      </w:pPr>
    </w:p>
    <w:p w:rsidR="001F758C" w:rsidRPr="007F2214" w:rsidRDefault="007138D4" w:rsidP="007F2214">
      <w:pPr>
        <w:widowControl w:val="0"/>
        <w:spacing w:after="0" w:line="240" w:lineRule="auto"/>
        <w:jc w:val="both"/>
        <w:rPr>
          <w:rFonts w:ascii="Arial" w:hAnsi="Arial" w:cs="Arial"/>
          <w:sz w:val="20"/>
          <w:szCs w:val="20"/>
        </w:rPr>
      </w:pPr>
      <w:r w:rsidRPr="007138D4">
        <w:rPr>
          <w:rFonts w:ascii="Arial" w:hAnsi="Arial" w:cs="Arial"/>
          <w:b/>
          <w:sz w:val="20"/>
          <w:szCs w:val="20"/>
          <w:lang w:val="en-US"/>
        </w:rPr>
        <w:t>10</w:t>
      </w:r>
      <w:r w:rsidR="001F758C" w:rsidRPr="007138D4">
        <w:rPr>
          <w:rFonts w:ascii="Arial" w:hAnsi="Arial" w:cs="Arial"/>
          <w:b/>
          <w:sz w:val="20"/>
          <w:szCs w:val="20"/>
        </w:rPr>
        <w:t>.</w:t>
      </w:r>
      <w:r w:rsidR="001F758C" w:rsidRPr="007F2214">
        <w:rPr>
          <w:rFonts w:ascii="Arial" w:hAnsi="Arial" w:cs="Arial"/>
          <w:b/>
          <w:color w:val="FF0000"/>
          <w:sz w:val="20"/>
          <w:szCs w:val="20"/>
        </w:rPr>
        <w:t xml:space="preserve"> </w:t>
      </w:r>
      <w:r w:rsidR="001F758C" w:rsidRPr="007F2214">
        <w:rPr>
          <w:rFonts w:ascii="Arial" w:hAnsi="Arial" w:cs="Arial"/>
          <w:b/>
          <w:sz w:val="20"/>
          <w:szCs w:val="20"/>
        </w:rPr>
        <w:t>Подовження тривалості клінічного випробування на території України до 31 жовтня 2017 року; Матеріали для пацієнта: скрипт відео для набору пацієнтів, російською мовою, версія A0081042_video_narrative_V1_24MAR16_CLEAN_UA-RUS</w:t>
      </w:r>
      <w:r w:rsidR="001F758C" w:rsidRPr="007F2214">
        <w:rPr>
          <w:rFonts w:ascii="Arial" w:hAnsi="Arial" w:cs="Arial"/>
          <w:sz w:val="20"/>
          <w:szCs w:val="20"/>
        </w:rPr>
        <w:t xml:space="preserve"> до протоколу клінічного випробування «Подвійне сліпе плацебо-контрольоване в паралельних групах багатоцентрове  дослідження ефективності і безпечності </w:t>
      </w:r>
      <w:r w:rsidR="001F758C" w:rsidRPr="007F2214">
        <w:rPr>
          <w:rFonts w:ascii="Arial" w:hAnsi="Arial" w:cs="Arial"/>
          <w:b/>
          <w:sz w:val="20"/>
          <w:szCs w:val="20"/>
        </w:rPr>
        <w:t>прегабаліну</w:t>
      </w:r>
      <w:r w:rsidR="001F758C" w:rsidRPr="007F2214">
        <w:rPr>
          <w:rFonts w:ascii="Arial" w:hAnsi="Arial" w:cs="Arial"/>
          <w:sz w:val="20"/>
          <w:szCs w:val="20"/>
        </w:rPr>
        <w:t xml:space="preserve"> як додаткової терапії у дітей віком від 1 місяця до 4 років з нападами, що характеризуються парціальним початком»; код дослідження </w:t>
      </w:r>
      <w:r w:rsidR="001F758C" w:rsidRPr="007F2214">
        <w:rPr>
          <w:rFonts w:ascii="Arial" w:hAnsi="Arial" w:cs="Arial"/>
          <w:b/>
          <w:sz w:val="20"/>
          <w:szCs w:val="20"/>
        </w:rPr>
        <w:t>A0081042</w:t>
      </w:r>
      <w:r w:rsidR="001F758C" w:rsidRPr="007F2214">
        <w:rPr>
          <w:rFonts w:ascii="Arial" w:hAnsi="Arial" w:cs="Arial"/>
          <w:sz w:val="20"/>
          <w:szCs w:val="20"/>
        </w:rPr>
        <w:t xml:space="preserve"> від 30 грудня 2013 року; спонсор -  «Файзер Інк.»/ Pfizer Inc, США</w:t>
      </w:r>
    </w:p>
    <w:p w:rsidR="001F758C" w:rsidRPr="007F2214" w:rsidRDefault="001F758C" w:rsidP="007F2214">
      <w:pPr>
        <w:widowControl w:val="0"/>
        <w:spacing w:after="0" w:line="240" w:lineRule="auto"/>
        <w:jc w:val="both"/>
        <w:rPr>
          <w:rFonts w:ascii="Arial" w:hAnsi="Arial" w:cs="Arial"/>
          <w:sz w:val="20"/>
          <w:szCs w:val="20"/>
        </w:rPr>
      </w:pPr>
      <w:r w:rsidRPr="007F2214">
        <w:rPr>
          <w:rFonts w:ascii="Arial" w:hAnsi="Arial" w:cs="Arial"/>
          <w:sz w:val="20"/>
          <w:szCs w:val="20"/>
        </w:rPr>
        <w:t>Заявник – ТОВ «ПАРЕКСЕЛ Україна»</w:t>
      </w:r>
    </w:p>
    <w:p w:rsidR="007138D4" w:rsidRDefault="007138D4" w:rsidP="00A425DB">
      <w:pPr>
        <w:spacing w:after="0" w:line="240" w:lineRule="auto"/>
        <w:jc w:val="both"/>
        <w:rPr>
          <w:rFonts w:ascii="Arial" w:hAnsi="Arial" w:cs="Arial"/>
          <w:b/>
          <w:i/>
          <w:sz w:val="20"/>
          <w:szCs w:val="20"/>
          <w:lang w:val="en-US"/>
        </w:rPr>
      </w:pPr>
    </w:p>
    <w:p w:rsidR="00A425DB" w:rsidRPr="00A425DB" w:rsidRDefault="007138D4" w:rsidP="00A425DB">
      <w:pPr>
        <w:spacing w:after="0" w:line="240" w:lineRule="auto"/>
        <w:jc w:val="both"/>
        <w:rPr>
          <w:rFonts w:ascii="Arial" w:hAnsi="Arial" w:cs="Arial"/>
          <w:b/>
          <w:sz w:val="20"/>
          <w:szCs w:val="20"/>
        </w:rPr>
      </w:pPr>
      <w:r w:rsidRPr="007138D4">
        <w:rPr>
          <w:rFonts w:ascii="Arial" w:hAnsi="Arial" w:cs="Arial"/>
          <w:b/>
          <w:sz w:val="20"/>
          <w:szCs w:val="20"/>
          <w:lang w:val="en-US"/>
        </w:rPr>
        <w:t>11</w:t>
      </w:r>
      <w:r w:rsidR="00A425DB" w:rsidRPr="007138D4">
        <w:rPr>
          <w:rFonts w:ascii="Arial" w:hAnsi="Arial" w:cs="Arial"/>
          <w:b/>
          <w:sz w:val="20"/>
          <w:szCs w:val="20"/>
        </w:rPr>
        <w:t>.</w:t>
      </w:r>
      <w:r w:rsidR="00A425DB" w:rsidRPr="00A425DB">
        <w:rPr>
          <w:rFonts w:ascii="Arial" w:hAnsi="Arial" w:cs="Arial"/>
          <w:b/>
          <w:sz w:val="20"/>
          <w:szCs w:val="20"/>
        </w:rPr>
        <w:t xml:space="preserve"> Оновлені розділи 3.2.S.2.1, 3.2.S.4.1, 3.2.S.4.5, 3.2.S.7.1, 3.2.S.7.3, 3.2.P.1, 3.2.P.2, 3.2.P.3.1, 3.2.P.3.2, 3.2.P.5.4, 3.2.P.8.1, 3.2.P.8.3, R.3.2.2; Досьє досліджуваного лікарського засобу PF-06439535 (Бевацизумаб-Файзер),  затверджених спонсором 21 листопада 2016 р., англійською мовою; Подовження терміну придатності досліджуваного лікарського засобу </w:t>
      </w:r>
      <w:r w:rsidR="00A425DB" w:rsidRPr="00A425DB">
        <w:rPr>
          <w:rFonts w:ascii="Arial" w:hAnsi="Arial" w:cs="Arial"/>
          <w:b/>
          <w:sz w:val="20"/>
          <w:szCs w:val="20"/>
          <w:lang w:val="en-US"/>
        </w:rPr>
        <w:t>PF</w:t>
      </w:r>
      <w:r w:rsidR="00A425DB" w:rsidRPr="00A425DB">
        <w:rPr>
          <w:rFonts w:ascii="Arial" w:hAnsi="Arial" w:cs="Arial"/>
          <w:b/>
          <w:sz w:val="20"/>
          <w:szCs w:val="20"/>
        </w:rPr>
        <w:t xml:space="preserve">-06439535 (Бевацизумаб-Файзер) з 24-х до 36-ти місяців </w:t>
      </w:r>
      <w:r w:rsidR="00A425DB" w:rsidRPr="00A425DB">
        <w:rPr>
          <w:rFonts w:ascii="Arial" w:hAnsi="Arial" w:cs="Arial"/>
          <w:sz w:val="20"/>
          <w:szCs w:val="20"/>
        </w:rPr>
        <w:t>до</w:t>
      </w:r>
      <w:r w:rsidR="00A425DB" w:rsidRPr="00A425DB">
        <w:rPr>
          <w:rFonts w:ascii="Arial" w:hAnsi="Arial" w:cs="Arial"/>
          <w:b/>
          <w:sz w:val="20"/>
          <w:szCs w:val="20"/>
        </w:rPr>
        <w:t xml:space="preserve"> </w:t>
      </w:r>
      <w:r w:rsidR="00A425DB" w:rsidRPr="00A425DB">
        <w:rPr>
          <w:rFonts w:ascii="Arial" w:hAnsi="Arial" w:cs="Arial"/>
          <w:bCs/>
          <w:sz w:val="20"/>
          <w:szCs w:val="20"/>
        </w:rPr>
        <w:t xml:space="preserve">протоколу клінічного випробування </w:t>
      </w:r>
      <w:r w:rsidR="00A425DB" w:rsidRPr="00A425DB">
        <w:rPr>
          <w:rFonts w:ascii="Arial" w:hAnsi="Arial" w:cs="Arial"/>
          <w:color w:val="000000"/>
          <w:sz w:val="20"/>
          <w:szCs w:val="20"/>
        </w:rPr>
        <w:t xml:space="preserve">«Рандомізоване, подвійне сліпе дослідження фази 3 для оцінки комбінації </w:t>
      </w:r>
      <w:r w:rsidR="00A425DB" w:rsidRPr="00A425DB">
        <w:rPr>
          <w:rFonts w:ascii="Arial" w:hAnsi="Arial" w:cs="Arial"/>
          <w:b/>
          <w:color w:val="000000"/>
          <w:sz w:val="20"/>
          <w:szCs w:val="20"/>
        </w:rPr>
        <w:t>PF-06439535</w:t>
      </w:r>
      <w:r w:rsidR="00A425DB" w:rsidRPr="00A425DB">
        <w:rPr>
          <w:rFonts w:ascii="Arial" w:hAnsi="Arial" w:cs="Arial"/>
          <w:color w:val="000000"/>
          <w:sz w:val="20"/>
          <w:szCs w:val="20"/>
        </w:rPr>
        <w:t xml:space="preserve"> з Паклітакселом- Карбоплатином і комбінації Бевацизумаба з Паклітакселом- Карбоплатином при лікуванні першої лінії у пацієнтів з поширеним неплоскоклітинним недрібноклітинним раком легень</w:t>
      </w:r>
      <w:r w:rsidR="00A425DB" w:rsidRPr="00A425DB">
        <w:rPr>
          <w:rFonts w:ascii="Arial" w:hAnsi="Arial" w:cs="Arial"/>
          <w:bCs/>
          <w:sz w:val="20"/>
          <w:szCs w:val="20"/>
        </w:rPr>
        <w:t xml:space="preserve">», код дослідження </w:t>
      </w:r>
      <w:r w:rsidR="00A425DB" w:rsidRPr="00A425DB">
        <w:rPr>
          <w:rFonts w:ascii="Arial" w:hAnsi="Arial" w:cs="Arial"/>
          <w:b/>
          <w:sz w:val="20"/>
          <w:szCs w:val="20"/>
        </w:rPr>
        <w:t xml:space="preserve">B7391003, </w:t>
      </w:r>
      <w:r w:rsidR="00A425DB" w:rsidRPr="00A425DB">
        <w:rPr>
          <w:rFonts w:ascii="Arial" w:hAnsi="Arial" w:cs="Arial"/>
          <w:bCs/>
          <w:sz w:val="20"/>
          <w:szCs w:val="20"/>
        </w:rPr>
        <w:t>фінальна версія протоколу з інкорпорованою попра</w:t>
      </w:r>
      <w:r w:rsidR="00032ED6">
        <w:rPr>
          <w:rFonts w:ascii="Arial" w:hAnsi="Arial" w:cs="Arial"/>
          <w:bCs/>
          <w:sz w:val="20"/>
          <w:szCs w:val="20"/>
        </w:rPr>
        <w:t>вкою 3, від 10 червня 2016 року;</w:t>
      </w:r>
      <w:r w:rsidR="00A425DB" w:rsidRPr="00A425DB">
        <w:rPr>
          <w:rFonts w:ascii="Arial" w:hAnsi="Arial" w:cs="Arial"/>
          <w:bCs/>
          <w:sz w:val="20"/>
          <w:szCs w:val="20"/>
        </w:rPr>
        <w:t xml:space="preserve"> спонсор – Файзер Інк., США</w:t>
      </w:r>
    </w:p>
    <w:p w:rsidR="00A425DB" w:rsidRPr="00A425DB" w:rsidRDefault="00A425DB" w:rsidP="00A425DB">
      <w:pPr>
        <w:spacing w:after="0" w:line="240" w:lineRule="auto"/>
        <w:jc w:val="both"/>
        <w:rPr>
          <w:rFonts w:ascii="Arial" w:hAnsi="Arial" w:cs="Arial"/>
          <w:sz w:val="20"/>
          <w:szCs w:val="20"/>
        </w:rPr>
      </w:pPr>
      <w:r w:rsidRPr="00A425DB">
        <w:rPr>
          <w:rFonts w:ascii="Arial" w:hAnsi="Arial" w:cs="Arial"/>
          <w:sz w:val="20"/>
          <w:szCs w:val="20"/>
        </w:rPr>
        <w:t>Заявник – ТОВ «Клінічні дослідження Айкон»</w:t>
      </w:r>
      <w:r w:rsidRPr="00A425DB">
        <w:rPr>
          <w:rFonts w:ascii="Arial" w:hAnsi="Arial" w:cs="Arial"/>
          <w:sz w:val="20"/>
          <w:szCs w:val="20"/>
          <w:lang w:val="ru-RU"/>
        </w:rPr>
        <w:t>, Україна</w:t>
      </w:r>
    </w:p>
    <w:p w:rsidR="007138D4" w:rsidRDefault="007138D4" w:rsidP="00F345C3">
      <w:pPr>
        <w:spacing w:after="0" w:line="240" w:lineRule="auto"/>
        <w:jc w:val="both"/>
        <w:rPr>
          <w:rFonts w:ascii="Arial" w:hAnsi="Arial" w:cs="Arial"/>
          <w:b/>
          <w:i/>
          <w:sz w:val="20"/>
          <w:szCs w:val="20"/>
          <w:lang w:val="en-US"/>
        </w:rPr>
      </w:pPr>
    </w:p>
    <w:p w:rsidR="00CD60AA" w:rsidRPr="00F345C3" w:rsidRDefault="007138D4" w:rsidP="00F345C3">
      <w:pPr>
        <w:spacing w:after="0" w:line="240" w:lineRule="auto"/>
        <w:jc w:val="both"/>
        <w:rPr>
          <w:rFonts w:ascii="Arial" w:hAnsi="Arial" w:cs="Arial"/>
          <w:color w:val="000000"/>
          <w:sz w:val="20"/>
          <w:szCs w:val="20"/>
        </w:rPr>
      </w:pPr>
      <w:r w:rsidRPr="007138D4">
        <w:rPr>
          <w:rFonts w:ascii="Arial" w:hAnsi="Arial" w:cs="Arial"/>
          <w:b/>
          <w:sz w:val="20"/>
          <w:szCs w:val="20"/>
          <w:lang w:val="en-US"/>
        </w:rPr>
        <w:t>12</w:t>
      </w:r>
      <w:r w:rsidR="00CD60AA" w:rsidRPr="007138D4">
        <w:rPr>
          <w:rFonts w:ascii="Arial" w:hAnsi="Arial" w:cs="Arial"/>
          <w:b/>
          <w:sz w:val="20"/>
          <w:szCs w:val="20"/>
          <w:lang w:val="en-US"/>
        </w:rPr>
        <w:t>.</w:t>
      </w:r>
      <w:r w:rsidR="00CD60AA" w:rsidRPr="00F345C3">
        <w:rPr>
          <w:rFonts w:ascii="Arial" w:hAnsi="Arial" w:cs="Arial"/>
          <w:b/>
          <w:sz w:val="20"/>
          <w:szCs w:val="20"/>
        </w:rPr>
        <w:t xml:space="preserve"> Анкета для пацієнтів Ваше здоров'я та почуття (SF-36v2 Standard Screenshot) для України, версія 1.1 від 25 липня 2016 російською мовою; Електронний опитувальник: зміст екрану (Establish Confirm Training SitePad Screenshots) для України, версія 1.00 від 17 жовтня 2016 українською мовою </w:t>
      </w:r>
      <w:r w:rsidR="00CD60AA" w:rsidRPr="00F345C3">
        <w:rPr>
          <w:rFonts w:ascii="Arial" w:hAnsi="Arial" w:cs="Arial"/>
          <w:color w:val="000000"/>
          <w:sz w:val="20"/>
          <w:szCs w:val="20"/>
        </w:rPr>
        <w:t>до протоколу клінічного випробування «</w:t>
      </w:r>
      <w:r w:rsidR="00CD60AA" w:rsidRPr="00F345C3">
        <w:rPr>
          <w:rFonts w:ascii="Arial" w:hAnsi="Arial" w:cs="Arial"/>
          <w:sz w:val="20"/>
          <w:szCs w:val="20"/>
        </w:rPr>
        <w:t xml:space="preserve">Рандомізоване, подвійне сліпе, плацебо- та активно-контрольоване, багатоцентрове дослідження фази 3 для оцінки ефективності та безпечності </w:t>
      </w:r>
      <w:r w:rsidR="00CD60AA" w:rsidRPr="00F345C3">
        <w:rPr>
          <w:rFonts w:ascii="Arial" w:hAnsi="Arial" w:cs="Arial"/>
          <w:b/>
          <w:sz w:val="20"/>
          <w:szCs w:val="20"/>
        </w:rPr>
        <w:t>філготінібу</w:t>
      </w:r>
      <w:r w:rsidR="00CD60AA" w:rsidRPr="00F345C3">
        <w:rPr>
          <w:rFonts w:ascii="Arial" w:hAnsi="Arial" w:cs="Arial"/>
          <w:sz w:val="20"/>
          <w:szCs w:val="20"/>
        </w:rPr>
        <w:t xml:space="preserve"> при застосуванні протягом 52 тижнів у комбінації з метотрексатом у пацієнтів з ревматоїдним артритом середнього та тяжкого ступеня активності та недостатньою відповіддю на метотрексат</w:t>
      </w:r>
      <w:r w:rsidR="00CD60AA" w:rsidRPr="00F345C3">
        <w:rPr>
          <w:rFonts w:ascii="Arial" w:hAnsi="Arial" w:cs="Arial"/>
          <w:color w:val="000000"/>
          <w:sz w:val="20"/>
          <w:szCs w:val="20"/>
        </w:rPr>
        <w:t>»</w:t>
      </w:r>
      <w:r w:rsidR="00CD60AA" w:rsidRPr="00F345C3">
        <w:rPr>
          <w:rFonts w:ascii="Arial" w:hAnsi="Arial" w:cs="Arial"/>
          <w:sz w:val="20"/>
          <w:szCs w:val="20"/>
        </w:rPr>
        <w:t xml:space="preserve">, код дослідження </w:t>
      </w:r>
      <w:r w:rsidR="00CD60AA" w:rsidRPr="00F345C3">
        <w:rPr>
          <w:rFonts w:ascii="Arial" w:hAnsi="Arial" w:cs="Arial"/>
          <w:b/>
          <w:sz w:val="20"/>
          <w:szCs w:val="20"/>
        </w:rPr>
        <w:t>GS-US-417-0301</w:t>
      </w:r>
      <w:r w:rsidR="00CD60AA" w:rsidRPr="00F345C3">
        <w:rPr>
          <w:rFonts w:ascii="Arial" w:hAnsi="Arial" w:cs="Arial"/>
          <w:sz w:val="20"/>
          <w:szCs w:val="20"/>
        </w:rPr>
        <w:t xml:space="preserve">,  протокол з поправкою 1 від 05 липня 2016; спонсор - </w:t>
      </w:r>
      <w:r w:rsidR="00CD60AA" w:rsidRPr="00F345C3">
        <w:rPr>
          <w:rFonts w:ascii="Arial" w:eastAsia="Verdana Bold" w:hAnsi="Arial" w:cs="Arial"/>
          <w:bCs/>
          <w:sz w:val="20"/>
          <w:szCs w:val="20"/>
        </w:rPr>
        <w:t>Gilead Sciences, Inc., США</w:t>
      </w:r>
    </w:p>
    <w:p w:rsidR="00CD60AA" w:rsidRPr="00F345C3" w:rsidRDefault="00CD60AA" w:rsidP="00F345C3">
      <w:pPr>
        <w:tabs>
          <w:tab w:val="left" w:pos="0"/>
        </w:tabs>
        <w:spacing w:after="0" w:line="240" w:lineRule="auto"/>
        <w:jc w:val="both"/>
        <w:rPr>
          <w:rFonts w:ascii="Arial" w:hAnsi="Arial" w:cs="Arial"/>
          <w:sz w:val="20"/>
          <w:szCs w:val="20"/>
        </w:rPr>
      </w:pPr>
      <w:r w:rsidRPr="00F345C3">
        <w:rPr>
          <w:rFonts w:ascii="Arial" w:hAnsi="Arial" w:cs="Arial"/>
          <w:sz w:val="20"/>
          <w:szCs w:val="20"/>
        </w:rPr>
        <w:t>Заявник – ТОВ «ФРА Україна»</w:t>
      </w:r>
    </w:p>
    <w:p w:rsidR="007138D4" w:rsidRDefault="007138D4" w:rsidP="00DA12FC">
      <w:pPr>
        <w:pStyle w:val="prabody"/>
        <w:spacing w:before="0" w:line="240" w:lineRule="auto"/>
        <w:rPr>
          <w:rFonts w:cs="Arial"/>
          <w:b/>
        </w:rPr>
      </w:pPr>
    </w:p>
    <w:p w:rsidR="00A2794F" w:rsidRPr="00DA12FC" w:rsidRDefault="007138D4" w:rsidP="00DA12FC">
      <w:pPr>
        <w:pStyle w:val="prabody"/>
        <w:spacing w:before="0" w:line="240" w:lineRule="auto"/>
        <w:rPr>
          <w:rFonts w:eastAsia="Verdana Bold" w:cs="Arial"/>
          <w:bCs/>
          <w:lang w:val="uk-UA"/>
        </w:rPr>
      </w:pPr>
      <w:r>
        <w:rPr>
          <w:rFonts w:cs="Arial"/>
          <w:b/>
        </w:rPr>
        <w:t>13</w:t>
      </w:r>
      <w:r w:rsidR="00A2794F" w:rsidRPr="00DA12FC">
        <w:rPr>
          <w:rFonts w:cs="Arial"/>
          <w:b/>
          <w:lang w:val="uk-UA"/>
        </w:rPr>
        <w:t>. Анкета для пацієнтів Ваше здоров'я та почуття (</w:t>
      </w:r>
      <w:r w:rsidR="00A2794F" w:rsidRPr="00DA12FC">
        <w:rPr>
          <w:rFonts w:cs="Arial"/>
          <w:b/>
        </w:rPr>
        <w:t>SF</w:t>
      </w:r>
      <w:r w:rsidR="00A2794F" w:rsidRPr="00DA12FC">
        <w:rPr>
          <w:rFonts w:cs="Arial"/>
          <w:b/>
          <w:lang w:val="uk-UA"/>
        </w:rPr>
        <w:t>-36</w:t>
      </w:r>
      <w:r w:rsidR="00A2794F" w:rsidRPr="00DA12FC">
        <w:rPr>
          <w:rFonts w:cs="Arial"/>
          <w:b/>
        </w:rPr>
        <w:t>v</w:t>
      </w:r>
      <w:r w:rsidR="00A2794F" w:rsidRPr="00DA12FC">
        <w:rPr>
          <w:rFonts w:cs="Arial"/>
          <w:b/>
          <w:lang w:val="uk-UA"/>
        </w:rPr>
        <w:t xml:space="preserve">2 </w:t>
      </w:r>
      <w:r w:rsidR="00A2794F" w:rsidRPr="00DA12FC">
        <w:rPr>
          <w:rFonts w:cs="Arial"/>
          <w:b/>
        </w:rPr>
        <w:t>Standard</w:t>
      </w:r>
      <w:r w:rsidR="00A2794F" w:rsidRPr="00DA12FC">
        <w:rPr>
          <w:rFonts w:cs="Arial"/>
          <w:b/>
          <w:lang w:val="uk-UA"/>
        </w:rPr>
        <w:t xml:space="preserve"> </w:t>
      </w:r>
      <w:r w:rsidR="00A2794F" w:rsidRPr="00DA12FC">
        <w:rPr>
          <w:rFonts w:cs="Arial"/>
          <w:b/>
        </w:rPr>
        <w:t>Screenshot</w:t>
      </w:r>
      <w:r w:rsidR="00A2794F" w:rsidRPr="00DA12FC">
        <w:rPr>
          <w:rFonts w:cs="Arial"/>
          <w:b/>
          <w:lang w:val="uk-UA"/>
        </w:rPr>
        <w:t>) для України, версія 1.1 від 25 липня 2016 російською мовою</w:t>
      </w:r>
      <w:r w:rsidR="00A2794F" w:rsidRPr="007138D4">
        <w:rPr>
          <w:rFonts w:cs="Arial"/>
          <w:b/>
        </w:rPr>
        <w:t xml:space="preserve">; </w:t>
      </w:r>
      <w:r w:rsidR="00A2794F" w:rsidRPr="00DA12FC">
        <w:rPr>
          <w:rFonts w:cs="Arial"/>
          <w:b/>
          <w:lang w:val="uk-UA"/>
        </w:rPr>
        <w:t>Електронний опитувальник: зміст екрану (</w:t>
      </w:r>
      <w:r w:rsidR="00A2794F" w:rsidRPr="00DA12FC">
        <w:rPr>
          <w:rFonts w:cs="Arial"/>
          <w:b/>
        </w:rPr>
        <w:t>Establish</w:t>
      </w:r>
      <w:r w:rsidR="00A2794F" w:rsidRPr="00DA12FC">
        <w:rPr>
          <w:rFonts w:cs="Arial"/>
          <w:b/>
          <w:lang w:val="uk-UA"/>
        </w:rPr>
        <w:t xml:space="preserve"> </w:t>
      </w:r>
      <w:r w:rsidR="00A2794F" w:rsidRPr="00DA12FC">
        <w:rPr>
          <w:rFonts w:cs="Arial"/>
          <w:b/>
        </w:rPr>
        <w:t>Confirm</w:t>
      </w:r>
      <w:r w:rsidR="00A2794F" w:rsidRPr="00DA12FC">
        <w:rPr>
          <w:rFonts w:cs="Arial"/>
          <w:b/>
          <w:lang w:val="uk-UA"/>
        </w:rPr>
        <w:t xml:space="preserve"> </w:t>
      </w:r>
      <w:r w:rsidR="00A2794F" w:rsidRPr="00DA12FC">
        <w:rPr>
          <w:rFonts w:cs="Arial"/>
          <w:b/>
        </w:rPr>
        <w:t>Training</w:t>
      </w:r>
      <w:r w:rsidR="00A2794F" w:rsidRPr="00DA12FC">
        <w:rPr>
          <w:rFonts w:cs="Arial"/>
          <w:b/>
          <w:lang w:val="uk-UA"/>
        </w:rPr>
        <w:t xml:space="preserve"> </w:t>
      </w:r>
      <w:r w:rsidR="00A2794F" w:rsidRPr="00DA12FC">
        <w:rPr>
          <w:rFonts w:cs="Arial"/>
          <w:b/>
        </w:rPr>
        <w:t>SitePad</w:t>
      </w:r>
      <w:r w:rsidR="00A2794F" w:rsidRPr="00DA12FC">
        <w:rPr>
          <w:rFonts w:cs="Arial"/>
          <w:b/>
          <w:lang w:val="uk-UA"/>
        </w:rPr>
        <w:t xml:space="preserve"> </w:t>
      </w:r>
      <w:r w:rsidR="00A2794F" w:rsidRPr="00DA12FC">
        <w:rPr>
          <w:rFonts w:cs="Arial"/>
          <w:b/>
        </w:rPr>
        <w:t>Screenshots</w:t>
      </w:r>
      <w:r w:rsidR="00A2794F" w:rsidRPr="00DA12FC">
        <w:rPr>
          <w:rFonts w:cs="Arial"/>
          <w:b/>
          <w:lang w:val="uk-UA"/>
        </w:rPr>
        <w:t>) для України, версія 1.00 від 17 жовтня 2016 українською мовою</w:t>
      </w:r>
      <w:r w:rsidR="00A2794F" w:rsidRPr="00DA12FC">
        <w:rPr>
          <w:rFonts w:cs="Arial"/>
          <w:color w:val="000000"/>
          <w:lang w:val="uk-UA"/>
        </w:rPr>
        <w:t xml:space="preserve"> до протоколу клінічного випробування «Рандомізоване, подвійне сліпе, плацебо- та активно- контрольоване, багатоцентрове дослідження фази 3 для оцінки ефективності та безпечності </w:t>
      </w:r>
      <w:r w:rsidR="00A2794F" w:rsidRPr="00DA12FC">
        <w:rPr>
          <w:rFonts w:cs="Arial"/>
          <w:b/>
          <w:color w:val="000000"/>
          <w:lang w:val="uk-UA"/>
        </w:rPr>
        <w:t>філготінібу</w:t>
      </w:r>
      <w:r w:rsidR="00A2794F" w:rsidRPr="00DA12FC">
        <w:rPr>
          <w:rFonts w:cs="Arial"/>
          <w:color w:val="000000"/>
          <w:lang w:val="uk-UA"/>
        </w:rPr>
        <w:t xml:space="preserve"> при застосуванні протягом 52 тижнів в якості монотерапії та у комбінації з метотрексатом (МТК) у пацієнтів з ревматоїдним артритом середнього та тяжкого ступеня активності, </w:t>
      </w:r>
      <w:r w:rsidR="00A2794F" w:rsidRPr="00DA12FC">
        <w:rPr>
          <w:rFonts w:cs="Arial"/>
          <w:color w:val="000000"/>
          <w:lang w:val="uk-UA"/>
        </w:rPr>
        <w:lastRenderedPageBreak/>
        <w:t>які раніше не отримували терапію МТК»</w:t>
      </w:r>
      <w:r w:rsidR="00A2794F" w:rsidRPr="00DA12FC">
        <w:rPr>
          <w:rFonts w:cs="Arial"/>
          <w:lang w:val="uk-UA"/>
        </w:rPr>
        <w:t xml:space="preserve">, код дослідження </w:t>
      </w:r>
      <w:r w:rsidR="00A2794F" w:rsidRPr="00DA12FC">
        <w:rPr>
          <w:rFonts w:cs="Arial"/>
          <w:b/>
        </w:rPr>
        <w:t>GS</w:t>
      </w:r>
      <w:r w:rsidR="00A2794F" w:rsidRPr="00DA12FC">
        <w:rPr>
          <w:rFonts w:cs="Arial"/>
          <w:b/>
          <w:lang w:val="uk-UA"/>
        </w:rPr>
        <w:t>-</w:t>
      </w:r>
      <w:r w:rsidR="00A2794F" w:rsidRPr="00DA12FC">
        <w:rPr>
          <w:rFonts w:cs="Arial"/>
          <w:b/>
        </w:rPr>
        <w:t>US</w:t>
      </w:r>
      <w:r w:rsidR="00A2794F" w:rsidRPr="00DA12FC">
        <w:rPr>
          <w:rFonts w:cs="Arial"/>
          <w:b/>
          <w:lang w:val="uk-UA"/>
        </w:rPr>
        <w:t>-417-0303</w:t>
      </w:r>
      <w:r w:rsidR="00A2794F" w:rsidRPr="00DA12FC">
        <w:rPr>
          <w:rFonts w:cs="Arial"/>
          <w:lang w:val="uk-UA"/>
        </w:rPr>
        <w:t xml:space="preserve">,  протокол з поправкою 1 від 05 липня 2016; спонсор - </w:t>
      </w:r>
      <w:r w:rsidR="00A2794F" w:rsidRPr="00DA12FC">
        <w:rPr>
          <w:rFonts w:eastAsia="Verdana Bold" w:cs="Arial"/>
          <w:bCs/>
        </w:rPr>
        <w:t>Gilead</w:t>
      </w:r>
      <w:r w:rsidR="00A2794F" w:rsidRPr="00DA12FC">
        <w:rPr>
          <w:rFonts w:eastAsia="Verdana Bold" w:cs="Arial"/>
          <w:bCs/>
          <w:lang w:val="uk-UA"/>
        </w:rPr>
        <w:t xml:space="preserve"> </w:t>
      </w:r>
      <w:r w:rsidR="00A2794F" w:rsidRPr="00DA12FC">
        <w:rPr>
          <w:rFonts w:eastAsia="Verdana Bold" w:cs="Arial"/>
          <w:bCs/>
        </w:rPr>
        <w:t>Sciences</w:t>
      </w:r>
      <w:r w:rsidR="00A2794F" w:rsidRPr="00DA12FC">
        <w:rPr>
          <w:rFonts w:eastAsia="Verdana Bold" w:cs="Arial"/>
          <w:bCs/>
          <w:lang w:val="uk-UA"/>
        </w:rPr>
        <w:t xml:space="preserve">, </w:t>
      </w:r>
      <w:r w:rsidR="00A2794F" w:rsidRPr="00DA12FC">
        <w:rPr>
          <w:rFonts w:eastAsia="Verdana Bold" w:cs="Arial"/>
          <w:bCs/>
        </w:rPr>
        <w:t>Inc</w:t>
      </w:r>
      <w:r w:rsidR="00A2794F" w:rsidRPr="00DA12FC">
        <w:rPr>
          <w:rFonts w:eastAsia="Verdana Bold" w:cs="Arial"/>
          <w:bCs/>
          <w:lang w:val="uk-UA"/>
        </w:rPr>
        <w:t>., США</w:t>
      </w:r>
    </w:p>
    <w:p w:rsidR="00A2794F" w:rsidRPr="00DA12FC" w:rsidRDefault="00A2794F" w:rsidP="00DA12FC">
      <w:pPr>
        <w:widowControl w:val="0"/>
        <w:spacing w:after="0" w:line="240" w:lineRule="auto"/>
        <w:jc w:val="both"/>
        <w:rPr>
          <w:rFonts w:ascii="Arial" w:hAnsi="Arial" w:cs="Arial"/>
          <w:sz w:val="20"/>
          <w:szCs w:val="20"/>
        </w:rPr>
      </w:pPr>
      <w:r w:rsidRPr="00DA12FC">
        <w:rPr>
          <w:rFonts w:ascii="Arial" w:hAnsi="Arial" w:cs="Arial"/>
          <w:sz w:val="20"/>
          <w:szCs w:val="20"/>
        </w:rPr>
        <w:t>Заявник – ТОВ «ФРА Україна»</w:t>
      </w:r>
    </w:p>
    <w:p w:rsidR="007138D4" w:rsidRDefault="007138D4" w:rsidP="006A6AE6">
      <w:pPr>
        <w:widowControl w:val="0"/>
        <w:spacing w:after="0" w:line="240" w:lineRule="auto"/>
        <w:jc w:val="both"/>
        <w:rPr>
          <w:rFonts w:ascii="Arial" w:hAnsi="Arial" w:cs="Arial"/>
          <w:b/>
          <w:i/>
          <w:sz w:val="20"/>
          <w:szCs w:val="20"/>
          <w:lang w:val="en-US" w:eastAsia="ru-RU"/>
        </w:rPr>
      </w:pPr>
    </w:p>
    <w:p w:rsidR="006A6AE6" w:rsidRDefault="007138D4" w:rsidP="006A6AE6">
      <w:pPr>
        <w:widowControl w:val="0"/>
        <w:spacing w:after="0" w:line="240" w:lineRule="auto"/>
        <w:jc w:val="both"/>
        <w:rPr>
          <w:sz w:val="21"/>
          <w:szCs w:val="21"/>
        </w:rPr>
      </w:pPr>
      <w:r w:rsidRPr="007138D4">
        <w:rPr>
          <w:rFonts w:ascii="Arial" w:hAnsi="Arial" w:cs="Arial"/>
          <w:b/>
          <w:sz w:val="20"/>
          <w:szCs w:val="20"/>
          <w:lang w:val="ru-RU" w:eastAsia="ru-RU"/>
        </w:rPr>
        <w:t>14</w:t>
      </w:r>
      <w:r w:rsidR="006A6AE6" w:rsidRPr="007138D4">
        <w:rPr>
          <w:rFonts w:ascii="Arial" w:hAnsi="Arial" w:cs="Arial"/>
          <w:b/>
          <w:sz w:val="20"/>
          <w:szCs w:val="20"/>
          <w:lang w:val="ru-RU"/>
        </w:rPr>
        <w:t>.</w:t>
      </w:r>
      <w:r w:rsidR="006A6AE6" w:rsidRPr="006A6AE6">
        <w:rPr>
          <w:rFonts w:ascii="Arial" w:hAnsi="Arial" w:cs="Arial"/>
          <w:b/>
          <w:sz w:val="20"/>
          <w:szCs w:val="20"/>
          <w:lang w:val="ru-RU"/>
        </w:rPr>
        <w:t xml:space="preserve"> </w:t>
      </w:r>
      <w:r w:rsidR="006A6AE6" w:rsidRPr="00D43B48">
        <w:rPr>
          <w:rFonts w:ascii="Arial" w:hAnsi="Arial" w:cs="Arial"/>
          <w:b/>
          <w:sz w:val="20"/>
          <w:szCs w:val="20"/>
        </w:rPr>
        <w:t>Оновлений протокол клінічного дослідження MLN</w:t>
      </w:r>
      <w:r w:rsidR="006A6AE6" w:rsidRPr="00D43B48">
        <w:rPr>
          <w:rFonts w:ascii="Arial" w:hAnsi="Arial" w:cs="Arial"/>
          <w:b/>
          <w:sz w:val="20"/>
          <w:szCs w:val="20"/>
          <w:lang w:val="ru-RU"/>
        </w:rPr>
        <w:t>0002</w:t>
      </w:r>
      <w:r w:rsidR="006A6AE6" w:rsidRPr="00D43B48">
        <w:rPr>
          <w:rFonts w:ascii="Arial" w:hAnsi="Arial" w:cs="Arial"/>
          <w:b/>
          <w:sz w:val="20"/>
          <w:szCs w:val="20"/>
        </w:rPr>
        <w:t>SC</w:t>
      </w:r>
      <w:r w:rsidR="006A6AE6" w:rsidRPr="00D43B48">
        <w:rPr>
          <w:rFonts w:ascii="Arial" w:hAnsi="Arial" w:cs="Arial"/>
          <w:b/>
          <w:sz w:val="20"/>
          <w:szCs w:val="20"/>
          <w:lang w:val="ru-RU"/>
        </w:rPr>
        <w:t xml:space="preserve">-3030 </w:t>
      </w:r>
      <w:r w:rsidR="006A6AE6" w:rsidRPr="00D43B48">
        <w:rPr>
          <w:rFonts w:ascii="Arial" w:hAnsi="Arial" w:cs="Arial"/>
          <w:b/>
          <w:sz w:val="20"/>
          <w:szCs w:val="20"/>
        </w:rPr>
        <w:t xml:space="preserve">інкорпорований поправкою </w:t>
      </w:r>
      <w:r w:rsidR="006A6AE6" w:rsidRPr="00D43B48">
        <w:rPr>
          <w:rFonts w:ascii="Arial" w:hAnsi="Arial" w:cs="Arial"/>
          <w:b/>
          <w:sz w:val="20"/>
          <w:szCs w:val="20"/>
          <w:lang w:val="ru-RU"/>
        </w:rPr>
        <w:t>0</w:t>
      </w:r>
      <w:r w:rsidR="006A6AE6" w:rsidRPr="00D43B48">
        <w:rPr>
          <w:rFonts w:ascii="Arial" w:hAnsi="Arial" w:cs="Arial"/>
          <w:b/>
          <w:sz w:val="20"/>
          <w:szCs w:val="20"/>
        </w:rPr>
        <w:t>3 від 12 травня 2016 року;</w:t>
      </w:r>
      <w:r w:rsidR="006A6AE6">
        <w:rPr>
          <w:rFonts w:ascii="Arial" w:hAnsi="Arial" w:cs="Arial"/>
          <w:b/>
          <w:sz w:val="20"/>
          <w:szCs w:val="20"/>
        </w:rPr>
        <w:t xml:space="preserve"> </w:t>
      </w:r>
      <w:r w:rsidR="006A6AE6" w:rsidRPr="00D43B48">
        <w:rPr>
          <w:rFonts w:ascii="Arial" w:hAnsi="Arial" w:cs="Arial"/>
          <w:b/>
          <w:sz w:val="20"/>
          <w:szCs w:val="20"/>
        </w:rPr>
        <w:t>Оновлений протокол клінічного дослідження MLN</w:t>
      </w:r>
      <w:r w:rsidR="006A6AE6" w:rsidRPr="00D43B48">
        <w:rPr>
          <w:rFonts w:ascii="Arial" w:hAnsi="Arial" w:cs="Arial"/>
          <w:b/>
          <w:sz w:val="20"/>
          <w:szCs w:val="20"/>
          <w:lang w:val="ru-RU"/>
        </w:rPr>
        <w:t>0002</w:t>
      </w:r>
      <w:r w:rsidR="006A6AE6" w:rsidRPr="00D43B48">
        <w:rPr>
          <w:rFonts w:ascii="Arial" w:hAnsi="Arial" w:cs="Arial"/>
          <w:b/>
          <w:sz w:val="20"/>
          <w:szCs w:val="20"/>
        </w:rPr>
        <w:t>SC</w:t>
      </w:r>
      <w:r w:rsidR="006A6AE6" w:rsidRPr="00D43B48">
        <w:rPr>
          <w:rFonts w:ascii="Arial" w:hAnsi="Arial" w:cs="Arial"/>
          <w:b/>
          <w:sz w:val="20"/>
          <w:szCs w:val="20"/>
          <w:lang w:val="ru-RU"/>
        </w:rPr>
        <w:t>-3030 інкорпорований поправкою 04 від 01 серпня 2016 року;</w:t>
      </w:r>
      <w:r w:rsidR="006A6AE6">
        <w:rPr>
          <w:rFonts w:ascii="Arial" w:hAnsi="Arial" w:cs="Arial"/>
          <w:b/>
          <w:sz w:val="20"/>
          <w:szCs w:val="20"/>
          <w:lang w:val="ru-RU"/>
        </w:rPr>
        <w:t xml:space="preserve"> </w:t>
      </w:r>
      <w:r w:rsidR="006A6AE6" w:rsidRPr="00D43B48">
        <w:rPr>
          <w:rFonts w:ascii="Arial" w:hAnsi="Arial" w:cs="Arial"/>
          <w:b/>
          <w:sz w:val="20"/>
          <w:szCs w:val="20"/>
        </w:rPr>
        <w:t>Оновлений протокол клінічного дослідження MLN0002SC-3030 інкорпорований поправкою 05 від 08 листопада 2016 року</w:t>
      </w:r>
      <w:r w:rsidR="006A6AE6">
        <w:rPr>
          <w:rFonts w:ascii="Arial" w:hAnsi="Arial" w:cs="Arial"/>
          <w:b/>
          <w:sz w:val="20"/>
          <w:szCs w:val="20"/>
        </w:rPr>
        <w:t>;</w:t>
      </w:r>
      <w:r w:rsidR="006A6AE6" w:rsidRPr="00D43B48">
        <w:rPr>
          <w:rFonts w:ascii="Arial Black" w:hAnsi="Arial Black"/>
          <w:lang w:eastAsia="ru-RU"/>
        </w:rPr>
        <w:t xml:space="preserve"> </w:t>
      </w:r>
      <w:r w:rsidR="006A6AE6" w:rsidRPr="00D43B48">
        <w:rPr>
          <w:rFonts w:ascii="Arial" w:hAnsi="Arial" w:cs="Arial"/>
          <w:b/>
          <w:sz w:val="20"/>
          <w:szCs w:val="20"/>
          <w:lang w:eastAsia="ru-RU"/>
        </w:rPr>
        <w:t>Інформована згода. Згода на участь в науковому дослідженні, версія V2</w:t>
      </w:r>
      <w:r w:rsidR="006A6AE6" w:rsidRPr="00D43B48">
        <w:rPr>
          <w:rFonts w:ascii="Arial" w:hAnsi="Arial" w:cs="Arial"/>
          <w:b/>
          <w:sz w:val="20"/>
          <w:szCs w:val="20"/>
          <w:lang w:val="ru-RU" w:eastAsia="ru-RU"/>
        </w:rPr>
        <w:t>.0</w:t>
      </w:r>
      <w:r w:rsidR="006A6AE6" w:rsidRPr="00D43B48">
        <w:rPr>
          <w:rFonts w:ascii="Arial" w:hAnsi="Arial" w:cs="Arial"/>
          <w:b/>
          <w:sz w:val="20"/>
          <w:szCs w:val="20"/>
          <w:lang w:eastAsia="ru-RU"/>
        </w:rPr>
        <w:t>UKR</w:t>
      </w:r>
      <w:r w:rsidR="006A6AE6" w:rsidRPr="00D43B48">
        <w:rPr>
          <w:rFonts w:ascii="Arial" w:hAnsi="Arial" w:cs="Arial"/>
          <w:b/>
          <w:sz w:val="20"/>
          <w:szCs w:val="20"/>
          <w:lang w:val="ru-RU" w:eastAsia="ru-RU"/>
        </w:rPr>
        <w:t>(</w:t>
      </w:r>
      <w:r w:rsidR="006A6AE6" w:rsidRPr="00D43B48">
        <w:rPr>
          <w:rFonts w:ascii="Arial" w:hAnsi="Arial" w:cs="Arial"/>
          <w:b/>
          <w:sz w:val="20"/>
          <w:szCs w:val="20"/>
          <w:lang w:eastAsia="ru-RU"/>
        </w:rPr>
        <w:t>uk</w:t>
      </w:r>
      <w:r w:rsidR="006A6AE6" w:rsidRPr="00D43B48">
        <w:rPr>
          <w:rFonts w:ascii="Arial" w:hAnsi="Arial" w:cs="Arial"/>
          <w:b/>
          <w:sz w:val="20"/>
          <w:szCs w:val="20"/>
          <w:lang w:val="ru-RU" w:eastAsia="ru-RU"/>
        </w:rPr>
        <w:t>)01 від 30 вересня 2016 року, переклад українською мовою від 14 жовтня 2016 року;</w:t>
      </w:r>
      <w:r w:rsidR="006A6AE6">
        <w:rPr>
          <w:rFonts w:ascii="Arial" w:hAnsi="Arial" w:cs="Arial"/>
          <w:b/>
          <w:sz w:val="20"/>
          <w:szCs w:val="20"/>
          <w:lang w:val="ru-RU" w:eastAsia="ru-RU"/>
        </w:rPr>
        <w:t xml:space="preserve"> </w:t>
      </w:r>
      <w:r w:rsidR="006A6AE6" w:rsidRPr="00D43B48">
        <w:rPr>
          <w:rFonts w:ascii="Arial" w:hAnsi="Arial" w:cs="Arial"/>
          <w:b/>
          <w:sz w:val="20"/>
          <w:szCs w:val="20"/>
          <w:lang w:eastAsia="ru-RU"/>
        </w:rPr>
        <w:t xml:space="preserve">Інформована згода. Згода на участь в науковому дослідженні, версія V2.0UKR(ru)01 від 30 вересня 2016 року, переклад російською мовою від 14 жовтня 2016 року;  Переклад українською мовою від 29 січня 2016 року Картки нагадування про візит, </w:t>
      </w:r>
      <w:r w:rsidR="006A6AE6" w:rsidRPr="00D43B48">
        <w:rPr>
          <w:rFonts w:ascii="Arial" w:hAnsi="Arial" w:cs="Arial"/>
          <w:b/>
          <w:sz w:val="20"/>
          <w:szCs w:val="20"/>
        </w:rPr>
        <w:t>V1.0UKR(uk) від 3 грудня 2015 року;</w:t>
      </w:r>
      <w:r w:rsidR="006A6AE6">
        <w:rPr>
          <w:rFonts w:ascii="Arial" w:hAnsi="Arial" w:cs="Arial"/>
          <w:b/>
          <w:sz w:val="20"/>
          <w:szCs w:val="20"/>
        </w:rPr>
        <w:t xml:space="preserve"> </w:t>
      </w:r>
      <w:r w:rsidR="006A6AE6" w:rsidRPr="00D43B48">
        <w:rPr>
          <w:rFonts w:ascii="Arial" w:hAnsi="Arial" w:cs="Arial"/>
          <w:b/>
          <w:sz w:val="20"/>
          <w:szCs w:val="20"/>
          <w:lang w:eastAsia="ru-RU"/>
        </w:rPr>
        <w:t xml:space="preserve">Переклад російською мовою від 29 січня 2016 року Картки нагадування про візит, </w:t>
      </w:r>
      <w:r w:rsidR="006A6AE6" w:rsidRPr="00D43B48">
        <w:rPr>
          <w:rFonts w:ascii="Arial" w:hAnsi="Arial" w:cs="Arial"/>
          <w:b/>
          <w:sz w:val="20"/>
          <w:szCs w:val="20"/>
        </w:rPr>
        <w:t>V1.0UKR(ru) від 3 грудня 2015 року;</w:t>
      </w:r>
      <w:r w:rsidR="006A6AE6">
        <w:rPr>
          <w:rFonts w:ascii="Arial" w:hAnsi="Arial" w:cs="Arial"/>
          <w:b/>
          <w:sz w:val="20"/>
          <w:szCs w:val="20"/>
        </w:rPr>
        <w:t xml:space="preserve"> </w:t>
      </w:r>
      <w:r w:rsidR="006A6AE6" w:rsidRPr="00D43B48">
        <w:rPr>
          <w:rFonts w:ascii="Arial" w:hAnsi="Arial" w:cs="Arial"/>
          <w:b/>
          <w:sz w:val="20"/>
          <w:szCs w:val="20"/>
          <w:lang w:eastAsia="ru-RU"/>
        </w:rPr>
        <w:t>Переклад українською мовою від 05 жовтня 2016 року Пам’ятки стосовно препарату ведолізумаб, версія V04UKR(uk) від 19 вересня 2016 року;</w:t>
      </w:r>
      <w:r w:rsidR="006A6AE6">
        <w:rPr>
          <w:rFonts w:ascii="Arial" w:hAnsi="Arial" w:cs="Arial"/>
          <w:b/>
          <w:sz w:val="20"/>
          <w:szCs w:val="20"/>
          <w:lang w:eastAsia="ru-RU"/>
        </w:rPr>
        <w:t xml:space="preserve"> </w:t>
      </w:r>
      <w:r w:rsidR="006A6AE6" w:rsidRPr="00D43B48">
        <w:rPr>
          <w:rFonts w:ascii="Arial" w:hAnsi="Arial" w:cs="Arial"/>
          <w:b/>
          <w:sz w:val="20"/>
          <w:szCs w:val="20"/>
          <w:lang w:eastAsia="ru-RU"/>
        </w:rPr>
        <w:t>Переклад російською мовою від 05 жовтня 2016 року Пам’ятки стосовно препарату ведолізумаб, версія V04UKR(ru) від 19 вересня 2016 року;</w:t>
      </w:r>
      <w:r w:rsidR="006A6AE6">
        <w:rPr>
          <w:rFonts w:ascii="Arial" w:hAnsi="Arial" w:cs="Arial"/>
          <w:b/>
          <w:sz w:val="20"/>
          <w:szCs w:val="20"/>
          <w:lang w:eastAsia="ru-RU"/>
        </w:rPr>
        <w:t xml:space="preserve"> </w:t>
      </w:r>
      <w:r w:rsidR="006A6AE6" w:rsidRPr="00D43B48">
        <w:rPr>
          <w:rFonts w:ascii="Arial" w:hAnsi="Arial" w:cs="Arial"/>
          <w:b/>
          <w:sz w:val="20"/>
          <w:szCs w:val="20"/>
          <w:lang w:eastAsia="ru-RU"/>
        </w:rPr>
        <w:t>Переклад українською мовою від 02 серпня 2016 року  Брошури пацієнта з програми «Оцінка і мінімізація ризиків ПМЛ (RAMP)» V13.0UKR(uk) від 16 червня 2016 року;</w:t>
      </w:r>
      <w:r w:rsidR="006A6AE6">
        <w:rPr>
          <w:rFonts w:ascii="Arial" w:hAnsi="Arial" w:cs="Arial"/>
          <w:b/>
          <w:sz w:val="20"/>
          <w:szCs w:val="20"/>
          <w:lang w:eastAsia="ru-RU"/>
        </w:rPr>
        <w:t xml:space="preserve"> </w:t>
      </w:r>
      <w:r w:rsidR="006A6AE6" w:rsidRPr="00D43B48">
        <w:rPr>
          <w:rFonts w:ascii="Arial" w:hAnsi="Arial" w:cs="Arial"/>
          <w:b/>
          <w:sz w:val="20"/>
          <w:szCs w:val="20"/>
          <w:lang w:eastAsia="ru-RU"/>
        </w:rPr>
        <w:t>Переклад російською мовою від 02 серпня 2016 року  Брошури пацієнта з програми «Оцінка і мінімізація ризиків ПМЛ (RAMP)» V13.0UKR(ru) від 16 червня 2016 року;</w:t>
      </w:r>
      <w:r w:rsidR="006A6AE6">
        <w:rPr>
          <w:rFonts w:ascii="Arial" w:hAnsi="Arial" w:cs="Arial"/>
          <w:b/>
          <w:sz w:val="20"/>
          <w:szCs w:val="20"/>
          <w:lang w:eastAsia="ru-RU"/>
        </w:rPr>
        <w:t xml:space="preserve"> </w:t>
      </w:r>
      <w:r w:rsidR="006A6AE6" w:rsidRPr="00D43B48">
        <w:rPr>
          <w:rFonts w:ascii="Arial" w:hAnsi="Arial" w:cs="Arial"/>
          <w:b/>
          <w:sz w:val="20"/>
          <w:szCs w:val="20"/>
        </w:rPr>
        <w:t>Пам’ятка для довготермінового подальшого спостереження стосовно ПМЛ, версія V2.0UKR(uk)01 від 04 жовтня 2016 року, переклад українською мовою від 10 жовтня 2016 року;</w:t>
      </w:r>
      <w:r w:rsidR="006A6AE6">
        <w:rPr>
          <w:rFonts w:ascii="Arial" w:hAnsi="Arial" w:cs="Arial"/>
          <w:b/>
          <w:sz w:val="20"/>
          <w:szCs w:val="20"/>
        </w:rPr>
        <w:t xml:space="preserve"> </w:t>
      </w:r>
      <w:r w:rsidR="006A6AE6" w:rsidRPr="00D43B48">
        <w:rPr>
          <w:rFonts w:ascii="Arial" w:hAnsi="Arial" w:cs="Arial"/>
          <w:b/>
          <w:sz w:val="20"/>
          <w:szCs w:val="20"/>
        </w:rPr>
        <w:t>Пам’ятка для довготермінового подальшого спостереження стосовно ПМЛ, версія V2.0UKR(ru)01 від 04 жовтня 2016 року, переклад російською мовою від 10 жовтня 2016 року;  Папка для досліджуваного;</w:t>
      </w:r>
      <w:r w:rsidR="006A6AE6">
        <w:rPr>
          <w:rFonts w:ascii="Arial" w:hAnsi="Arial" w:cs="Arial"/>
          <w:b/>
          <w:sz w:val="20"/>
          <w:szCs w:val="20"/>
        </w:rPr>
        <w:t xml:space="preserve"> </w:t>
      </w:r>
      <w:r w:rsidR="006A6AE6" w:rsidRPr="00D43B48">
        <w:rPr>
          <w:rFonts w:ascii="Arial" w:hAnsi="Arial" w:cs="Arial"/>
          <w:b/>
          <w:sz w:val="20"/>
          <w:szCs w:val="20"/>
          <w:lang w:eastAsia="ru-RU"/>
        </w:rPr>
        <w:t>Оцінка ризику прогресуючої мультифокальної  лейкоенцефалопатії (ПМЛ) та  мінімізація ПМЛ (План оцінки та мінімізації ризику) – Брошура для персоналу, версія 11.0 від 21 червня 2016 року, англійською мовою;</w:t>
      </w:r>
      <w:r w:rsidR="006A6AE6">
        <w:rPr>
          <w:rFonts w:ascii="Arial" w:hAnsi="Arial" w:cs="Arial"/>
          <w:b/>
          <w:sz w:val="20"/>
          <w:szCs w:val="20"/>
          <w:lang w:eastAsia="ru-RU"/>
        </w:rPr>
        <w:t xml:space="preserve"> </w:t>
      </w:r>
      <w:r w:rsidR="006A6AE6" w:rsidRPr="00391307">
        <w:rPr>
          <w:rFonts w:ascii="Arial" w:hAnsi="Arial" w:cs="Arial"/>
          <w:b/>
          <w:sz w:val="20"/>
          <w:szCs w:val="20"/>
        </w:rPr>
        <w:t>Контрольна карта стосовно прогресуючої мультифокальної лейкоенцефалопатії (ПМЛ), версія 06 від 15 вересня 2016 року, англійською мовою;</w:t>
      </w:r>
      <w:r w:rsidR="006A6AE6">
        <w:rPr>
          <w:rFonts w:ascii="Arial" w:hAnsi="Arial" w:cs="Arial"/>
          <w:b/>
          <w:color w:val="FF0000"/>
          <w:sz w:val="20"/>
          <w:szCs w:val="20"/>
        </w:rPr>
        <w:t xml:space="preserve"> </w:t>
      </w:r>
      <w:r w:rsidR="006A6AE6" w:rsidRPr="00D43B48">
        <w:rPr>
          <w:rFonts w:ascii="Arial" w:hAnsi="Arial" w:cs="Arial"/>
          <w:b/>
          <w:sz w:val="20"/>
          <w:szCs w:val="20"/>
        </w:rPr>
        <w:t>Досьє досліджуваного лікарського засобу ведолізумаб від 22 серпня 2016 року ( термін придатності плацебо ведолізумабу для підшкірного застосування подовжено до 36 місяців; додано компанію «Алмак Клінікал</w:t>
      </w:r>
      <w:r w:rsidR="006A6AE6">
        <w:rPr>
          <w:rFonts w:ascii="Arial" w:hAnsi="Arial" w:cs="Arial"/>
          <w:b/>
          <w:sz w:val="20"/>
          <w:szCs w:val="20"/>
        </w:rPr>
        <w:t xml:space="preserve"> </w:t>
      </w:r>
      <w:r w:rsidR="006A6AE6" w:rsidRPr="00D43B48">
        <w:rPr>
          <w:rFonts w:ascii="Arial" w:hAnsi="Arial" w:cs="Arial"/>
          <w:b/>
          <w:sz w:val="20"/>
          <w:szCs w:val="20"/>
        </w:rPr>
        <w:t>Сервісез» (Almac Clinical Services) (Souderton, USA) і компанію «Фішер Клінікал Сервісез» (Fisher Clinical Services) (Allentown, USA; Mount Prospect, USA; Horsham, United Kingdom та Allschwil, Switzerland), як додатковий центр маркування/ пакування лікарського препарату ведолізумаб для підшкірного застосування та плацебо); Досьє досліджуваного лікарського засобу ведолізумаб від 12 лютого 2016 року</w:t>
      </w:r>
      <w:r w:rsidR="006A6AE6">
        <w:rPr>
          <w:rFonts w:ascii="Arial" w:hAnsi="Arial" w:cs="Arial"/>
          <w:b/>
          <w:sz w:val="20"/>
          <w:szCs w:val="20"/>
        </w:rPr>
        <w:t xml:space="preserve"> </w:t>
      </w:r>
      <w:r w:rsidR="006A6AE6" w:rsidRPr="0033082B">
        <w:rPr>
          <w:rFonts w:ascii="Arial" w:hAnsi="Arial" w:cs="Arial"/>
          <w:sz w:val="20"/>
          <w:szCs w:val="20"/>
        </w:rPr>
        <w:t xml:space="preserve">до протоколу клінічного </w:t>
      </w:r>
      <w:r w:rsidR="006A6AE6">
        <w:rPr>
          <w:rFonts w:ascii="Arial" w:hAnsi="Arial" w:cs="Arial"/>
          <w:sz w:val="20"/>
          <w:szCs w:val="20"/>
        </w:rPr>
        <w:t>випробування</w:t>
      </w:r>
      <w:r w:rsidR="006A6AE6" w:rsidRPr="0033082B">
        <w:rPr>
          <w:rFonts w:ascii="Arial" w:hAnsi="Arial" w:cs="Arial"/>
          <w:b/>
          <w:sz w:val="20"/>
          <w:szCs w:val="20"/>
        </w:rPr>
        <w:t xml:space="preserve"> </w:t>
      </w:r>
      <w:r w:rsidR="006A6AE6">
        <w:rPr>
          <w:rFonts w:ascii="Arial" w:hAnsi="Arial" w:cs="Arial"/>
          <w:sz w:val="20"/>
          <w:szCs w:val="20"/>
        </w:rPr>
        <w:t>«</w:t>
      </w:r>
      <w:r w:rsidR="006A6AE6" w:rsidRPr="00757794">
        <w:rPr>
          <w:rFonts w:ascii="Arial" w:hAnsi="Arial" w:cs="Arial"/>
          <w:sz w:val="20"/>
          <w:szCs w:val="20"/>
        </w:rPr>
        <w:t xml:space="preserve">Відкрите дослідження фази 3b для оцінки довгострокової безпечності та ефективності </w:t>
      </w:r>
      <w:r w:rsidR="006A6AE6" w:rsidRPr="00757794">
        <w:rPr>
          <w:rFonts w:ascii="Arial" w:hAnsi="Arial" w:cs="Arial"/>
          <w:b/>
          <w:sz w:val="20"/>
          <w:szCs w:val="20"/>
        </w:rPr>
        <w:t>ведолізумабу</w:t>
      </w:r>
      <w:r w:rsidR="006A6AE6" w:rsidRPr="00757794">
        <w:rPr>
          <w:rFonts w:ascii="Arial" w:hAnsi="Arial" w:cs="Arial"/>
          <w:sz w:val="20"/>
          <w:szCs w:val="20"/>
        </w:rPr>
        <w:t xml:space="preserve"> для підшкірного введення у пацієнтів з вираз</w:t>
      </w:r>
      <w:r w:rsidR="006A6AE6">
        <w:rPr>
          <w:rFonts w:ascii="Arial" w:hAnsi="Arial" w:cs="Arial"/>
          <w:sz w:val="20"/>
          <w:szCs w:val="20"/>
        </w:rPr>
        <w:t>ковим колітом та хворобою Крона»</w:t>
      </w:r>
      <w:r w:rsidR="006A6AE6" w:rsidRPr="0033082B">
        <w:rPr>
          <w:rFonts w:ascii="Arial" w:hAnsi="Arial" w:cs="Arial"/>
          <w:sz w:val="20"/>
          <w:szCs w:val="20"/>
        </w:rPr>
        <w:t xml:space="preserve">, код дослідження </w:t>
      </w:r>
      <w:r w:rsidR="006A6AE6" w:rsidRPr="00757794">
        <w:rPr>
          <w:rFonts w:ascii="Arial" w:hAnsi="Arial" w:cs="Arial"/>
          <w:b/>
          <w:sz w:val="20"/>
          <w:szCs w:val="20"/>
        </w:rPr>
        <w:t xml:space="preserve">MLN0002SC-3030 </w:t>
      </w:r>
      <w:r w:rsidR="006A6AE6" w:rsidRPr="00391307">
        <w:rPr>
          <w:rFonts w:ascii="Arial" w:hAnsi="Arial" w:cs="Arial"/>
          <w:sz w:val="20"/>
          <w:szCs w:val="20"/>
        </w:rPr>
        <w:t>інкорпорований поправкою 02 від 10 лютого 2016 рок</w:t>
      </w:r>
      <w:r w:rsidR="006A6AE6">
        <w:rPr>
          <w:rFonts w:ascii="Arial" w:hAnsi="Arial" w:cs="Arial"/>
          <w:sz w:val="20"/>
          <w:szCs w:val="20"/>
        </w:rPr>
        <w:t>у</w:t>
      </w:r>
      <w:r w:rsidR="006A6AE6" w:rsidRPr="006A6AE6">
        <w:rPr>
          <w:rFonts w:ascii="Arial" w:hAnsi="Arial" w:cs="Arial"/>
          <w:sz w:val="20"/>
          <w:szCs w:val="20"/>
        </w:rPr>
        <w:t>;</w:t>
      </w:r>
      <w:r w:rsidR="006A6AE6" w:rsidRPr="00391307">
        <w:rPr>
          <w:rFonts w:ascii="Arial" w:hAnsi="Arial" w:cs="Arial"/>
          <w:sz w:val="20"/>
          <w:szCs w:val="20"/>
        </w:rPr>
        <w:t xml:space="preserve"> спонсор – «Такеда Девелопмент Сентер Юроп Лтд.» (Takeda Development Centre Europe Ltd</w:t>
      </w:r>
      <w:r w:rsidR="006A6AE6">
        <w:rPr>
          <w:rFonts w:ascii="Arial" w:hAnsi="Arial" w:cs="Arial"/>
          <w:sz w:val="20"/>
          <w:szCs w:val="20"/>
        </w:rPr>
        <w:t>.), Сполучене королівство</w:t>
      </w:r>
      <w:r w:rsidR="006A6AE6" w:rsidRPr="005526B3">
        <w:rPr>
          <w:sz w:val="21"/>
          <w:szCs w:val="21"/>
          <w:highlight w:val="yellow"/>
        </w:rPr>
        <w:t xml:space="preserve">    </w:t>
      </w:r>
    </w:p>
    <w:p w:rsidR="006A6AE6" w:rsidRDefault="006A6AE6" w:rsidP="006A6AE6">
      <w:pPr>
        <w:spacing w:after="0" w:line="240" w:lineRule="auto"/>
        <w:rPr>
          <w:rFonts w:ascii="Arial" w:hAnsi="Arial" w:cs="Arial"/>
          <w:sz w:val="20"/>
          <w:szCs w:val="20"/>
        </w:rPr>
      </w:pPr>
      <w:r w:rsidRPr="00E96D77">
        <w:rPr>
          <w:rFonts w:ascii="Arial" w:hAnsi="Arial" w:cs="Arial"/>
          <w:sz w:val="20"/>
          <w:szCs w:val="20"/>
        </w:rPr>
        <w:t>За</w:t>
      </w:r>
      <w:r>
        <w:rPr>
          <w:rFonts w:ascii="Arial" w:hAnsi="Arial" w:cs="Arial"/>
          <w:sz w:val="20"/>
          <w:szCs w:val="20"/>
        </w:rPr>
        <w:t>я</w:t>
      </w:r>
      <w:r w:rsidRPr="00E96D77">
        <w:rPr>
          <w:rFonts w:ascii="Arial" w:hAnsi="Arial" w:cs="Arial"/>
          <w:sz w:val="20"/>
          <w:szCs w:val="20"/>
        </w:rPr>
        <w:t>вник – ПІІ 100% ”Квінтайлс Україна”</w:t>
      </w:r>
    </w:p>
    <w:p w:rsidR="007138D4" w:rsidRDefault="007138D4" w:rsidP="000528C8">
      <w:pPr>
        <w:autoSpaceDE w:val="0"/>
        <w:autoSpaceDN w:val="0"/>
        <w:adjustRightInd w:val="0"/>
        <w:spacing w:after="0" w:line="240" w:lineRule="auto"/>
        <w:jc w:val="both"/>
        <w:rPr>
          <w:rFonts w:ascii="Arial" w:hAnsi="Arial" w:cs="Arial"/>
          <w:b/>
          <w:i/>
          <w:sz w:val="20"/>
          <w:szCs w:val="20"/>
          <w:lang w:val="en-US" w:eastAsia="ru-RU"/>
        </w:rPr>
      </w:pPr>
    </w:p>
    <w:p w:rsidR="000528C8" w:rsidRPr="004027A3" w:rsidRDefault="007138D4" w:rsidP="000528C8">
      <w:pPr>
        <w:autoSpaceDE w:val="0"/>
        <w:autoSpaceDN w:val="0"/>
        <w:adjustRightInd w:val="0"/>
        <w:spacing w:after="0" w:line="240" w:lineRule="auto"/>
        <w:jc w:val="both"/>
        <w:rPr>
          <w:rFonts w:ascii="Arial" w:hAnsi="Arial" w:cs="Arial"/>
          <w:b/>
          <w:color w:val="000000"/>
          <w:sz w:val="20"/>
          <w:szCs w:val="20"/>
        </w:rPr>
      </w:pPr>
      <w:r w:rsidRPr="007138D4">
        <w:rPr>
          <w:rFonts w:ascii="Arial" w:hAnsi="Arial" w:cs="Arial"/>
          <w:b/>
          <w:sz w:val="20"/>
          <w:szCs w:val="20"/>
          <w:lang w:val="en-US" w:eastAsia="ru-RU"/>
        </w:rPr>
        <w:t>15</w:t>
      </w:r>
      <w:r w:rsidR="00423578" w:rsidRPr="007138D4">
        <w:rPr>
          <w:rFonts w:ascii="Arial" w:hAnsi="Arial" w:cs="Arial"/>
          <w:b/>
          <w:sz w:val="20"/>
          <w:szCs w:val="20"/>
          <w:lang w:eastAsia="ru-RU"/>
        </w:rPr>
        <w:t>.</w:t>
      </w:r>
      <w:r w:rsidR="00423578">
        <w:rPr>
          <w:rFonts w:ascii="Arial" w:hAnsi="Arial" w:cs="Arial"/>
          <w:b/>
          <w:sz w:val="20"/>
          <w:szCs w:val="20"/>
          <w:lang w:eastAsia="ru-RU"/>
        </w:rPr>
        <w:t xml:space="preserve"> </w:t>
      </w:r>
      <w:r w:rsidR="000528C8" w:rsidRPr="004027A3">
        <w:rPr>
          <w:rFonts w:ascii="Arial" w:hAnsi="Arial" w:cs="Arial"/>
          <w:b/>
          <w:color w:val="000000"/>
          <w:sz w:val="20"/>
          <w:szCs w:val="20"/>
        </w:rPr>
        <w:t>Оновлений протокол з поправкою INT-6 від 28.09.2016 р.; Брошура дослідника Ібрутиніб, видання 10 від 29.08.2016 р.; Інформація для пацієнта та Форма інформованої згоди – Протокол PCI-32765CLL3001, версія українською мо</w:t>
      </w:r>
      <w:r w:rsidR="00F1144D">
        <w:rPr>
          <w:rFonts w:ascii="Arial" w:hAnsi="Arial" w:cs="Arial"/>
          <w:b/>
          <w:color w:val="000000"/>
          <w:sz w:val="20"/>
          <w:szCs w:val="20"/>
        </w:rPr>
        <w:t>вою для України від  21.12.2016</w:t>
      </w:r>
      <w:r w:rsidR="000528C8" w:rsidRPr="004027A3">
        <w:rPr>
          <w:rFonts w:ascii="Arial" w:hAnsi="Arial" w:cs="Arial"/>
          <w:b/>
          <w:color w:val="000000"/>
          <w:sz w:val="20"/>
          <w:szCs w:val="20"/>
        </w:rPr>
        <w:t xml:space="preserve">, </w:t>
      </w:r>
      <w:r w:rsidR="000528C8">
        <w:rPr>
          <w:rFonts w:ascii="Arial" w:hAnsi="Arial" w:cs="Arial"/>
          <w:b/>
          <w:color w:val="000000"/>
          <w:sz w:val="20"/>
          <w:szCs w:val="20"/>
        </w:rPr>
        <w:t xml:space="preserve">версія 13.0; </w:t>
      </w:r>
      <w:r w:rsidR="000528C8" w:rsidRPr="004027A3">
        <w:rPr>
          <w:rFonts w:ascii="Arial" w:hAnsi="Arial" w:cs="Arial"/>
          <w:b/>
          <w:color w:val="000000"/>
          <w:sz w:val="20"/>
          <w:szCs w:val="20"/>
        </w:rPr>
        <w:t>Інформація для пацієнта та Форма інформованої згоди – Протокол PCI-32765CLL3001, версія російською мо</w:t>
      </w:r>
      <w:r w:rsidR="00F1144D">
        <w:rPr>
          <w:rFonts w:ascii="Arial" w:hAnsi="Arial" w:cs="Arial"/>
          <w:b/>
          <w:color w:val="000000"/>
          <w:sz w:val="20"/>
          <w:szCs w:val="20"/>
        </w:rPr>
        <w:t>вою для України від  21.12.2016</w:t>
      </w:r>
      <w:r w:rsidR="000528C8" w:rsidRPr="004027A3">
        <w:rPr>
          <w:rFonts w:ascii="Arial" w:hAnsi="Arial" w:cs="Arial"/>
          <w:b/>
          <w:color w:val="000000"/>
          <w:sz w:val="20"/>
          <w:szCs w:val="20"/>
        </w:rPr>
        <w:t>, версія 13.0; Оновлене скорочене досьє лікарського засобу Ритуксимаб; Оновлене скорочене досьє лікарського засобу Бендамустим</w:t>
      </w:r>
      <w:r w:rsidR="000528C8" w:rsidRPr="004027A3">
        <w:rPr>
          <w:rFonts w:ascii="Arial" w:hAnsi="Arial" w:cs="Arial"/>
          <w:color w:val="000000"/>
          <w:sz w:val="20"/>
          <w:szCs w:val="20"/>
        </w:rPr>
        <w:t xml:space="preserve"> до протоколу клінічного дослідження </w:t>
      </w:r>
      <w:r w:rsidR="000528C8">
        <w:rPr>
          <w:rFonts w:ascii="Arial" w:hAnsi="Arial" w:cs="Arial"/>
          <w:color w:val="000000"/>
          <w:sz w:val="20"/>
          <w:szCs w:val="20"/>
        </w:rPr>
        <w:t>«</w:t>
      </w:r>
      <w:r w:rsidR="000528C8" w:rsidRPr="004027A3">
        <w:rPr>
          <w:rFonts w:ascii="Arial" w:hAnsi="Arial" w:cs="Arial"/>
          <w:color w:val="000000"/>
          <w:sz w:val="20"/>
          <w:szCs w:val="20"/>
        </w:rPr>
        <w:t xml:space="preserve">Рандомізоване, подвійне сліпе, плацебоконтрольоване клінічне дослідження 3 фази препарату </w:t>
      </w:r>
      <w:r w:rsidR="000528C8" w:rsidRPr="004027A3">
        <w:rPr>
          <w:rFonts w:ascii="Arial" w:hAnsi="Arial" w:cs="Arial"/>
          <w:b/>
          <w:color w:val="000000"/>
          <w:sz w:val="20"/>
          <w:szCs w:val="20"/>
        </w:rPr>
        <w:t>Ібрутиніб</w:t>
      </w:r>
      <w:r w:rsidR="000528C8" w:rsidRPr="004027A3">
        <w:rPr>
          <w:rFonts w:ascii="Arial" w:hAnsi="Arial" w:cs="Arial"/>
          <w:color w:val="000000"/>
          <w:sz w:val="20"/>
          <w:szCs w:val="20"/>
        </w:rPr>
        <w:t>, інгібітора тирозинкінази Брутона (BТК), у комбінації з Бендамустином та Ритуксимабом (BR) у пацієнтів із рецидивною або рефрактерною хронічною лімфоцитарною лейкеміє</w:t>
      </w:r>
      <w:r w:rsidR="000528C8">
        <w:rPr>
          <w:rFonts w:ascii="Arial" w:hAnsi="Arial" w:cs="Arial"/>
          <w:color w:val="000000"/>
          <w:sz w:val="20"/>
          <w:szCs w:val="20"/>
        </w:rPr>
        <w:t>ю / лімфомою з малих лімфоцитів»</w:t>
      </w:r>
      <w:r w:rsidR="000528C8" w:rsidRPr="004027A3">
        <w:rPr>
          <w:rFonts w:ascii="Arial" w:hAnsi="Arial" w:cs="Arial"/>
          <w:color w:val="000000"/>
          <w:sz w:val="20"/>
          <w:szCs w:val="20"/>
        </w:rPr>
        <w:t xml:space="preserve">, код дослідження </w:t>
      </w:r>
      <w:r w:rsidR="000528C8" w:rsidRPr="004027A3">
        <w:rPr>
          <w:rFonts w:ascii="Arial" w:hAnsi="Arial" w:cs="Arial"/>
          <w:b/>
          <w:color w:val="000000"/>
          <w:sz w:val="20"/>
          <w:szCs w:val="20"/>
        </w:rPr>
        <w:t>PCI-32765CLL3001</w:t>
      </w:r>
      <w:r w:rsidR="000528C8" w:rsidRPr="004027A3">
        <w:rPr>
          <w:sz w:val="20"/>
          <w:szCs w:val="20"/>
        </w:rPr>
        <w:t xml:space="preserve"> </w:t>
      </w:r>
      <w:r w:rsidR="000528C8" w:rsidRPr="004027A3">
        <w:rPr>
          <w:rFonts w:ascii="Arial" w:hAnsi="Arial" w:cs="Arial"/>
          <w:color w:val="000000"/>
          <w:sz w:val="20"/>
          <w:szCs w:val="20"/>
        </w:rPr>
        <w:t>з поправкою INT-5 від 29.04.2016 р.</w:t>
      </w:r>
      <w:r w:rsidR="000528C8" w:rsidRPr="00F1144D">
        <w:rPr>
          <w:rFonts w:ascii="Arial" w:hAnsi="Arial" w:cs="Arial"/>
          <w:color w:val="000000"/>
          <w:sz w:val="20"/>
          <w:szCs w:val="20"/>
        </w:rPr>
        <w:t>;</w:t>
      </w:r>
      <w:r w:rsidR="000528C8" w:rsidRPr="004027A3">
        <w:rPr>
          <w:rFonts w:ascii="Arial" w:hAnsi="Arial" w:cs="Arial"/>
          <w:color w:val="000000"/>
          <w:sz w:val="20"/>
          <w:szCs w:val="20"/>
        </w:rPr>
        <w:t xml:space="preserve"> спонсор – «Янссен-Сілаг Інтернешнл НВ», Бельгія.</w:t>
      </w:r>
    </w:p>
    <w:p w:rsidR="000528C8" w:rsidRDefault="000528C8" w:rsidP="000528C8">
      <w:pPr>
        <w:spacing w:after="0" w:line="240" w:lineRule="auto"/>
        <w:rPr>
          <w:rFonts w:ascii="Arial" w:hAnsi="Arial" w:cs="Arial"/>
          <w:sz w:val="20"/>
          <w:szCs w:val="20"/>
        </w:rPr>
      </w:pPr>
      <w:r w:rsidRPr="004027A3">
        <w:rPr>
          <w:rFonts w:ascii="Arial" w:hAnsi="Arial" w:cs="Arial"/>
          <w:sz w:val="20"/>
          <w:szCs w:val="20"/>
        </w:rPr>
        <w:t>Зая</w:t>
      </w:r>
      <w:r>
        <w:rPr>
          <w:rFonts w:ascii="Arial" w:hAnsi="Arial" w:cs="Arial"/>
          <w:sz w:val="20"/>
          <w:szCs w:val="20"/>
        </w:rPr>
        <w:t>вник -</w:t>
      </w:r>
      <w:r w:rsidRPr="004027A3">
        <w:rPr>
          <w:rFonts w:ascii="Arial" w:hAnsi="Arial" w:cs="Arial"/>
          <w:sz w:val="20"/>
          <w:szCs w:val="20"/>
        </w:rPr>
        <w:t xml:space="preserve"> Представництво «ЯНССЕН ФАРМАЦЕВТИКА НВ»</w:t>
      </w:r>
    </w:p>
    <w:p w:rsidR="007138D4" w:rsidRDefault="007138D4" w:rsidP="002951B6">
      <w:pPr>
        <w:spacing w:after="0" w:line="240" w:lineRule="auto"/>
        <w:jc w:val="both"/>
        <w:rPr>
          <w:rFonts w:ascii="Arial" w:hAnsi="Arial" w:cs="Arial"/>
          <w:b/>
          <w:i/>
          <w:sz w:val="20"/>
          <w:szCs w:val="20"/>
          <w:lang w:val="en-US" w:eastAsia="ru-RU"/>
        </w:rPr>
      </w:pPr>
    </w:p>
    <w:p w:rsidR="002951B6" w:rsidRPr="00F66067" w:rsidRDefault="007138D4" w:rsidP="002951B6">
      <w:pPr>
        <w:spacing w:after="0" w:line="240" w:lineRule="auto"/>
        <w:jc w:val="both"/>
        <w:rPr>
          <w:rFonts w:ascii="Arial" w:hAnsi="Arial" w:cs="Arial"/>
          <w:sz w:val="20"/>
          <w:szCs w:val="20"/>
          <w:highlight w:val="yellow"/>
        </w:rPr>
      </w:pPr>
      <w:r w:rsidRPr="007138D4">
        <w:rPr>
          <w:rFonts w:ascii="Arial" w:hAnsi="Arial" w:cs="Arial"/>
          <w:b/>
          <w:sz w:val="20"/>
          <w:szCs w:val="20"/>
          <w:lang w:val="en-US" w:eastAsia="ru-RU"/>
        </w:rPr>
        <w:t>16</w:t>
      </w:r>
      <w:r w:rsidR="002951B6" w:rsidRPr="007138D4">
        <w:rPr>
          <w:rFonts w:ascii="Arial" w:eastAsia="MS Mincho" w:hAnsi="Arial" w:cs="Arial"/>
          <w:b/>
          <w:sz w:val="20"/>
          <w:szCs w:val="20"/>
          <w:lang w:eastAsia="ru-RU"/>
        </w:rPr>
        <w:t>.</w:t>
      </w:r>
      <w:r w:rsidR="002951B6">
        <w:rPr>
          <w:rFonts w:ascii="Arial" w:eastAsia="MS Mincho" w:hAnsi="Arial" w:cs="Arial"/>
          <w:b/>
          <w:sz w:val="20"/>
          <w:szCs w:val="20"/>
          <w:lang w:eastAsia="ru-RU"/>
        </w:rPr>
        <w:t xml:space="preserve"> </w:t>
      </w:r>
      <w:r w:rsidR="002951B6" w:rsidRPr="00F66067">
        <w:rPr>
          <w:rFonts w:ascii="Arial" w:eastAsia="MS Mincho" w:hAnsi="Arial" w:cs="Arial"/>
          <w:b/>
          <w:sz w:val="20"/>
          <w:szCs w:val="20"/>
          <w:lang w:eastAsia="ru-RU"/>
        </w:rPr>
        <w:t xml:space="preserve">Включення додаткового місця проведення дослідження </w:t>
      </w:r>
      <w:r w:rsidR="002951B6" w:rsidRPr="00F66067">
        <w:rPr>
          <w:rFonts w:ascii="Arial" w:hAnsi="Arial" w:cs="Arial"/>
          <w:sz w:val="20"/>
          <w:szCs w:val="20"/>
        </w:rPr>
        <w:t xml:space="preserve">до протоколу </w:t>
      </w:r>
      <w:r w:rsidR="00510231">
        <w:rPr>
          <w:rFonts w:ascii="Arial" w:hAnsi="Arial" w:cs="Arial"/>
          <w:sz w:val="20"/>
          <w:szCs w:val="20"/>
        </w:rPr>
        <w:t xml:space="preserve">клінічного випробування </w:t>
      </w:r>
      <w:r w:rsidR="002951B6" w:rsidRPr="00F66067">
        <w:rPr>
          <w:rFonts w:ascii="Arial" w:hAnsi="Arial" w:cs="Arial"/>
          <w:sz w:val="20"/>
          <w:szCs w:val="20"/>
        </w:rPr>
        <w:t xml:space="preserve">«Рандомізоване, подвійне сліпе, плацебо-контрольоване, із застосуванням фіксованих доз, 6-тижневе дослідження, що проводиться в умовах стаціонару, для оцінки ефективності та безпечності застосування </w:t>
      </w:r>
      <w:r w:rsidR="002951B6" w:rsidRPr="00F66067">
        <w:rPr>
          <w:rFonts w:ascii="Arial" w:hAnsi="Arial" w:cs="Arial"/>
          <w:b/>
          <w:sz w:val="20"/>
          <w:szCs w:val="20"/>
        </w:rPr>
        <w:t>HP-3070</w:t>
      </w:r>
      <w:r w:rsidR="002951B6" w:rsidRPr="00F66067">
        <w:rPr>
          <w:rFonts w:ascii="Arial" w:hAnsi="Arial" w:cs="Arial"/>
          <w:sz w:val="20"/>
          <w:szCs w:val="20"/>
        </w:rPr>
        <w:t xml:space="preserve"> у пацієнтів із шизофренією</w:t>
      </w:r>
      <w:r w:rsidR="002951B6">
        <w:rPr>
          <w:rFonts w:ascii="Arial" w:hAnsi="Arial" w:cs="Arial"/>
          <w:sz w:val="20"/>
          <w:szCs w:val="20"/>
        </w:rPr>
        <w:t>»</w:t>
      </w:r>
      <w:r w:rsidR="002951B6" w:rsidRPr="00F66067">
        <w:rPr>
          <w:rFonts w:ascii="Arial" w:hAnsi="Arial" w:cs="Arial"/>
          <w:sz w:val="20"/>
          <w:szCs w:val="20"/>
        </w:rPr>
        <w:t xml:space="preserve">, код дослідження </w:t>
      </w:r>
      <w:r w:rsidR="002951B6" w:rsidRPr="00F66067">
        <w:rPr>
          <w:rFonts w:ascii="Arial" w:hAnsi="Arial" w:cs="Arial"/>
          <w:b/>
          <w:sz w:val="20"/>
          <w:szCs w:val="20"/>
        </w:rPr>
        <w:t>HP-3070-GL-04</w:t>
      </w:r>
      <w:r w:rsidR="002951B6" w:rsidRPr="00F66067">
        <w:rPr>
          <w:rFonts w:ascii="Arial" w:hAnsi="Arial" w:cs="Arial"/>
          <w:sz w:val="20"/>
          <w:szCs w:val="20"/>
        </w:rPr>
        <w:t>, версія 2.0 з поправкою 1 від 20 січня 2016 року; спонсор - «Новен Фармасьютікалз, Інк.» (Noven Pharmaceuticals, Inc.), США</w:t>
      </w:r>
    </w:p>
    <w:p w:rsidR="002951B6" w:rsidRPr="00F66067" w:rsidRDefault="002951B6" w:rsidP="002951B6">
      <w:pPr>
        <w:spacing w:after="0" w:line="240" w:lineRule="auto"/>
        <w:jc w:val="both"/>
        <w:rPr>
          <w:rFonts w:ascii="Arial" w:hAnsi="Arial" w:cs="Arial"/>
          <w:sz w:val="20"/>
          <w:szCs w:val="20"/>
        </w:rPr>
      </w:pPr>
      <w:r w:rsidRPr="00F66067">
        <w:rPr>
          <w:rFonts w:ascii="Arial" w:hAnsi="Arial" w:cs="Arial"/>
          <w:sz w:val="20"/>
          <w:szCs w:val="20"/>
        </w:rPr>
        <w:t>Заявник – ПІІ 100% «Квінтайлс Україна»</w:t>
      </w:r>
    </w:p>
    <w:p w:rsidR="007138D4" w:rsidRDefault="007138D4" w:rsidP="00C2651A">
      <w:pPr>
        <w:pStyle w:val="a9"/>
        <w:spacing w:before="0" w:beforeAutospacing="0" w:after="0" w:afterAutospacing="0"/>
        <w:jc w:val="both"/>
        <w:rPr>
          <w:rFonts w:ascii="Arial" w:hAnsi="Arial" w:cs="Arial"/>
          <w:b/>
          <w:sz w:val="20"/>
          <w:szCs w:val="20"/>
          <w:lang w:val="en-US"/>
        </w:rPr>
      </w:pPr>
    </w:p>
    <w:p w:rsidR="00C2651A" w:rsidRDefault="007138D4" w:rsidP="00C2651A">
      <w:pPr>
        <w:pStyle w:val="a9"/>
        <w:spacing w:before="0" w:beforeAutospacing="0" w:after="0" w:afterAutospacing="0"/>
        <w:jc w:val="both"/>
        <w:rPr>
          <w:rFonts w:ascii="Arial" w:hAnsi="Arial" w:cs="Arial"/>
          <w:sz w:val="20"/>
          <w:szCs w:val="20"/>
          <w:lang w:val="uk-UA"/>
        </w:rPr>
      </w:pPr>
      <w:r>
        <w:rPr>
          <w:rFonts w:ascii="Arial" w:hAnsi="Arial" w:cs="Arial"/>
          <w:b/>
          <w:sz w:val="20"/>
          <w:szCs w:val="20"/>
          <w:lang w:val="en-US"/>
        </w:rPr>
        <w:lastRenderedPageBreak/>
        <w:t>17</w:t>
      </w:r>
      <w:r w:rsidR="00C2651A" w:rsidRPr="00C2651A">
        <w:rPr>
          <w:rFonts w:ascii="Arial" w:hAnsi="Arial" w:cs="Arial"/>
          <w:b/>
          <w:sz w:val="20"/>
          <w:szCs w:val="20"/>
          <w:lang w:val="uk-UA"/>
        </w:rPr>
        <w:t>.</w:t>
      </w:r>
      <w:r w:rsidR="002951B6" w:rsidRPr="00C2651A">
        <w:rPr>
          <w:b/>
          <w:lang w:val="uk-UA"/>
        </w:rPr>
        <w:t xml:space="preserve">  </w:t>
      </w:r>
      <w:r w:rsidR="00C2651A" w:rsidRPr="002A17F8">
        <w:rPr>
          <w:rFonts w:ascii="Arial" w:hAnsi="Arial" w:cs="Arial"/>
          <w:b/>
          <w:color w:val="000000"/>
          <w:sz w:val="20"/>
          <w:szCs w:val="20"/>
          <w:lang w:val="uk-UA"/>
        </w:rPr>
        <w:t>Брошура дослідника лікарського засобу Траметиніб (</w:t>
      </w:r>
      <w:r w:rsidR="00C2651A" w:rsidRPr="002A17F8">
        <w:rPr>
          <w:rFonts w:ascii="Arial" w:hAnsi="Arial" w:cs="Arial"/>
          <w:b/>
          <w:color w:val="000000"/>
          <w:sz w:val="20"/>
          <w:szCs w:val="20"/>
          <w:lang w:val="en-US"/>
        </w:rPr>
        <w:t>TMT</w:t>
      </w:r>
      <w:r w:rsidR="00C2651A">
        <w:rPr>
          <w:rFonts w:ascii="Arial" w:hAnsi="Arial" w:cs="Arial"/>
          <w:b/>
          <w:color w:val="000000"/>
          <w:sz w:val="20"/>
          <w:szCs w:val="20"/>
          <w:lang w:val="uk-UA"/>
        </w:rPr>
        <w:t>212)</w:t>
      </w:r>
      <w:r w:rsidR="00C2651A" w:rsidRPr="002A17F8">
        <w:rPr>
          <w:rFonts w:ascii="Arial" w:hAnsi="Arial" w:cs="Arial"/>
          <w:b/>
          <w:color w:val="000000"/>
          <w:sz w:val="20"/>
          <w:szCs w:val="20"/>
          <w:lang w:val="uk-UA"/>
        </w:rPr>
        <w:t xml:space="preserve"> видання 8 від 11 серпня 2016 року</w:t>
      </w:r>
      <w:r w:rsidR="00C2651A" w:rsidRPr="002A17F8">
        <w:rPr>
          <w:rFonts w:ascii="Arial" w:hAnsi="Arial" w:cs="Arial"/>
          <w:b/>
          <w:bCs/>
          <w:sz w:val="20"/>
          <w:szCs w:val="20"/>
          <w:lang w:val="uk-UA"/>
        </w:rPr>
        <w:t xml:space="preserve"> </w:t>
      </w:r>
      <w:r w:rsidR="00C2651A" w:rsidRPr="002A17F8">
        <w:rPr>
          <w:rFonts w:ascii="Arial" w:hAnsi="Arial" w:cs="Arial"/>
          <w:sz w:val="20"/>
          <w:szCs w:val="20"/>
          <w:lang w:val="uk-UA"/>
        </w:rPr>
        <w:t>до п</w:t>
      </w:r>
      <w:r w:rsidR="00C2651A">
        <w:rPr>
          <w:rFonts w:ascii="Arial" w:hAnsi="Arial" w:cs="Arial"/>
          <w:sz w:val="20"/>
          <w:szCs w:val="20"/>
          <w:lang w:val="uk-UA"/>
        </w:rPr>
        <w:t>ротоколу клінічного випробування</w:t>
      </w:r>
      <w:r w:rsidR="00C2651A" w:rsidRPr="002A17F8">
        <w:rPr>
          <w:rFonts w:ascii="Arial" w:hAnsi="Arial" w:cs="Arial"/>
          <w:sz w:val="20"/>
          <w:szCs w:val="20"/>
          <w:lang w:val="uk-UA"/>
        </w:rPr>
        <w:t xml:space="preserve"> </w:t>
      </w:r>
      <w:r w:rsidR="00C2651A" w:rsidRPr="002A17F8">
        <w:rPr>
          <w:rStyle w:val="ae"/>
          <w:rFonts w:ascii="Arial" w:hAnsi="Arial" w:cs="Arial"/>
          <w:sz w:val="20"/>
          <w:szCs w:val="20"/>
          <w:lang w:val="uk-UA"/>
        </w:rPr>
        <w:t xml:space="preserve">«Рандомізоване, подвійне сліпе дослідження III фази для порівняння комбінацій BRAF інгібітора </w:t>
      </w:r>
      <w:r w:rsidR="00C2651A" w:rsidRPr="002A17F8">
        <w:rPr>
          <w:rStyle w:val="ae"/>
          <w:rFonts w:ascii="Arial" w:hAnsi="Arial" w:cs="Arial"/>
          <w:b/>
          <w:sz w:val="20"/>
          <w:szCs w:val="20"/>
          <w:lang w:val="uk-UA"/>
        </w:rPr>
        <w:t>дабрафеніба</w:t>
      </w:r>
      <w:r w:rsidR="00C2651A" w:rsidRPr="002A17F8">
        <w:rPr>
          <w:rStyle w:val="ae"/>
          <w:rFonts w:ascii="Arial" w:hAnsi="Arial" w:cs="Arial"/>
          <w:sz w:val="20"/>
          <w:szCs w:val="20"/>
          <w:lang w:val="uk-UA"/>
        </w:rPr>
        <w:t xml:space="preserve"> з МЕК інгібітором траметинібом та дабрафеніба з плацебо в якості терапії першої лінії у хворих на неоперабельну (Фаза IIIC) або метастатичну (Фаза IV) меланому шкіри з мутацією гену BRAF V600E/K»</w:t>
      </w:r>
      <w:r w:rsidR="00C2651A">
        <w:rPr>
          <w:rFonts w:ascii="Arial" w:hAnsi="Arial" w:cs="Arial"/>
          <w:sz w:val="20"/>
          <w:szCs w:val="20"/>
          <w:lang w:val="uk-UA"/>
        </w:rPr>
        <w:t>, код дослідження</w:t>
      </w:r>
      <w:r w:rsidR="00C2651A" w:rsidRPr="002A17F8">
        <w:rPr>
          <w:rFonts w:ascii="Arial" w:hAnsi="Arial" w:cs="Arial"/>
          <w:sz w:val="20"/>
          <w:szCs w:val="20"/>
          <w:lang w:val="uk-UA"/>
        </w:rPr>
        <w:t xml:space="preserve"> </w:t>
      </w:r>
      <w:r w:rsidR="00C2651A" w:rsidRPr="002A17F8">
        <w:rPr>
          <w:rFonts w:ascii="Arial" w:hAnsi="Arial" w:cs="Arial"/>
          <w:b/>
          <w:bCs/>
          <w:iCs/>
          <w:sz w:val="20"/>
          <w:szCs w:val="20"/>
          <w:lang w:val="uk-UA"/>
        </w:rPr>
        <w:t xml:space="preserve">MEK115306, </w:t>
      </w:r>
      <w:r w:rsidR="00C2651A" w:rsidRPr="002A17F8">
        <w:rPr>
          <w:rFonts w:ascii="Arial" w:hAnsi="Arial" w:cs="Arial"/>
          <w:color w:val="000000"/>
          <w:sz w:val="20"/>
          <w:szCs w:val="20"/>
          <w:lang w:val="uk-UA"/>
        </w:rPr>
        <w:t>з поправкою 08, версія 2011N112068_09 від 12 серпня 2014 року</w:t>
      </w:r>
      <w:r w:rsidR="00C2651A">
        <w:rPr>
          <w:rFonts w:ascii="Arial" w:hAnsi="Arial" w:cs="Arial"/>
          <w:bCs/>
          <w:sz w:val="20"/>
          <w:szCs w:val="20"/>
          <w:lang w:val="uk-UA"/>
        </w:rPr>
        <w:t xml:space="preserve">, </w:t>
      </w:r>
      <w:r w:rsidR="00C2651A" w:rsidRPr="002A17F8">
        <w:rPr>
          <w:rFonts w:ascii="Arial" w:hAnsi="Arial" w:cs="Arial"/>
          <w:bCs/>
          <w:sz w:val="20"/>
          <w:szCs w:val="20"/>
          <w:lang w:val="uk-UA"/>
        </w:rPr>
        <w:t>с</w:t>
      </w:r>
      <w:r w:rsidR="00C2651A">
        <w:rPr>
          <w:rFonts w:ascii="Arial" w:hAnsi="Arial" w:cs="Arial"/>
          <w:sz w:val="20"/>
          <w:szCs w:val="20"/>
          <w:lang w:val="uk-UA"/>
        </w:rPr>
        <w:t xml:space="preserve">понсор - </w:t>
      </w:r>
      <w:r w:rsidR="00C2651A" w:rsidRPr="002A17F8">
        <w:rPr>
          <w:rFonts w:ascii="Arial" w:hAnsi="Arial" w:cs="Arial"/>
          <w:b/>
          <w:sz w:val="20"/>
          <w:szCs w:val="20"/>
          <w:lang w:val="uk-UA"/>
        </w:rPr>
        <w:t>«</w:t>
      </w:r>
      <w:r w:rsidR="00C2651A" w:rsidRPr="002A17F8">
        <w:rPr>
          <w:rFonts w:ascii="Arial" w:hAnsi="Arial" w:cs="Arial"/>
          <w:sz w:val="20"/>
          <w:szCs w:val="20"/>
          <w:lang w:val="uk-UA"/>
        </w:rPr>
        <w:t xml:space="preserve">ГлаксоСмітКляйн Рісерч Енд Дівелопмент Лімітед», Велика Британія </w:t>
      </w:r>
    </w:p>
    <w:p w:rsidR="00C2651A" w:rsidRDefault="00C2651A" w:rsidP="00C2651A">
      <w:pPr>
        <w:spacing w:after="0" w:line="240" w:lineRule="auto"/>
        <w:jc w:val="both"/>
        <w:outlineLvl w:val="0"/>
        <w:rPr>
          <w:rFonts w:ascii="Arial" w:hAnsi="Arial" w:cs="Arial"/>
          <w:sz w:val="20"/>
          <w:szCs w:val="20"/>
        </w:rPr>
      </w:pPr>
      <w:r w:rsidRPr="002A17F8">
        <w:rPr>
          <w:rFonts w:ascii="Arial" w:hAnsi="Arial" w:cs="Arial"/>
          <w:sz w:val="20"/>
          <w:szCs w:val="20"/>
        </w:rPr>
        <w:t xml:space="preserve">Заявник – </w:t>
      </w:r>
      <w:r w:rsidRPr="007138D4">
        <w:rPr>
          <w:rFonts w:ascii="Arial" w:hAnsi="Arial" w:cs="Arial"/>
          <w:sz w:val="20"/>
          <w:szCs w:val="20"/>
        </w:rPr>
        <w:t xml:space="preserve">ТОВ </w:t>
      </w:r>
      <w:r w:rsidRPr="002A17F8">
        <w:rPr>
          <w:rFonts w:ascii="Arial" w:hAnsi="Arial" w:cs="Arial"/>
          <w:sz w:val="20"/>
          <w:szCs w:val="20"/>
        </w:rPr>
        <w:t>«КЦР Україна»</w:t>
      </w:r>
    </w:p>
    <w:p w:rsidR="00C2651A" w:rsidRPr="002A17F8" w:rsidRDefault="00C2651A" w:rsidP="00C2651A">
      <w:pPr>
        <w:spacing w:after="0" w:line="240" w:lineRule="auto"/>
        <w:jc w:val="both"/>
        <w:outlineLvl w:val="0"/>
        <w:rPr>
          <w:rFonts w:ascii="Arial" w:hAnsi="Arial" w:cs="Arial"/>
          <w:sz w:val="20"/>
          <w:szCs w:val="20"/>
        </w:rPr>
      </w:pPr>
    </w:p>
    <w:p w:rsidR="00870DA7" w:rsidRPr="002F4A3D" w:rsidRDefault="007138D4" w:rsidP="00870DA7">
      <w:pPr>
        <w:widowControl w:val="0"/>
        <w:spacing w:after="0" w:line="240" w:lineRule="auto"/>
        <w:jc w:val="both"/>
        <w:rPr>
          <w:rFonts w:ascii="Arial" w:hAnsi="Arial" w:cs="Arial"/>
          <w:sz w:val="20"/>
          <w:szCs w:val="20"/>
        </w:rPr>
      </w:pPr>
      <w:r w:rsidRPr="007138D4">
        <w:rPr>
          <w:rFonts w:ascii="Arial" w:hAnsi="Arial" w:cs="Arial"/>
          <w:b/>
          <w:sz w:val="20"/>
          <w:szCs w:val="20"/>
          <w:lang w:eastAsia="ru-RU"/>
        </w:rPr>
        <w:t>18</w:t>
      </w:r>
      <w:r w:rsidR="00C2651A" w:rsidRPr="007138D4">
        <w:rPr>
          <w:rFonts w:ascii="Arial" w:hAnsi="Arial" w:cs="Arial"/>
          <w:b/>
          <w:sz w:val="20"/>
          <w:szCs w:val="20"/>
          <w:lang w:eastAsia="ru-RU"/>
        </w:rPr>
        <w:t>.</w:t>
      </w:r>
      <w:r w:rsidR="00870DA7" w:rsidRPr="00870DA7">
        <w:rPr>
          <w:rFonts w:ascii="Arial" w:hAnsi="Arial" w:cs="Arial"/>
          <w:b/>
          <w:sz w:val="20"/>
          <w:szCs w:val="20"/>
          <w:lang w:eastAsia="ru-RU"/>
        </w:rPr>
        <w:t xml:space="preserve"> </w:t>
      </w:r>
      <w:r w:rsidR="00870DA7" w:rsidRPr="002F4A3D">
        <w:rPr>
          <w:rFonts w:ascii="Arial" w:hAnsi="Arial" w:cs="Arial"/>
          <w:b/>
          <w:sz w:val="20"/>
          <w:szCs w:val="20"/>
        </w:rPr>
        <w:t xml:space="preserve">Брошура дослідника MK-3475 пембролізумаб (KEYTRUDA®) (видання 12 від 05  жовтня 2016, англійською мовою; Зміна назви місця проведення випробування </w:t>
      </w:r>
      <w:r w:rsidR="00870DA7" w:rsidRPr="002F4A3D">
        <w:rPr>
          <w:rFonts w:ascii="Arial" w:hAnsi="Arial" w:cs="Arial"/>
          <w:sz w:val="20"/>
          <w:szCs w:val="20"/>
        </w:rPr>
        <w:t xml:space="preserve">до  протоколу клінічного </w:t>
      </w:r>
      <w:r w:rsidR="00510231">
        <w:rPr>
          <w:rFonts w:ascii="Arial" w:hAnsi="Arial" w:cs="Arial"/>
          <w:sz w:val="20"/>
          <w:szCs w:val="20"/>
        </w:rPr>
        <w:t>дослідження</w:t>
      </w:r>
      <w:r w:rsidR="00870DA7">
        <w:rPr>
          <w:rFonts w:ascii="Arial" w:hAnsi="Arial" w:cs="Arial"/>
          <w:sz w:val="20"/>
          <w:szCs w:val="20"/>
        </w:rPr>
        <w:t xml:space="preserve"> «</w:t>
      </w:r>
      <w:r w:rsidR="00870DA7" w:rsidRPr="002F4A3D">
        <w:rPr>
          <w:rFonts w:ascii="Arial" w:hAnsi="Arial" w:cs="Arial"/>
          <w:sz w:val="20"/>
          <w:szCs w:val="20"/>
        </w:rPr>
        <w:t>Рандомізоване, відкрите дослідження ІІІ фази загальної виживаност</w:t>
      </w:r>
      <w:r w:rsidR="00510231">
        <w:rPr>
          <w:rFonts w:ascii="Arial" w:hAnsi="Arial" w:cs="Arial"/>
          <w:sz w:val="20"/>
          <w:szCs w:val="20"/>
        </w:rPr>
        <w:t>і наївних (раніше нелікованих)</w:t>
      </w:r>
      <w:r w:rsidR="00870DA7" w:rsidRPr="002F4A3D">
        <w:rPr>
          <w:rFonts w:ascii="Arial" w:hAnsi="Arial" w:cs="Arial"/>
          <w:sz w:val="20"/>
          <w:szCs w:val="20"/>
        </w:rPr>
        <w:t xml:space="preserve"> пацієнтів з PD-L1-позитивним прогресуючим або метастазуючим немілкоклітинним раком легенів для порівняння лікування </w:t>
      </w:r>
      <w:r w:rsidR="00870DA7" w:rsidRPr="002F4A3D">
        <w:rPr>
          <w:rFonts w:ascii="Arial" w:hAnsi="Arial" w:cs="Arial"/>
          <w:b/>
          <w:sz w:val="20"/>
          <w:szCs w:val="20"/>
        </w:rPr>
        <w:t>пембролізумабом</w:t>
      </w:r>
      <w:r w:rsidR="00870DA7" w:rsidRPr="002F4A3D">
        <w:rPr>
          <w:rFonts w:ascii="Arial" w:hAnsi="Arial" w:cs="Arial"/>
          <w:sz w:val="20"/>
          <w:szCs w:val="20"/>
        </w:rPr>
        <w:t xml:space="preserve"> (</w:t>
      </w:r>
      <w:r w:rsidR="00870DA7" w:rsidRPr="002F4A3D">
        <w:rPr>
          <w:rFonts w:ascii="Arial" w:hAnsi="Arial" w:cs="Arial"/>
          <w:b/>
          <w:sz w:val="20"/>
          <w:szCs w:val="20"/>
        </w:rPr>
        <w:t>МК-3475</w:t>
      </w:r>
      <w:r w:rsidR="00870DA7" w:rsidRPr="002F4A3D">
        <w:rPr>
          <w:rFonts w:ascii="Arial" w:hAnsi="Arial" w:cs="Arial"/>
          <w:sz w:val="20"/>
          <w:szCs w:val="20"/>
        </w:rPr>
        <w:t xml:space="preserve">) та препаратами хіміотерапії </w:t>
      </w:r>
      <w:r w:rsidR="00870DA7">
        <w:rPr>
          <w:rFonts w:ascii="Arial" w:hAnsi="Arial" w:cs="Arial"/>
          <w:sz w:val="20"/>
          <w:szCs w:val="20"/>
        </w:rPr>
        <w:t>на основі платини (Кіноут 042)»</w:t>
      </w:r>
      <w:r w:rsidR="00870DA7" w:rsidRPr="002F4A3D">
        <w:rPr>
          <w:rFonts w:ascii="Arial" w:hAnsi="Arial" w:cs="Arial"/>
          <w:sz w:val="20"/>
          <w:szCs w:val="20"/>
        </w:rPr>
        <w:t xml:space="preserve">, код дослідження </w:t>
      </w:r>
      <w:r w:rsidR="00870DA7" w:rsidRPr="002F4A3D">
        <w:rPr>
          <w:rFonts w:ascii="Arial" w:hAnsi="Arial" w:cs="Arial"/>
          <w:b/>
          <w:sz w:val="20"/>
          <w:szCs w:val="20"/>
        </w:rPr>
        <w:t>MK-3475-042</w:t>
      </w:r>
      <w:r w:rsidR="00870DA7" w:rsidRPr="002F4A3D">
        <w:rPr>
          <w:rFonts w:ascii="Arial" w:hAnsi="Arial" w:cs="Arial"/>
          <w:sz w:val="20"/>
          <w:szCs w:val="20"/>
        </w:rPr>
        <w:t xml:space="preserve">, </w:t>
      </w:r>
      <w:r w:rsidR="00870DA7">
        <w:rPr>
          <w:rFonts w:ascii="Arial" w:hAnsi="Arial" w:cs="Arial"/>
          <w:sz w:val="20"/>
          <w:szCs w:val="20"/>
        </w:rPr>
        <w:t xml:space="preserve">поправка 02 </w:t>
      </w:r>
      <w:r w:rsidR="00870DA7" w:rsidRPr="002F4A3D">
        <w:rPr>
          <w:rFonts w:ascii="Arial" w:hAnsi="Arial" w:cs="Arial"/>
          <w:sz w:val="20"/>
          <w:szCs w:val="20"/>
        </w:rPr>
        <w:t>інкорпорована до протоколу від 21 грудня 2015 року;</w:t>
      </w:r>
      <w:r w:rsidR="00870DA7">
        <w:rPr>
          <w:rFonts w:ascii="Arial" w:hAnsi="Arial" w:cs="Arial"/>
          <w:sz w:val="20"/>
          <w:szCs w:val="20"/>
        </w:rPr>
        <w:t xml:space="preserve"> с</w:t>
      </w:r>
      <w:r w:rsidR="00870DA7" w:rsidRPr="002F4A3D">
        <w:rPr>
          <w:rFonts w:ascii="Arial" w:hAnsi="Arial" w:cs="Arial"/>
          <w:sz w:val="20"/>
          <w:szCs w:val="20"/>
        </w:rPr>
        <w:t>понсор</w:t>
      </w:r>
      <w:r w:rsidR="00870DA7">
        <w:rPr>
          <w:rFonts w:ascii="Arial" w:hAnsi="Arial" w:cs="Arial"/>
          <w:sz w:val="20"/>
          <w:szCs w:val="20"/>
        </w:rPr>
        <w:t xml:space="preserve"> -</w:t>
      </w:r>
      <w:r w:rsidR="00870DA7" w:rsidRPr="002F4A3D">
        <w:rPr>
          <w:rFonts w:ascii="Arial" w:hAnsi="Arial" w:cs="Arial"/>
          <w:sz w:val="20"/>
          <w:szCs w:val="20"/>
        </w:rPr>
        <w:t xml:space="preserve"> "Мерк Шарп Енд Доум Корп.", дочірнє підприємство "Мерк Енд Ко.,Інк."</w:t>
      </w:r>
      <w:r w:rsidR="00870DA7" w:rsidRPr="002F4A3D">
        <w:rPr>
          <w:rFonts w:ascii="Arial" w:hAnsi="Arial" w:cs="Arial"/>
          <w:sz w:val="20"/>
          <w:szCs w:val="20"/>
          <w:lang w:eastAsia="uk-UA"/>
        </w:rPr>
        <w:t xml:space="preserve"> (</w:t>
      </w:r>
      <w:r w:rsidR="00870DA7" w:rsidRPr="002F4A3D">
        <w:rPr>
          <w:rFonts w:ascii="Arial" w:hAnsi="Arial" w:cs="Arial"/>
          <w:bCs/>
          <w:sz w:val="20"/>
          <w:szCs w:val="20"/>
          <w:lang w:val="en-US"/>
        </w:rPr>
        <w:t>Merck</w:t>
      </w:r>
      <w:r w:rsidR="00870DA7" w:rsidRPr="002F4A3D">
        <w:rPr>
          <w:rFonts w:ascii="Arial" w:hAnsi="Arial" w:cs="Arial"/>
          <w:bCs/>
          <w:sz w:val="20"/>
          <w:szCs w:val="20"/>
        </w:rPr>
        <w:t xml:space="preserve"> </w:t>
      </w:r>
      <w:r w:rsidR="00870DA7" w:rsidRPr="002F4A3D">
        <w:rPr>
          <w:rFonts w:ascii="Arial" w:hAnsi="Arial" w:cs="Arial"/>
          <w:bCs/>
          <w:sz w:val="20"/>
          <w:szCs w:val="20"/>
          <w:lang w:val="en-US"/>
        </w:rPr>
        <w:t>Sharp</w:t>
      </w:r>
      <w:r w:rsidR="00870DA7" w:rsidRPr="002F4A3D">
        <w:rPr>
          <w:rFonts w:ascii="Arial" w:hAnsi="Arial" w:cs="Arial"/>
          <w:bCs/>
          <w:sz w:val="20"/>
          <w:szCs w:val="20"/>
        </w:rPr>
        <w:t xml:space="preserve"> &amp; </w:t>
      </w:r>
      <w:r w:rsidR="00870DA7" w:rsidRPr="002F4A3D">
        <w:rPr>
          <w:rFonts w:ascii="Arial" w:hAnsi="Arial" w:cs="Arial"/>
          <w:bCs/>
          <w:sz w:val="20"/>
          <w:szCs w:val="20"/>
          <w:lang w:val="en-US"/>
        </w:rPr>
        <w:t>Dohme</w:t>
      </w:r>
      <w:r w:rsidR="00870DA7" w:rsidRPr="002F4A3D">
        <w:rPr>
          <w:rFonts w:ascii="Arial" w:hAnsi="Arial" w:cs="Arial"/>
          <w:bCs/>
          <w:sz w:val="20"/>
          <w:szCs w:val="20"/>
        </w:rPr>
        <w:t xml:space="preserve"> </w:t>
      </w:r>
      <w:r w:rsidR="00870DA7" w:rsidRPr="002F4A3D">
        <w:rPr>
          <w:rFonts w:ascii="Arial" w:hAnsi="Arial" w:cs="Arial"/>
          <w:bCs/>
          <w:sz w:val="20"/>
          <w:szCs w:val="20"/>
          <w:lang w:val="en-US"/>
        </w:rPr>
        <w:t>Corp</w:t>
      </w:r>
      <w:r w:rsidR="00870DA7" w:rsidRPr="002F4A3D">
        <w:rPr>
          <w:rFonts w:ascii="Arial" w:hAnsi="Arial" w:cs="Arial"/>
          <w:bCs/>
          <w:sz w:val="20"/>
          <w:szCs w:val="20"/>
        </w:rPr>
        <w:t xml:space="preserve">., </w:t>
      </w:r>
      <w:r w:rsidR="00870DA7" w:rsidRPr="002F4A3D">
        <w:rPr>
          <w:rFonts w:ascii="Arial" w:hAnsi="Arial" w:cs="Arial"/>
          <w:bCs/>
          <w:sz w:val="20"/>
          <w:szCs w:val="20"/>
          <w:lang w:val="en-US"/>
        </w:rPr>
        <w:t>a</w:t>
      </w:r>
      <w:r w:rsidR="00870DA7" w:rsidRPr="002F4A3D">
        <w:rPr>
          <w:rFonts w:ascii="Arial" w:hAnsi="Arial" w:cs="Arial"/>
          <w:bCs/>
          <w:sz w:val="20"/>
          <w:szCs w:val="20"/>
        </w:rPr>
        <w:t xml:space="preserve"> </w:t>
      </w:r>
      <w:r w:rsidR="00870DA7" w:rsidRPr="002F4A3D">
        <w:rPr>
          <w:rFonts w:ascii="Arial" w:hAnsi="Arial" w:cs="Arial"/>
          <w:bCs/>
          <w:sz w:val="20"/>
          <w:szCs w:val="20"/>
          <w:lang w:val="en-US"/>
        </w:rPr>
        <w:t>subsidiary</w:t>
      </w:r>
      <w:r w:rsidR="00870DA7" w:rsidRPr="002F4A3D">
        <w:rPr>
          <w:rFonts w:ascii="Arial" w:hAnsi="Arial" w:cs="Arial"/>
          <w:bCs/>
          <w:sz w:val="20"/>
          <w:szCs w:val="20"/>
        </w:rPr>
        <w:t xml:space="preserve"> </w:t>
      </w:r>
      <w:r w:rsidR="00870DA7" w:rsidRPr="002F4A3D">
        <w:rPr>
          <w:rFonts w:ascii="Arial" w:hAnsi="Arial" w:cs="Arial"/>
          <w:bCs/>
          <w:sz w:val="20"/>
          <w:szCs w:val="20"/>
          <w:lang w:val="en-US"/>
        </w:rPr>
        <w:t>of</w:t>
      </w:r>
      <w:r w:rsidR="00870DA7" w:rsidRPr="002F4A3D">
        <w:rPr>
          <w:rFonts w:ascii="Arial" w:hAnsi="Arial" w:cs="Arial"/>
          <w:bCs/>
          <w:sz w:val="20"/>
          <w:szCs w:val="20"/>
        </w:rPr>
        <w:t xml:space="preserve"> </w:t>
      </w:r>
      <w:r w:rsidR="00870DA7" w:rsidRPr="002F4A3D">
        <w:rPr>
          <w:rFonts w:ascii="Arial" w:hAnsi="Arial" w:cs="Arial"/>
          <w:bCs/>
          <w:sz w:val="20"/>
          <w:szCs w:val="20"/>
          <w:lang w:val="en-US"/>
        </w:rPr>
        <w:t>Merck</w:t>
      </w:r>
      <w:r w:rsidR="00870DA7" w:rsidRPr="002F4A3D">
        <w:rPr>
          <w:rFonts w:ascii="Arial" w:hAnsi="Arial" w:cs="Arial"/>
          <w:bCs/>
          <w:sz w:val="20"/>
          <w:szCs w:val="20"/>
        </w:rPr>
        <w:t xml:space="preserve"> &amp; </w:t>
      </w:r>
      <w:r w:rsidR="00870DA7" w:rsidRPr="002F4A3D">
        <w:rPr>
          <w:rFonts w:ascii="Arial" w:hAnsi="Arial" w:cs="Arial"/>
          <w:bCs/>
          <w:sz w:val="20"/>
          <w:szCs w:val="20"/>
          <w:lang w:val="en-US"/>
        </w:rPr>
        <w:t>Co</w:t>
      </w:r>
      <w:r w:rsidR="00870DA7" w:rsidRPr="002F4A3D">
        <w:rPr>
          <w:rFonts w:ascii="Arial" w:hAnsi="Arial" w:cs="Arial"/>
          <w:bCs/>
          <w:sz w:val="20"/>
          <w:szCs w:val="20"/>
        </w:rPr>
        <w:t xml:space="preserve">., </w:t>
      </w:r>
      <w:r w:rsidR="00870DA7" w:rsidRPr="002F4A3D">
        <w:rPr>
          <w:rFonts w:ascii="Arial" w:hAnsi="Arial" w:cs="Arial"/>
          <w:bCs/>
          <w:sz w:val="20"/>
          <w:szCs w:val="20"/>
          <w:lang w:val="en-US"/>
        </w:rPr>
        <w:t>Inc</w:t>
      </w:r>
      <w:r w:rsidR="00870DA7" w:rsidRPr="002F4A3D">
        <w:rPr>
          <w:rFonts w:ascii="Arial" w:hAnsi="Arial" w:cs="Arial"/>
          <w:bCs/>
          <w:sz w:val="20"/>
          <w:szCs w:val="20"/>
        </w:rPr>
        <w:t>.),</w:t>
      </w:r>
      <w:r w:rsidR="00870DA7" w:rsidRPr="002F4A3D">
        <w:rPr>
          <w:rFonts w:ascii="Arial" w:hAnsi="Arial" w:cs="Arial"/>
          <w:sz w:val="20"/>
          <w:szCs w:val="20"/>
        </w:rPr>
        <w:t xml:space="preserve"> США</w:t>
      </w:r>
    </w:p>
    <w:p w:rsidR="00870DA7" w:rsidRPr="002F4A3D" w:rsidRDefault="00870DA7" w:rsidP="00870DA7">
      <w:pPr>
        <w:spacing w:after="0" w:line="240" w:lineRule="auto"/>
        <w:jc w:val="both"/>
        <w:rPr>
          <w:rFonts w:ascii="Arial" w:hAnsi="Arial" w:cs="Arial"/>
          <w:sz w:val="20"/>
          <w:szCs w:val="20"/>
        </w:rPr>
      </w:pPr>
      <w:r w:rsidRPr="002F4A3D">
        <w:rPr>
          <w:rFonts w:ascii="Arial" w:hAnsi="Arial" w:cs="Arial"/>
          <w:sz w:val="20"/>
          <w:szCs w:val="20"/>
        </w:rPr>
        <w:t>Заявник - ТОВ "МСД Україна"</w:t>
      </w:r>
    </w:p>
    <w:p w:rsidR="007138D4" w:rsidRDefault="007138D4" w:rsidP="00870DA7">
      <w:pPr>
        <w:pStyle w:val="a"/>
        <w:numPr>
          <w:ilvl w:val="0"/>
          <w:numId w:val="0"/>
        </w:numPr>
        <w:jc w:val="both"/>
        <w:rPr>
          <w:rFonts w:ascii="Arial" w:hAnsi="Arial" w:cs="Arial"/>
          <w:b/>
          <w:i/>
          <w:sz w:val="20"/>
          <w:szCs w:val="20"/>
          <w:lang w:val="en-US"/>
        </w:rPr>
      </w:pPr>
    </w:p>
    <w:p w:rsidR="00870DA7" w:rsidRDefault="007138D4" w:rsidP="00870DA7">
      <w:pPr>
        <w:pStyle w:val="a"/>
        <w:numPr>
          <w:ilvl w:val="0"/>
          <w:numId w:val="0"/>
        </w:numPr>
        <w:jc w:val="both"/>
        <w:rPr>
          <w:rFonts w:ascii="Arial" w:hAnsi="Arial" w:cs="Arial"/>
          <w:bCs/>
          <w:kern w:val="32"/>
          <w:sz w:val="20"/>
          <w:szCs w:val="20"/>
          <w:lang w:val="uk-UA"/>
        </w:rPr>
      </w:pPr>
      <w:r w:rsidRPr="007138D4">
        <w:rPr>
          <w:rFonts w:ascii="Arial" w:hAnsi="Arial" w:cs="Arial"/>
          <w:b/>
          <w:sz w:val="20"/>
          <w:szCs w:val="20"/>
          <w:lang w:val="en-US"/>
        </w:rPr>
        <w:t>19</w:t>
      </w:r>
      <w:r w:rsidR="00870DA7" w:rsidRPr="007138D4">
        <w:rPr>
          <w:rFonts w:ascii="Arial" w:hAnsi="Arial" w:cs="Arial"/>
          <w:b/>
          <w:sz w:val="20"/>
          <w:szCs w:val="20"/>
          <w:lang w:val="uk-UA"/>
        </w:rPr>
        <w:t>.</w:t>
      </w:r>
      <w:r w:rsidR="00870DA7" w:rsidRPr="00870DA7">
        <w:rPr>
          <w:rFonts w:ascii="Arial" w:hAnsi="Arial" w:cs="Arial"/>
          <w:b/>
          <w:i/>
          <w:sz w:val="20"/>
          <w:szCs w:val="20"/>
          <w:lang w:val="uk-UA"/>
        </w:rPr>
        <w:t xml:space="preserve"> </w:t>
      </w:r>
      <w:r w:rsidR="00870DA7" w:rsidRPr="00F22DD8">
        <w:rPr>
          <w:rFonts w:ascii="Arial" w:hAnsi="Arial" w:cs="Arial"/>
          <w:b/>
          <w:kern w:val="32"/>
          <w:sz w:val="20"/>
          <w:szCs w:val="20"/>
          <w:lang w:val="uk-UA"/>
        </w:rPr>
        <w:t>Оновлена Брошура для дослідника з препарату Poly</w:t>
      </w:r>
      <w:r w:rsidR="00870DA7" w:rsidRPr="00F22DD8">
        <w:rPr>
          <w:rFonts w:ascii="Arial" w:hAnsi="Arial" w:cs="Arial"/>
          <w:b/>
          <w:kern w:val="32"/>
          <w:sz w:val="20"/>
          <w:szCs w:val="20"/>
          <w:lang w:val="uk-UA"/>
        </w:rPr>
        <w:noBreakHyphen/>
        <w:t>ICLC/полі-ICLC (Hiltonol</w:t>
      </w:r>
      <w:r w:rsidR="00870DA7" w:rsidRPr="00F22DD8">
        <w:rPr>
          <w:rFonts w:ascii="Arial" w:hAnsi="Arial" w:cs="Arial"/>
          <w:b/>
          <w:kern w:val="32"/>
          <w:sz w:val="20"/>
          <w:szCs w:val="20"/>
          <w:vertAlign w:val="superscript"/>
          <w:lang w:val="uk-UA"/>
        </w:rPr>
        <w:t>®</w:t>
      </w:r>
      <w:r w:rsidR="00870DA7" w:rsidRPr="00F22DD8">
        <w:rPr>
          <w:rFonts w:ascii="Arial" w:hAnsi="Arial" w:cs="Arial"/>
          <w:b/>
          <w:kern w:val="32"/>
          <w:sz w:val="20"/>
          <w:szCs w:val="20"/>
          <w:lang w:val="uk-UA"/>
        </w:rPr>
        <w:t>/Хілтонол), редакц</w:t>
      </w:r>
      <w:r w:rsidR="00870DA7">
        <w:rPr>
          <w:rFonts w:ascii="Arial" w:hAnsi="Arial" w:cs="Arial"/>
          <w:b/>
          <w:kern w:val="32"/>
          <w:sz w:val="20"/>
          <w:szCs w:val="20"/>
          <w:lang w:val="uk-UA"/>
        </w:rPr>
        <w:t>ія 012 від 25 вересня 2016 р.; О</w:t>
      </w:r>
      <w:r w:rsidR="00870DA7" w:rsidRPr="00F22DD8">
        <w:rPr>
          <w:rFonts w:ascii="Arial" w:hAnsi="Arial" w:cs="Arial"/>
          <w:b/>
          <w:kern w:val="32"/>
          <w:sz w:val="20"/>
          <w:szCs w:val="20"/>
          <w:lang w:val="uk-UA"/>
        </w:rPr>
        <w:t>новлені зразки етикеток: для внутрішньої упаковки Циклофосфаміду 200 мг порошку для приготування розчину для ін’єкцій або інфузій, редакція для України від 08 грудня 2016 р., переклад з англійської на українсь</w:t>
      </w:r>
      <w:r w:rsidR="00231D19">
        <w:rPr>
          <w:rFonts w:ascii="Arial" w:hAnsi="Arial" w:cs="Arial"/>
          <w:b/>
          <w:kern w:val="32"/>
          <w:sz w:val="20"/>
          <w:szCs w:val="20"/>
          <w:lang w:val="uk-UA"/>
        </w:rPr>
        <w:t>ку мову від 08 грудня 2016 р.; д</w:t>
      </w:r>
      <w:r w:rsidR="00870DA7" w:rsidRPr="00F22DD8">
        <w:rPr>
          <w:rFonts w:ascii="Arial" w:hAnsi="Arial" w:cs="Arial"/>
          <w:b/>
          <w:kern w:val="32"/>
          <w:sz w:val="20"/>
          <w:szCs w:val="20"/>
          <w:lang w:val="uk-UA"/>
        </w:rPr>
        <w:t xml:space="preserve">ля зовнішньої упаковки Циклофосфаміду 200 мг порошку для приготування розчину для ін’єкцій або інфузій, редакція для України від 08 грудня 2016 р., переклад з англійської на українську мову від 08 грудня 2016 р.; </w:t>
      </w:r>
      <w:r w:rsidR="00870DA7">
        <w:rPr>
          <w:rFonts w:ascii="Arial" w:hAnsi="Arial" w:cs="Arial"/>
          <w:b/>
          <w:sz w:val="20"/>
          <w:szCs w:val="20"/>
          <w:lang w:val="uk-UA"/>
        </w:rPr>
        <w:t>Д</w:t>
      </w:r>
      <w:r w:rsidR="00870DA7" w:rsidRPr="00F22DD8">
        <w:rPr>
          <w:rFonts w:ascii="Arial" w:hAnsi="Arial" w:cs="Arial"/>
          <w:b/>
          <w:sz w:val="20"/>
          <w:szCs w:val="20"/>
          <w:lang w:val="uk-UA"/>
        </w:rPr>
        <w:t xml:space="preserve">одання нового (додаткового) виробника "Baxter Oncology GmbH", Німеччина препарату порівняння ЕНДОКСАН (Cyclophosphamide / Циклофосфамід) 200 мг порошок для приготування розчину для ін’єкцій або інфузій </w:t>
      </w:r>
      <w:r w:rsidR="00870DA7" w:rsidRPr="00F22DD8">
        <w:rPr>
          <w:rFonts w:ascii="Arial" w:hAnsi="Arial" w:cs="Arial"/>
          <w:bCs/>
          <w:kern w:val="32"/>
          <w:sz w:val="20"/>
          <w:szCs w:val="20"/>
          <w:lang w:val="uk-UA"/>
        </w:rPr>
        <w:t xml:space="preserve">до протоколу клінічного </w:t>
      </w:r>
      <w:r w:rsidR="00870DA7">
        <w:rPr>
          <w:rFonts w:ascii="Arial" w:hAnsi="Arial" w:cs="Arial"/>
          <w:bCs/>
          <w:kern w:val="32"/>
          <w:sz w:val="20"/>
          <w:szCs w:val="20"/>
          <w:lang w:val="uk-UA"/>
        </w:rPr>
        <w:t>випробування «</w:t>
      </w:r>
      <w:r w:rsidR="00870DA7" w:rsidRPr="00F22DD8">
        <w:rPr>
          <w:rFonts w:ascii="Arial" w:hAnsi="Arial" w:cs="Arial"/>
          <w:bCs/>
          <w:kern w:val="32"/>
          <w:sz w:val="20"/>
          <w:szCs w:val="20"/>
          <w:lang w:val="uk-UA"/>
        </w:rPr>
        <w:t xml:space="preserve">Рандомізоване, подвійно сліпе, плацебо-контрольоване клінічне дослідження 2 фази, спрямоване на оцінку безпечності й ефективності препарату </w:t>
      </w:r>
      <w:r w:rsidR="00870DA7" w:rsidRPr="00F22DD8">
        <w:rPr>
          <w:rFonts w:ascii="Arial" w:hAnsi="Arial" w:cs="Arial"/>
          <w:b/>
          <w:bCs/>
          <w:kern w:val="32"/>
          <w:sz w:val="20"/>
          <w:szCs w:val="20"/>
          <w:lang w:val="uk-UA"/>
        </w:rPr>
        <w:t>GL-0817</w:t>
      </w:r>
      <w:r w:rsidR="00870DA7" w:rsidRPr="00F22DD8">
        <w:rPr>
          <w:rFonts w:ascii="Arial" w:hAnsi="Arial" w:cs="Arial"/>
          <w:bCs/>
          <w:kern w:val="32"/>
          <w:sz w:val="20"/>
          <w:szCs w:val="20"/>
          <w:lang w:val="uk-UA"/>
        </w:rPr>
        <w:t xml:space="preserve"> (при застосуванні з циклофосфамідом) для профілактики рецидивів захворювання в пацієнтів, позитивних за HLA-A2, із плоскоклітинною карциномою ро</w:t>
      </w:r>
      <w:r w:rsidR="00870DA7">
        <w:rPr>
          <w:rFonts w:ascii="Arial" w:hAnsi="Arial" w:cs="Arial"/>
          <w:bCs/>
          <w:kern w:val="32"/>
          <w:sz w:val="20"/>
          <w:szCs w:val="20"/>
          <w:lang w:val="uk-UA"/>
        </w:rPr>
        <w:t>тової порожнини високого ризику»</w:t>
      </w:r>
      <w:r w:rsidR="00870DA7" w:rsidRPr="00F22DD8">
        <w:rPr>
          <w:rFonts w:ascii="Arial" w:hAnsi="Arial" w:cs="Arial"/>
          <w:bCs/>
          <w:kern w:val="32"/>
          <w:sz w:val="20"/>
          <w:szCs w:val="20"/>
          <w:lang w:val="uk-UA"/>
        </w:rPr>
        <w:t xml:space="preserve">, </w:t>
      </w:r>
      <w:r w:rsidR="00870DA7" w:rsidRPr="00F22DD8">
        <w:rPr>
          <w:rFonts w:ascii="Arial" w:hAnsi="Arial" w:cs="Arial"/>
          <w:b/>
          <w:bCs/>
          <w:kern w:val="32"/>
          <w:sz w:val="20"/>
          <w:szCs w:val="20"/>
          <w:lang w:val="uk-UA"/>
        </w:rPr>
        <w:t>GL0817-01</w:t>
      </w:r>
      <w:r w:rsidR="00870DA7" w:rsidRPr="00F22DD8">
        <w:rPr>
          <w:rFonts w:ascii="Arial" w:hAnsi="Arial" w:cs="Arial"/>
          <w:bCs/>
          <w:kern w:val="32"/>
          <w:sz w:val="20"/>
          <w:szCs w:val="20"/>
          <w:lang w:val="uk-UA"/>
        </w:rPr>
        <w:t>, редакція з поправкою 01 від 24 травня 2016 р.; спонсор – "Глікнік Інкорпорейтед", США</w:t>
      </w:r>
    </w:p>
    <w:p w:rsidR="00870DA7" w:rsidRPr="00F22DD8" w:rsidRDefault="00870DA7" w:rsidP="00870DA7">
      <w:pPr>
        <w:pStyle w:val="a"/>
        <w:numPr>
          <w:ilvl w:val="0"/>
          <w:numId w:val="0"/>
        </w:numPr>
        <w:jc w:val="both"/>
        <w:rPr>
          <w:rFonts w:ascii="Arial" w:hAnsi="Arial" w:cs="Arial"/>
          <w:b/>
          <w:kern w:val="32"/>
          <w:sz w:val="20"/>
          <w:szCs w:val="20"/>
          <w:lang w:val="uk-UA"/>
        </w:rPr>
      </w:pPr>
      <w:r>
        <w:rPr>
          <w:rFonts w:ascii="Arial" w:hAnsi="Arial" w:cs="Arial"/>
          <w:bCs/>
          <w:kern w:val="32"/>
          <w:sz w:val="20"/>
          <w:szCs w:val="20"/>
          <w:lang w:val="uk-UA"/>
        </w:rPr>
        <w:t>Заявник – ТОВ «ПІ ЕС АЙ</w:t>
      </w:r>
      <w:r>
        <w:rPr>
          <w:rFonts w:ascii="Arial" w:hAnsi="Arial" w:cs="Arial"/>
          <w:bCs/>
          <w:kern w:val="32"/>
          <w:sz w:val="20"/>
          <w:szCs w:val="20"/>
          <w:lang w:val="uk-UA"/>
        </w:rPr>
        <w:noBreakHyphen/>
        <w:t>Україна»</w:t>
      </w:r>
      <w:r w:rsidRPr="00F22DD8">
        <w:rPr>
          <w:rFonts w:ascii="Arial" w:hAnsi="Arial" w:cs="Arial"/>
          <w:bCs/>
          <w:kern w:val="32"/>
          <w:sz w:val="20"/>
          <w:szCs w:val="20"/>
          <w:lang w:val="uk-UA"/>
        </w:rPr>
        <w:t>.</w:t>
      </w:r>
    </w:p>
    <w:p w:rsidR="007138D4" w:rsidRDefault="007138D4" w:rsidP="007F1AAE">
      <w:pPr>
        <w:spacing w:after="0" w:line="240" w:lineRule="auto"/>
        <w:jc w:val="both"/>
        <w:rPr>
          <w:rFonts w:ascii="Arial" w:hAnsi="Arial" w:cs="Arial"/>
          <w:b/>
          <w:i/>
          <w:sz w:val="20"/>
          <w:szCs w:val="20"/>
          <w:lang w:val="en-US" w:eastAsia="ru-RU"/>
        </w:rPr>
      </w:pPr>
    </w:p>
    <w:p w:rsidR="007F1AAE" w:rsidRPr="00D21116" w:rsidRDefault="007138D4" w:rsidP="007F1AAE">
      <w:pPr>
        <w:spacing w:after="0" w:line="240" w:lineRule="auto"/>
        <w:jc w:val="both"/>
        <w:rPr>
          <w:rFonts w:ascii="Arial" w:hAnsi="Arial" w:cs="Arial"/>
          <w:sz w:val="20"/>
          <w:szCs w:val="20"/>
        </w:rPr>
      </w:pPr>
      <w:r w:rsidRPr="007138D4">
        <w:rPr>
          <w:rFonts w:ascii="Arial" w:hAnsi="Arial" w:cs="Arial"/>
          <w:b/>
          <w:sz w:val="20"/>
          <w:szCs w:val="20"/>
          <w:lang w:val="en-US" w:eastAsia="ru-RU"/>
        </w:rPr>
        <w:t>20</w:t>
      </w:r>
      <w:r w:rsidR="00870DA7" w:rsidRPr="007138D4">
        <w:rPr>
          <w:rFonts w:ascii="Arial" w:hAnsi="Arial" w:cs="Arial"/>
          <w:b/>
          <w:sz w:val="20"/>
          <w:szCs w:val="20"/>
          <w:lang w:eastAsia="ru-RU"/>
        </w:rPr>
        <w:t>.</w:t>
      </w:r>
      <w:r w:rsidR="007F1AAE" w:rsidRPr="007F1AAE">
        <w:rPr>
          <w:rFonts w:ascii="Arial" w:hAnsi="Arial" w:cs="Arial"/>
          <w:b/>
          <w:sz w:val="20"/>
          <w:szCs w:val="20"/>
          <w:lang w:eastAsia="ru-RU"/>
        </w:rPr>
        <w:t xml:space="preserve"> </w:t>
      </w:r>
      <w:r w:rsidR="007F1AAE" w:rsidRPr="00D21116">
        <w:rPr>
          <w:rFonts w:ascii="Arial" w:hAnsi="Arial" w:cs="Arial"/>
          <w:b/>
          <w:sz w:val="20"/>
          <w:szCs w:val="20"/>
        </w:rPr>
        <w:t>Брошура дослідника досліджуваного препарату Enobosarm (GTx-024, Ostarine</w:t>
      </w:r>
      <w:r w:rsidR="007F1AAE">
        <w:rPr>
          <w:rFonts w:ascii="Arial" w:hAnsi="Arial" w:cs="Arial"/>
          <w:b/>
          <w:sz w:val="20"/>
          <w:szCs w:val="20"/>
        </w:rPr>
        <w:t>®), версія 15, від 01 серпня 2016</w:t>
      </w:r>
      <w:r w:rsidR="007F1AAE" w:rsidRPr="00D21116">
        <w:rPr>
          <w:rFonts w:ascii="Arial" w:hAnsi="Arial" w:cs="Arial"/>
          <w:b/>
          <w:sz w:val="20"/>
          <w:szCs w:val="20"/>
        </w:rPr>
        <w:t xml:space="preserve"> року</w:t>
      </w:r>
      <w:r w:rsidR="007F1AAE">
        <w:rPr>
          <w:rFonts w:ascii="Arial" w:hAnsi="Arial" w:cs="Arial"/>
          <w:b/>
          <w:sz w:val="20"/>
          <w:szCs w:val="20"/>
        </w:rPr>
        <w:t>, англійською мовою</w:t>
      </w:r>
      <w:r w:rsidR="007F1AAE" w:rsidRPr="00D21116">
        <w:rPr>
          <w:rFonts w:ascii="Arial" w:hAnsi="Arial" w:cs="Arial"/>
          <w:sz w:val="20"/>
          <w:szCs w:val="20"/>
        </w:rPr>
        <w:t xml:space="preserve"> до протоколу клінічного випробування «Відкрите багатоцентрове міжнародне дослідження 2-ї фази для оцінки ефективності та безпечності застосування препарату </w:t>
      </w:r>
      <w:r w:rsidR="007F1AAE" w:rsidRPr="00D21116">
        <w:rPr>
          <w:rFonts w:ascii="Arial" w:hAnsi="Arial" w:cs="Arial"/>
          <w:b/>
          <w:sz w:val="20"/>
          <w:szCs w:val="20"/>
        </w:rPr>
        <w:t>GTx-024</w:t>
      </w:r>
      <w:r w:rsidR="007F1AAE" w:rsidRPr="00D21116">
        <w:rPr>
          <w:rFonts w:ascii="Arial" w:hAnsi="Arial" w:cs="Arial"/>
          <w:sz w:val="20"/>
          <w:szCs w:val="20"/>
        </w:rPr>
        <w:t xml:space="preserve"> для лікування поширеного андроген-рецептор-позитивного тричі негативного раку молочної залози (AR+ TNBC)», код дослідження </w:t>
      </w:r>
      <w:r w:rsidR="007F1AAE" w:rsidRPr="00D21116">
        <w:rPr>
          <w:rFonts w:ascii="Arial" w:hAnsi="Arial" w:cs="Arial"/>
          <w:b/>
          <w:bCs/>
          <w:sz w:val="20"/>
          <w:szCs w:val="20"/>
        </w:rPr>
        <w:t>G200901</w:t>
      </w:r>
      <w:r w:rsidR="007F1AAE" w:rsidRPr="00D21116">
        <w:rPr>
          <w:rFonts w:ascii="Arial" w:hAnsi="Arial" w:cs="Arial"/>
          <w:bCs/>
          <w:sz w:val="20"/>
          <w:szCs w:val="20"/>
        </w:rPr>
        <w:t>,</w:t>
      </w:r>
      <w:r w:rsidR="007F1AAE" w:rsidRPr="00D21116">
        <w:rPr>
          <w:sz w:val="20"/>
          <w:szCs w:val="20"/>
        </w:rPr>
        <w:t xml:space="preserve"> </w:t>
      </w:r>
      <w:r w:rsidR="007F1AAE">
        <w:rPr>
          <w:rFonts w:ascii="Arial" w:hAnsi="Arial" w:cs="Arial"/>
          <w:bCs/>
          <w:sz w:val="20"/>
          <w:szCs w:val="20"/>
        </w:rPr>
        <w:t>версія 4.0, поправка 3, від 26</w:t>
      </w:r>
      <w:r w:rsidR="007F1AAE" w:rsidRPr="00D21116">
        <w:rPr>
          <w:rFonts w:ascii="Arial" w:hAnsi="Arial" w:cs="Arial"/>
          <w:bCs/>
          <w:sz w:val="20"/>
          <w:szCs w:val="20"/>
        </w:rPr>
        <w:t xml:space="preserve"> </w:t>
      </w:r>
      <w:r w:rsidR="007F1AAE">
        <w:rPr>
          <w:rFonts w:ascii="Arial" w:hAnsi="Arial" w:cs="Arial"/>
          <w:bCs/>
          <w:sz w:val="20"/>
          <w:szCs w:val="20"/>
        </w:rPr>
        <w:t>травня 2016</w:t>
      </w:r>
      <w:r w:rsidR="007F1AAE" w:rsidRPr="00D21116">
        <w:rPr>
          <w:rFonts w:ascii="Arial" w:hAnsi="Arial" w:cs="Arial"/>
          <w:bCs/>
          <w:sz w:val="20"/>
          <w:szCs w:val="20"/>
        </w:rPr>
        <w:t xml:space="preserve"> року</w:t>
      </w:r>
      <w:r w:rsidR="007F1AAE" w:rsidRPr="00D21116">
        <w:rPr>
          <w:rFonts w:ascii="Arial" w:hAnsi="Arial" w:cs="Arial"/>
          <w:sz w:val="20"/>
          <w:szCs w:val="20"/>
        </w:rPr>
        <w:t>; спонсор - GTx Inc., США</w:t>
      </w:r>
    </w:p>
    <w:p w:rsidR="007F1AAE" w:rsidRPr="00D21116" w:rsidRDefault="007F1AAE" w:rsidP="007F1AAE">
      <w:pPr>
        <w:spacing w:after="0" w:line="240" w:lineRule="auto"/>
        <w:jc w:val="both"/>
        <w:rPr>
          <w:rFonts w:ascii="Arial" w:hAnsi="Arial" w:cs="Arial"/>
          <w:sz w:val="20"/>
          <w:szCs w:val="20"/>
        </w:rPr>
      </w:pPr>
      <w:r w:rsidRPr="00D21116">
        <w:rPr>
          <w:rFonts w:ascii="Arial" w:hAnsi="Arial" w:cs="Arial"/>
          <w:sz w:val="20"/>
          <w:szCs w:val="20"/>
        </w:rPr>
        <w:t>Заявник - ТОВ «</w:t>
      </w:r>
      <w:r w:rsidRPr="00D21116">
        <w:rPr>
          <w:rFonts w:ascii="Arial" w:hAnsi="Arial" w:cs="Arial"/>
          <w:sz w:val="20"/>
          <w:szCs w:val="20"/>
          <w:lang w:val="ru-RU"/>
        </w:rPr>
        <w:t>Фарма</w:t>
      </w:r>
      <w:r w:rsidRPr="00D21116">
        <w:rPr>
          <w:rFonts w:ascii="Arial" w:hAnsi="Arial" w:cs="Arial"/>
          <w:sz w:val="20"/>
          <w:szCs w:val="20"/>
        </w:rPr>
        <w:t>Січ»</w:t>
      </w:r>
      <w:r w:rsidR="00843DCF">
        <w:rPr>
          <w:rFonts w:ascii="Arial" w:hAnsi="Arial" w:cs="Arial"/>
          <w:sz w:val="20"/>
          <w:szCs w:val="20"/>
        </w:rPr>
        <w:t>, Україна</w:t>
      </w:r>
    </w:p>
    <w:p w:rsidR="007138D4" w:rsidRDefault="007138D4" w:rsidP="004D72DB">
      <w:pPr>
        <w:pStyle w:val="a9"/>
        <w:spacing w:before="0" w:beforeAutospacing="0" w:after="0" w:afterAutospacing="0"/>
        <w:jc w:val="both"/>
        <w:rPr>
          <w:rFonts w:ascii="Arial" w:eastAsia="MS Mincho" w:hAnsi="Arial" w:cs="Arial"/>
          <w:b/>
          <w:bCs/>
          <w:sz w:val="20"/>
          <w:szCs w:val="20"/>
          <w:lang w:val="en-US"/>
        </w:rPr>
      </w:pPr>
    </w:p>
    <w:p w:rsidR="00C245E9" w:rsidRPr="007138D4" w:rsidRDefault="007138D4" w:rsidP="004D72DB">
      <w:pPr>
        <w:pStyle w:val="a9"/>
        <w:spacing w:before="0" w:beforeAutospacing="0" w:after="0" w:afterAutospacing="0"/>
        <w:jc w:val="both"/>
        <w:rPr>
          <w:rFonts w:ascii="Arial" w:hAnsi="Arial" w:cs="Arial"/>
          <w:sz w:val="20"/>
          <w:szCs w:val="20"/>
          <w:lang w:val="en-US" w:eastAsia="sv-SE"/>
        </w:rPr>
      </w:pPr>
      <w:r>
        <w:rPr>
          <w:rFonts w:ascii="Arial" w:eastAsia="MS Mincho" w:hAnsi="Arial" w:cs="Arial"/>
          <w:b/>
          <w:bCs/>
          <w:sz w:val="20"/>
          <w:szCs w:val="20"/>
          <w:lang w:val="en-US"/>
        </w:rPr>
        <w:t>21</w:t>
      </w:r>
      <w:r w:rsidR="00C245E9" w:rsidRPr="004D72DB">
        <w:rPr>
          <w:rFonts w:ascii="Arial" w:eastAsia="MS Mincho" w:hAnsi="Arial" w:cs="Arial"/>
          <w:b/>
          <w:bCs/>
          <w:sz w:val="20"/>
          <w:szCs w:val="20"/>
          <w:lang w:val="uk-UA"/>
        </w:rPr>
        <w:t xml:space="preserve">. Оновлена брошура дослідника по препарату Тікагрелор версія 21 від 13 грудня 2016 року </w:t>
      </w:r>
      <w:r w:rsidR="00C245E9" w:rsidRPr="004D72DB">
        <w:rPr>
          <w:rFonts w:ascii="Arial" w:hAnsi="Arial" w:cs="Arial"/>
          <w:sz w:val="20"/>
          <w:szCs w:val="20"/>
          <w:lang w:val="uk-UA" w:eastAsia="sv-SE"/>
        </w:rPr>
        <w:t>до протоколу клінічного випробування «</w:t>
      </w:r>
      <w:r w:rsidR="00C245E9" w:rsidRPr="004D72DB">
        <w:rPr>
          <w:rFonts w:ascii="Arial" w:hAnsi="Arial" w:cs="Arial"/>
          <w:color w:val="000000"/>
          <w:sz w:val="20"/>
          <w:szCs w:val="20"/>
          <w:lang w:val="uk-UA"/>
        </w:rPr>
        <w:t xml:space="preserve">Міжнародне, рандомізоване, подвійне сліпе, плацебо-контрольоване дослідження щодо оцінки впливу </w:t>
      </w:r>
      <w:r w:rsidR="00C245E9" w:rsidRPr="004D72DB">
        <w:rPr>
          <w:rFonts w:ascii="Arial" w:hAnsi="Arial" w:cs="Arial"/>
          <w:b/>
          <w:color w:val="000000"/>
          <w:sz w:val="20"/>
          <w:szCs w:val="20"/>
          <w:lang w:val="uk-UA"/>
        </w:rPr>
        <w:t xml:space="preserve">тікагрелору </w:t>
      </w:r>
      <w:r w:rsidR="00C245E9" w:rsidRPr="004D72DB">
        <w:rPr>
          <w:rFonts w:ascii="Arial" w:hAnsi="Arial" w:cs="Arial"/>
          <w:color w:val="000000"/>
          <w:sz w:val="20"/>
          <w:szCs w:val="20"/>
          <w:lang w:val="uk-UA"/>
        </w:rPr>
        <w:t xml:space="preserve">2 рази на добу на частоту випадків серцево-судинної смертності, інфаркту міокарду або інсульту у пацієнтів з цукровим діабетом  2-го типу» [THEMIS – інтервенційне дослідження ефекту тікагрелору щодо довгострокових наслідків у пацієнтів з цукровим діабетом], </w:t>
      </w:r>
      <w:r w:rsidR="00C245E9" w:rsidRPr="004D72DB">
        <w:rPr>
          <w:rFonts w:ascii="Arial" w:hAnsi="Arial" w:cs="Arial"/>
          <w:sz w:val="20"/>
          <w:szCs w:val="20"/>
          <w:lang w:val="uk-UA" w:eastAsia="sv-SE"/>
        </w:rPr>
        <w:t xml:space="preserve">код дослідження </w:t>
      </w:r>
      <w:r w:rsidR="00C245E9" w:rsidRPr="007138D4">
        <w:rPr>
          <w:rFonts w:ascii="Arial" w:hAnsi="Arial" w:cs="Arial"/>
          <w:b/>
          <w:color w:val="000000"/>
          <w:sz w:val="20"/>
          <w:szCs w:val="20"/>
          <w:lang w:val="en-US"/>
        </w:rPr>
        <w:t>D</w:t>
      </w:r>
      <w:r w:rsidR="00C245E9" w:rsidRPr="004D72DB">
        <w:rPr>
          <w:rFonts w:ascii="Arial" w:hAnsi="Arial" w:cs="Arial"/>
          <w:b/>
          <w:color w:val="000000"/>
          <w:sz w:val="20"/>
          <w:szCs w:val="20"/>
          <w:lang w:val="uk-UA"/>
        </w:rPr>
        <w:t>513</w:t>
      </w:r>
      <w:r w:rsidR="00C245E9" w:rsidRPr="007138D4">
        <w:rPr>
          <w:rFonts w:ascii="Arial" w:hAnsi="Arial" w:cs="Arial"/>
          <w:b/>
          <w:color w:val="000000"/>
          <w:sz w:val="20"/>
          <w:szCs w:val="20"/>
          <w:lang w:val="en-US"/>
        </w:rPr>
        <w:t>BC</w:t>
      </w:r>
      <w:r w:rsidR="00C245E9" w:rsidRPr="004D72DB">
        <w:rPr>
          <w:rFonts w:ascii="Arial" w:hAnsi="Arial" w:cs="Arial"/>
          <w:b/>
          <w:color w:val="000000"/>
          <w:sz w:val="20"/>
          <w:szCs w:val="20"/>
          <w:lang w:val="uk-UA"/>
        </w:rPr>
        <w:t>00001</w:t>
      </w:r>
      <w:r w:rsidR="00C245E9" w:rsidRPr="004D72DB">
        <w:rPr>
          <w:rFonts w:ascii="Arial" w:hAnsi="Arial" w:cs="Arial"/>
          <w:color w:val="000000"/>
          <w:sz w:val="20"/>
          <w:szCs w:val="20"/>
          <w:lang w:val="uk-UA"/>
        </w:rPr>
        <w:t xml:space="preserve">, версія 4 від 29 </w:t>
      </w:r>
      <w:r w:rsidR="004D72DB" w:rsidRPr="004D72DB">
        <w:rPr>
          <w:rFonts w:ascii="Arial" w:hAnsi="Arial" w:cs="Arial"/>
          <w:color w:val="000000"/>
          <w:sz w:val="20"/>
          <w:szCs w:val="20"/>
          <w:lang w:val="uk-UA"/>
        </w:rPr>
        <w:t>в</w:t>
      </w:r>
      <w:r w:rsidR="00C245E9" w:rsidRPr="004D72DB">
        <w:rPr>
          <w:rFonts w:ascii="Arial" w:hAnsi="Arial" w:cs="Arial"/>
          <w:color w:val="000000"/>
          <w:sz w:val="20"/>
          <w:szCs w:val="20"/>
          <w:lang w:val="uk-UA"/>
        </w:rPr>
        <w:t xml:space="preserve">ересня 2015 року; </w:t>
      </w:r>
      <w:r w:rsidR="00C245E9" w:rsidRPr="004D72DB">
        <w:rPr>
          <w:rFonts w:ascii="Arial" w:hAnsi="Arial" w:cs="Arial"/>
          <w:bCs/>
          <w:sz w:val="20"/>
          <w:szCs w:val="20"/>
          <w:lang w:val="uk-UA"/>
        </w:rPr>
        <w:t xml:space="preserve">спонсор - </w:t>
      </w:r>
      <w:r w:rsidR="00C245E9" w:rsidRPr="007138D4">
        <w:rPr>
          <w:rFonts w:ascii="Arial" w:hAnsi="Arial" w:cs="Arial"/>
          <w:sz w:val="20"/>
          <w:szCs w:val="20"/>
          <w:lang w:val="en-US" w:eastAsia="sv-SE"/>
        </w:rPr>
        <w:t>AstraZeneca</w:t>
      </w:r>
      <w:r w:rsidR="00C245E9" w:rsidRPr="004D72DB">
        <w:rPr>
          <w:rFonts w:ascii="Arial" w:hAnsi="Arial" w:cs="Arial"/>
          <w:sz w:val="20"/>
          <w:szCs w:val="20"/>
          <w:lang w:val="uk-UA" w:eastAsia="sv-SE"/>
        </w:rPr>
        <w:t xml:space="preserve"> </w:t>
      </w:r>
      <w:r w:rsidR="00C245E9" w:rsidRPr="007138D4">
        <w:rPr>
          <w:rFonts w:ascii="Arial" w:hAnsi="Arial" w:cs="Arial"/>
          <w:sz w:val="20"/>
          <w:szCs w:val="20"/>
          <w:lang w:val="en-US" w:eastAsia="sv-SE"/>
        </w:rPr>
        <w:t>AB</w:t>
      </w:r>
      <w:r w:rsidR="00C245E9" w:rsidRPr="004D72DB">
        <w:rPr>
          <w:rFonts w:ascii="Arial" w:hAnsi="Arial" w:cs="Arial"/>
          <w:sz w:val="20"/>
          <w:szCs w:val="20"/>
          <w:lang w:val="uk-UA" w:eastAsia="sv-SE"/>
        </w:rPr>
        <w:t xml:space="preserve">, </w:t>
      </w:r>
      <w:r w:rsidR="00C245E9" w:rsidRPr="007138D4">
        <w:rPr>
          <w:rFonts w:ascii="Arial" w:hAnsi="Arial" w:cs="Arial"/>
          <w:sz w:val="20"/>
          <w:szCs w:val="20"/>
          <w:lang w:val="en-US" w:eastAsia="sv-SE"/>
        </w:rPr>
        <w:t>Sweden</w:t>
      </w:r>
    </w:p>
    <w:p w:rsidR="00C245E9" w:rsidRDefault="00C245E9" w:rsidP="004D72DB">
      <w:pPr>
        <w:spacing w:after="0" w:line="240" w:lineRule="auto"/>
        <w:jc w:val="both"/>
        <w:rPr>
          <w:rFonts w:ascii="Arial" w:hAnsi="Arial" w:cs="Arial"/>
          <w:bCs/>
          <w:sz w:val="20"/>
          <w:szCs w:val="20"/>
          <w:lang w:val="ru-RU"/>
        </w:rPr>
      </w:pPr>
      <w:r w:rsidRPr="004D72DB">
        <w:rPr>
          <w:rFonts w:ascii="Arial" w:hAnsi="Arial" w:cs="Arial"/>
          <w:bCs/>
          <w:sz w:val="20"/>
          <w:szCs w:val="20"/>
          <w:lang w:val="ru-RU"/>
        </w:rPr>
        <w:t xml:space="preserve">Заявник - </w:t>
      </w:r>
      <w:r w:rsidRPr="004D72DB">
        <w:rPr>
          <w:rFonts w:ascii="Arial" w:hAnsi="Arial" w:cs="Arial"/>
          <w:sz w:val="20"/>
          <w:szCs w:val="20"/>
          <w:lang w:val="ru-RU"/>
        </w:rPr>
        <w:t xml:space="preserve"> </w:t>
      </w:r>
      <w:r w:rsidRPr="004D72DB">
        <w:rPr>
          <w:rFonts w:ascii="Arial" w:hAnsi="Arial" w:cs="Arial"/>
          <w:bCs/>
          <w:sz w:val="20"/>
          <w:szCs w:val="20"/>
          <w:lang w:val="ru-RU"/>
        </w:rPr>
        <w:t>ТОВ “АСТРАЗЕНЕКА УКРАЇНА”</w:t>
      </w:r>
    </w:p>
    <w:p w:rsidR="007138D4" w:rsidRDefault="007138D4" w:rsidP="00B74AD4">
      <w:pPr>
        <w:spacing w:after="0" w:line="240" w:lineRule="auto"/>
        <w:jc w:val="both"/>
        <w:rPr>
          <w:rFonts w:ascii="Arial" w:hAnsi="Arial" w:cs="Arial"/>
          <w:b/>
          <w:i/>
          <w:color w:val="000000"/>
          <w:sz w:val="20"/>
          <w:szCs w:val="20"/>
          <w:lang w:val="en-US"/>
        </w:rPr>
      </w:pPr>
    </w:p>
    <w:p w:rsidR="00B74AD4" w:rsidRPr="00B74AD4" w:rsidRDefault="007138D4" w:rsidP="00B74AD4">
      <w:pPr>
        <w:spacing w:after="0" w:line="240" w:lineRule="auto"/>
        <w:jc w:val="both"/>
        <w:rPr>
          <w:rFonts w:ascii="Arial" w:hAnsi="Arial" w:cs="Arial"/>
          <w:sz w:val="20"/>
          <w:szCs w:val="20"/>
        </w:rPr>
      </w:pPr>
      <w:r w:rsidRPr="007138D4">
        <w:rPr>
          <w:rFonts w:ascii="Arial" w:hAnsi="Arial" w:cs="Arial"/>
          <w:b/>
          <w:color w:val="000000"/>
          <w:sz w:val="20"/>
          <w:szCs w:val="20"/>
          <w:lang w:val="en-US"/>
        </w:rPr>
        <w:t>22</w:t>
      </w:r>
      <w:r w:rsidR="00B74AD4" w:rsidRPr="007138D4">
        <w:rPr>
          <w:rFonts w:ascii="Arial" w:hAnsi="Arial" w:cs="Arial"/>
          <w:b/>
          <w:sz w:val="20"/>
          <w:szCs w:val="20"/>
        </w:rPr>
        <w:t>.</w:t>
      </w:r>
      <w:r w:rsidR="00B74AD4" w:rsidRPr="00B74AD4">
        <w:rPr>
          <w:rFonts w:ascii="Arial" w:hAnsi="Arial" w:cs="Arial"/>
          <w:b/>
          <w:sz w:val="20"/>
          <w:szCs w:val="20"/>
        </w:rPr>
        <w:t xml:space="preserve"> Оновлений протокол версія 2.6 від 21 вересня 2016; Оновлена брошура дослідника версія 3.7 від 21 вересня 2016 </w:t>
      </w:r>
      <w:r w:rsidR="00B74AD4" w:rsidRPr="00B74AD4">
        <w:rPr>
          <w:rFonts w:ascii="Arial" w:hAnsi="Arial" w:cs="Arial"/>
          <w:sz w:val="20"/>
          <w:szCs w:val="20"/>
        </w:rPr>
        <w:t>до протоколу клінічного ви</w:t>
      </w:r>
      <w:r w:rsidR="00DF6907">
        <w:rPr>
          <w:rFonts w:ascii="Arial" w:hAnsi="Arial" w:cs="Arial"/>
          <w:sz w:val="20"/>
          <w:szCs w:val="20"/>
        </w:rPr>
        <w:t>проб</w:t>
      </w:r>
      <w:r w:rsidR="00B74AD4" w:rsidRPr="00B74AD4">
        <w:rPr>
          <w:rFonts w:ascii="Arial" w:hAnsi="Arial" w:cs="Arial"/>
          <w:sz w:val="20"/>
          <w:szCs w:val="20"/>
        </w:rPr>
        <w:t xml:space="preserve">ування «Рандомізоване, подвійне сліпе, плацебо-контрольоване, багатоцентрове, клінічне дослідження ІІ фази для оцінки ефективності та безпеки </w:t>
      </w:r>
      <w:r w:rsidR="00B74AD4" w:rsidRPr="00B74AD4">
        <w:rPr>
          <w:rFonts w:ascii="Arial" w:hAnsi="Arial" w:cs="Arial"/>
          <w:b/>
          <w:sz w:val="20"/>
          <w:szCs w:val="20"/>
        </w:rPr>
        <w:t>GX-188E</w:t>
      </w:r>
      <w:r w:rsidR="00B74AD4" w:rsidRPr="00B74AD4">
        <w:rPr>
          <w:rFonts w:ascii="Arial" w:hAnsi="Arial" w:cs="Arial"/>
          <w:sz w:val="20"/>
          <w:szCs w:val="20"/>
        </w:rPr>
        <w:t xml:space="preserve"> – терапевтичної ДНК-вакцини, яку вводять внутрішньом'язово шляхом електропорації, у пацієнток із підтвердженою біопсією внутрішньоепітеліальною неоплазією шийки матки 2-го ступеня (CIN 2), 2/3-го ступеня (CIN 2/3) або 3-го ступеня (CIN 3) із підтвердженою наявністю вірусу папіломи людини типу 16 і/або 18», код дослідження </w:t>
      </w:r>
      <w:r w:rsidR="00B74AD4" w:rsidRPr="00B74AD4">
        <w:rPr>
          <w:rFonts w:ascii="Arial" w:hAnsi="Arial" w:cs="Arial"/>
          <w:b/>
          <w:sz w:val="20"/>
          <w:szCs w:val="20"/>
        </w:rPr>
        <w:t>HPV-EU-001</w:t>
      </w:r>
      <w:r w:rsidR="00B74AD4" w:rsidRPr="00B74AD4">
        <w:rPr>
          <w:rFonts w:ascii="Arial" w:hAnsi="Arial" w:cs="Arial"/>
          <w:sz w:val="20"/>
          <w:szCs w:val="20"/>
        </w:rPr>
        <w:t>,</w:t>
      </w:r>
      <w:r w:rsidR="009840C1">
        <w:rPr>
          <w:rFonts w:ascii="Arial" w:hAnsi="Arial" w:cs="Arial"/>
          <w:sz w:val="20"/>
          <w:szCs w:val="20"/>
        </w:rPr>
        <w:t xml:space="preserve"> </w:t>
      </w:r>
      <w:r w:rsidR="00B74AD4" w:rsidRPr="00B74AD4">
        <w:rPr>
          <w:rFonts w:ascii="Arial" w:hAnsi="Arial" w:cs="Arial"/>
          <w:sz w:val="20"/>
          <w:szCs w:val="20"/>
        </w:rPr>
        <w:t>версія 2.4 від 11 січня 2016 року; спонсор - Корпорація "Дженексайн Інк.", Республіка Корея (Genexine Inc., Republic of Korea)</w:t>
      </w:r>
    </w:p>
    <w:p w:rsidR="00B74AD4" w:rsidRPr="00B74AD4" w:rsidRDefault="00B74AD4" w:rsidP="00B74AD4">
      <w:pPr>
        <w:spacing w:after="0" w:line="240" w:lineRule="auto"/>
        <w:jc w:val="both"/>
        <w:rPr>
          <w:rFonts w:ascii="Arial" w:hAnsi="Arial" w:cs="Arial"/>
          <w:sz w:val="20"/>
          <w:szCs w:val="20"/>
        </w:rPr>
      </w:pPr>
      <w:r w:rsidRPr="00B74AD4">
        <w:rPr>
          <w:rFonts w:ascii="Arial" w:hAnsi="Arial" w:cs="Arial"/>
          <w:sz w:val="20"/>
          <w:szCs w:val="20"/>
        </w:rPr>
        <w:t>Заявник – ТОВ «ЕДжін», Україна</w:t>
      </w:r>
    </w:p>
    <w:p w:rsidR="007138D4" w:rsidRDefault="007138D4" w:rsidP="00F67C78">
      <w:pPr>
        <w:pStyle w:val="a9"/>
        <w:spacing w:before="0" w:beforeAutospacing="0" w:after="0" w:afterAutospacing="0"/>
        <w:jc w:val="both"/>
        <w:rPr>
          <w:rFonts w:ascii="Arial" w:hAnsi="Arial" w:cs="Arial"/>
          <w:b/>
          <w:sz w:val="20"/>
          <w:szCs w:val="20"/>
          <w:lang w:val="en-US"/>
        </w:rPr>
      </w:pPr>
    </w:p>
    <w:p w:rsidR="00F67C78" w:rsidRPr="00F67C78" w:rsidRDefault="007138D4" w:rsidP="00F67C78">
      <w:pPr>
        <w:pStyle w:val="a9"/>
        <w:spacing w:before="0" w:beforeAutospacing="0" w:after="0" w:afterAutospacing="0"/>
        <w:jc w:val="both"/>
        <w:rPr>
          <w:rFonts w:ascii="Arial" w:hAnsi="Arial" w:cs="Arial"/>
          <w:sz w:val="20"/>
          <w:szCs w:val="20"/>
          <w:lang w:val="uk-UA"/>
        </w:rPr>
      </w:pPr>
      <w:r>
        <w:rPr>
          <w:rFonts w:ascii="Arial" w:hAnsi="Arial" w:cs="Arial"/>
          <w:b/>
          <w:sz w:val="20"/>
          <w:szCs w:val="20"/>
          <w:lang w:val="en-US"/>
        </w:rPr>
        <w:t>23</w:t>
      </w:r>
      <w:r w:rsidR="00F67C78" w:rsidRPr="00F67C78">
        <w:rPr>
          <w:rFonts w:ascii="Arial" w:hAnsi="Arial" w:cs="Arial"/>
          <w:b/>
          <w:sz w:val="20"/>
          <w:szCs w:val="20"/>
          <w:lang w:val="uk-UA"/>
        </w:rPr>
        <w:t>.</w:t>
      </w:r>
      <w:r w:rsidR="00F67C78">
        <w:rPr>
          <w:rFonts w:ascii="Arial" w:hAnsi="Arial" w:cs="Arial"/>
          <w:b/>
          <w:color w:val="000000"/>
          <w:sz w:val="20"/>
          <w:szCs w:val="20"/>
          <w:lang w:val="uk-UA"/>
        </w:rPr>
        <w:t xml:space="preserve"> </w:t>
      </w:r>
      <w:r w:rsidR="00F67C78" w:rsidRPr="00F67C78">
        <w:rPr>
          <w:rFonts w:ascii="Arial" w:hAnsi="Arial" w:cs="Arial"/>
          <w:b/>
          <w:color w:val="000000"/>
          <w:sz w:val="20"/>
          <w:szCs w:val="20"/>
          <w:lang w:val="uk-UA"/>
        </w:rPr>
        <w:t>Брошура дослідника лікарського засобу Траметиніб (TMT212) видання 8 від 11 серпня 2016 року</w:t>
      </w:r>
      <w:r w:rsidR="00F67C78" w:rsidRPr="00F67C78">
        <w:rPr>
          <w:rFonts w:ascii="Arial" w:hAnsi="Arial" w:cs="Arial"/>
          <w:b/>
          <w:bCs/>
          <w:sz w:val="20"/>
          <w:szCs w:val="20"/>
          <w:lang w:val="uk-UA"/>
        </w:rPr>
        <w:t xml:space="preserve"> </w:t>
      </w:r>
      <w:r w:rsidR="00F67C78" w:rsidRPr="00F67C78">
        <w:rPr>
          <w:rFonts w:ascii="Arial" w:hAnsi="Arial" w:cs="Arial"/>
          <w:sz w:val="20"/>
          <w:szCs w:val="20"/>
          <w:lang w:val="uk-UA"/>
        </w:rPr>
        <w:t xml:space="preserve">до протоколу клінічного випробування «Рандомізоване, відкрите дослідження III фази для </w:t>
      </w:r>
      <w:r w:rsidR="00F67C78" w:rsidRPr="00F67C78">
        <w:rPr>
          <w:rFonts w:ascii="Arial" w:hAnsi="Arial" w:cs="Arial"/>
          <w:sz w:val="20"/>
          <w:szCs w:val="20"/>
          <w:lang w:val="uk-UA"/>
        </w:rPr>
        <w:lastRenderedPageBreak/>
        <w:t xml:space="preserve">порівняння комбінації BRAF інгібітора дабрафеніба з МЕК інгібітором </w:t>
      </w:r>
      <w:r w:rsidR="00F67C78" w:rsidRPr="00F67C78">
        <w:rPr>
          <w:rFonts w:ascii="Arial" w:hAnsi="Arial" w:cs="Arial"/>
          <w:b/>
          <w:sz w:val="20"/>
          <w:szCs w:val="20"/>
          <w:lang w:val="uk-UA"/>
        </w:rPr>
        <w:t>траметинібом</w:t>
      </w:r>
      <w:r w:rsidR="00F67C78" w:rsidRPr="00F67C78">
        <w:rPr>
          <w:rFonts w:ascii="Arial" w:hAnsi="Arial" w:cs="Arial"/>
          <w:sz w:val="20"/>
          <w:szCs w:val="20"/>
          <w:lang w:val="uk-UA"/>
        </w:rPr>
        <w:t xml:space="preserve"> та BRAF інгібітора вемурафеніба у хворих на неоперабельну (Фаза IIIс) або метастатичну (Фаза IV) меланому шкіри з мутацією гену BRAF V600E/K», код дослідження  </w:t>
      </w:r>
      <w:r w:rsidR="00F67C78" w:rsidRPr="00F67C78">
        <w:rPr>
          <w:rFonts w:ascii="Arial" w:hAnsi="Arial" w:cs="Arial"/>
          <w:b/>
          <w:sz w:val="20"/>
          <w:szCs w:val="20"/>
          <w:lang w:val="uk-UA"/>
        </w:rPr>
        <w:t xml:space="preserve">МЕК116513, </w:t>
      </w:r>
      <w:r w:rsidR="00F67C78" w:rsidRPr="00F67C78">
        <w:rPr>
          <w:rFonts w:ascii="Arial" w:hAnsi="Arial" w:cs="Arial"/>
          <w:sz w:val="20"/>
          <w:szCs w:val="20"/>
          <w:lang w:val="uk-UA"/>
        </w:rPr>
        <w:t xml:space="preserve">з поправкою 05,  </w:t>
      </w:r>
      <w:r w:rsidR="00F67C78" w:rsidRPr="00F67C78">
        <w:rPr>
          <w:rStyle w:val="ae"/>
          <w:rFonts w:ascii="Arial" w:eastAsia="Calibri" w:hAnsi="Arial" w:cs="Arial"/>
          <w:sz w:val="20"/>
          <w:szCs w:val="20"/>
          <w:lang w:val="uk-UA"/>
        </w:rPr>
        <w:t xml:space="preserve">версія </w:t>
      </w:r>
      <w:r w:rsidR="00F67C78" w:rsidRPr="00F67C78">
        <w:rPr>
          <w:rStyle w:val="ae"/>
          <w:rFonts w:ascii="Arial" w:hAnsi="Arial" w:cs="Arial"/>
          <w:sz w:val="20"/>
          <w:szCs w:val="20"/>
          <w:lang w:val="uk-UA"/>
        </w:rPr>
        <w:t>2012N132012_05 від 07 серпня 2014 року</w:t>
      </w:r>
      <w:r w:rsidR="00F67C78" w:rsidRPr="00F67C78">
        <w:rPr>
          <w:rFonts w:ascii="Arial" w:hAnsi="Arial" w:cs="Arial"/>
          <w:bCs/>
          <w:sz w:val="20"/>
          <w:szCs w:val="20"/>
          <w:lang w:val="uk-UA"/>
        </w:rPr>
        <w:t>; с</w:t>
      </w:r>
      <w:r w:rsidR="00F67C78" w:rsidRPr="00F67C78">
        <w:rPr>
          <w:rFonts w:ascii="Arial" w:hAnsi="Arial" w:cs="Arial"/>
          <w:sz w:val="20"/>
          <w:szCs w:val="20"/>
          <w:lang w:val="uk-UA"/>
        </w:rPr>
        <w:t>понсор - ГлаксоСмітКляйн Ресьорч &amp; Девелопмент Лімітед, Велика Британія (GlaxoSmithKline Research &amp; Development Ltd, UK)</w:t>
      </w:r>
    </w:p>
    <w:p w:rsidR="00F67C78" w:rsidRPr="00F67C78" w:rsidRDefault="00F67C78" w:rsidP="00F67C78">
      <w:pPr>
        <w:spacing w:after="0" w:line="240" w:lineRule="auto"/>
        <w:outlineLvl w:val="0"/>
        <w:rPr>
          <w:rFonts w:ascii="Arial" w:hAnsi="Arial" w:cs="Arial"/>
          <w:sz w:val="20"/>
          <w:szCs w:val="20"/>
          <w:lang w:val="ru-RU"/>
        </w:rPr>
      </w:pPr>
      <w:r w:rsidRPr="00F67C78">
        <w:rPr>
          <w:rFonts w:ascii="Arial" w:hAnsi="Arial" w:cs="Arial"/>
          <w:sz w:val="20"/>
          <w:szCs w:val="20"/>
        </w:rPr>
        <w:t xml:space="preserve">Заявник – </w:t>
      </w:r>
      <w:r w:rsidRPr="00F67C78">
        <w:rPr>
          <w:rFonts w:ascii="Arial" w:hAnsi="Arial" w:cs="Arial"/>
          <w:sz w:val="20"/>
          <w:szCs w:val="20"/>
          <w:lang w:val="ru-RU"/>
        </w:rPr>
        <w:t>ТОВ "КЦР Україна"</w:t>
      </w:r>
    </w:p>
    <w:p w:rsidR="00F67C78" w:rsidRPr="00F67C78" w:rsidRDefault="00F67C78" w:rsidP="00F67C78">
      <w:pPr>
        <w:spacing w:after="0" w:line="240" w:lineRule="auto"/>
        <w:outlineLvl w:val="0"/>
        <w:rPr>
          <w:rFonts w:ascii="Arial" w:hAnsi="Arial" w:cs="Arial"/>
          <w:sz w:val="20"/>
          <w:szCs w:val="20"/>
          <w:lang w:val="ru-RU"/>
        </w:rPr>
      </w:pPr>
    </w:p>
    <w:p w:rsidR="00CD5914" w:rsidRPr="00CD3685" w:rsidRDefault="007138D4" w:rsidP="00CD3685">
      <w:pPr>
        <w:spacing w:after="0" w:line="240" w:lineRule="auto"/>
        <w:jc w:val="both"/>
        <w:rPr>
          <w:rFonts w:ascii="Arial" w:hAnsi="Arial" w:cs="Arial"/>
          <w:color w:val="000000"/>
          <w:sz w:val="20"/>
          <w:szCs w:val="20"/>
        </w:rPr>
      </w:pPr>
      <w:r w:rsidRPr="007138D4">
        <w:rPr>
          <w:rFonts w:ascii="Arial" w:hAnsi="Arial" w:cs="Arial"/>
          <w:b/>
          <w:sz w:val="20"/>
          <w:szCs w:val="20"/>
          <w:lang w:val="en-US" w:eastAsia="ru-RU"/>
        </w:rPr>
        <w:t>24</w:t>
      </w:r>
      <w:r w:rsidR="00CD5914" w:rsidRPr="007138D4">
        <w:rPr>
          <w:rFonts w:ascii="Arial" w:hAnsi="Arial" w:cs="Arial"/>
          <w:b/>
          <w:color w:val="000000"/>
          <w:sz w:val="20"/>
          <w:szCs w:val="20"/>
          <w:lang w:val="en-US"/>
        </w:rPr>
        <w:t xml:space="preserve">. </w:t>
      </w:r>
      <w:r w:rsidR="00CD5914" w:rsidRPr="00CD3685">
        <w:rPr>
          <w:rFonts w:ascii="Arial" w:hAnsi="Arial" w:cs="Arial"/>
          <w:b/>
          <w:color w:val="000000"/>
          <w:sz w:val="20"/>
          <w:szCs w:val="20"/>
        </w:rPr>
        <w:t>Брошура дослідника від 02 листопада 2016 року англійською мовою</w:t>
      </w:r>
      <w:r w:rsidR="00CD5914" w:rsidRPr="00CD3685">
        <w:rPr>
          <w:rFonts w:ascii="Arial" w:hAnsi="Arial" w:cs="Arial"/>
          <w:sz w:val="20"/>
          <w:szCs w:val="20"/>
        </w:rPr>
        <w:t xml:space="preserve"> до протоколу клінічного випробування</w:t>
      </w:r>
      <w:r w:rsidR="00CD5914" w:rsidRPr="007138D4">
        <w:rPr>
          <w:rFonts w:ascii="Arial" w:hAnsi="Arial" w:cs="Arial"/>
          <w:sz w:val="20"/>
          <w:szCs w:val="20"/>
          <w:lang w:val="en-US"/>
        </w:rPr>
        <w:t xml:space="preserve"> </w:t>
      </w:r>
      <w:r w:rsidR="00CD5914" w:rsidRPr="00CD3685">
        <w:rPr>
          <w:rFonts w:ascii="Arial" w:hAnsi="Arial" w:cs="Arial"/>
          <w:color w:val="000000"/>
          <w:sz w:val="20"/>
          <w:szCs w:val="20"/>
        </w:rPr>
        <w:t xml:space="preserve">«Багатоцентрове, подвійне сліпе, рандомізоване, плацебо-контрольоване дослідження в паралельних групах для вивчення ефективності та безпечності </w:t>
      </w:r>
      <w:r w:rsidR="00CD5914" w:rsidRPr="00CD3685">
        <w:rPr>
          <w:rFonts w:ascii="Arial" w:hAnsi="Arial" w:cs="Arial"/>
          <w:b/>
          <w:color w:val="000000"/>
          <w:sz w:val="20"/>
          <w:szCs w:val="20"/>
        </w:rPr>
        <w:t xml:space="preserve">лакосаміду </w:t>
      </w:r>
      <w:r w:rsidR="00CD5914" w:rsidRPr="00CD3685">
        <w:rPr>
          <w:rFonts w:ascii="Arial" w:hAnsi="Arial" w:cs="Arial"/>
          <w:color w:val="000000"/>
          <w:sz w:val="20"/>
          <w:szCs w:val="20"/>
        </w:rPr>
        <w:t xml:space="preserve">в якості допоміжної терапії у пацієнтів з епілепсією віком від </w:t>
      </w:r>
      <w:r w:rsidR="00CD3685" w:rsidRPr="00CD3685">
        <w:rPr>
          <w:rFonts w:ascii="Arial" w:hAnsi="Arial" w:cs="Arial"/>
          <w:color w:val="000000"/>
          <w:sz w:val="20"/>
          <w:szCs w:val="20"/>
        </w:rPr>
        <w:t xml:space="preserve">≤ </w:t>
      </w:r>
      <w:r w:rsidR="00CD5914" w:rsidRPr="00CD3685">
        <w:rPr>
          <w:rFonts w:ascii="Arial" w:hAnsi="Arial" w:cs="Arial"/>
          <w:color w:val="000000"/>
          <w:sz w:val="20"/>
          <w:szCs w:val="20"/>
        </w:rPr>
        <w:t>4 років до &lt;17 років з парціальними нападами»,</w:t>
      </w:r>
    </w:p>
    <w:p w:rsidR="00CD5914" w:rsidRPr="00CD3685" w:rsidRDefault="00CD5914" w:rsidP="00CD3685">
      <w:pPr>
        <w:spacing w:after="0" w:line="240" w:lineRule="auto"/>
        <w:jc w:val="both"/>
        <w:rPr>
          <w:rFonts w:ascii="Arial" w:hAnsi="Arial" w:cs="Arial"/>
          <w:sz w:val="20"/>
          <w:szCs w:val="20"/>
        </w:rPr>
      </w:pPr>
      <w:r w:rsidRPr="00CD3685">
        <w:rPr>
          <w:rFonts w:ascii="Arial" w:hAnsi="Arial" w:cs="Arial"/>
          <w:sz w:val="20"/>
          <w:szCs w:val="20"/>
        </w:rPr>
        <w:t xml:space="preserve">код дослідження </w:t>
      </w:r>
      <w:r w:rsidRPr="00CD3685">
        <w:rPr>
          <w:rFonts w:ascii="Arial" w:hAnsi="Arial" w:cs="Arial"/>
          <w:b/>
          <w:color w:val="000000"/>
          <w:sz w:val="20"/>
          <w:szCs w:val="20"/>
        </w:rPr>
        <w:t>SP0969,</w:t>
      </w:r>
      <w:r w:rsidRPr="00CD3685">
        <w:rPr>
          <w:rFonts w:ascii="Arial" w:hAnsi="Arial" w:cs="Arial"/>
          <w:color w:val="000000"/>
          <w:sz w:val="20"/>
          <w:szCs w:val="20"/>
        </w:rPr>
        <w:t xml:space="preserve"> протокол з інкорпорованою поправкою 1 від 05 березня 2015</w:t>
      </w:r>
      <w:r w:rsidRPr="00CD3685">
        <w:rPr>
          <w:rFonts w:ascii="Arial" w:hAnsi="Arial" w:cs="Arial"/>
          <w:b/>
          <w:color w:val="000000"/>
          <w:sz w:val="20"/>
          <w:szCs w:val="20"/>
        </w:rPr>
        <w:t xml:space="preserve"> </w:t>
      </w:r>
      <w:r w:rsidRPr="00CD3685">
        <w:rPr>
          <w:rFonts w:ascii="Arial" w:hAnsi="Arial" w:cs="Arial"/>
          <w:sz w:val="20"/>
          <w:szCs w:val="20"/>
        </w:rPr>
        <w:t xml:space="preserve">; спонсор - </w:t>
      </w:r>
      <w:r w:rsidRPr="00CD3685">
        <w:rPr>
          <w:rFonts w:ascii="Arial" w:hAnsi="Arial" w:cs="Arial"/>
          <w:color w:val="000000"/>
          <w:sz w:val="20"/>
          <w:szCs w:val="20"/>
        </w:rPr>
        <w:t>UCB Biosciences Inc., США</w:t>
      </w:r>
      <w:r w:rsidRPr="00CD3685">
        <w:rPr>
          <w:rFonts w:ascii="Arial" w:hAnsi="Arial" w:cs="Arial"/>
          <w:sz w:val="20"/>
          <w:szCs w:val="20"/>
        </w:rPr>
        <w:t xml:space="preserve">   </w:t>
      </w:r>
    </w:p>
    <w:p w:rsidR="003500DE" w:rsidRPr="00CD3685" w:rsidRDefault="003500DE" w:rsidP="00CD3685">
      <w:pPr>
        <w:spacing w:after="0" w:line="240" w:lineRule="auto"/>
        <w:jc w:val="both"/>
        <w:rPr>
          <w:rFonts w:ascii="Arial" w:hAnsi="Arial" w:cs="Arial"/>
          <w:color w:val="000000"/>
          <w:sz w:val="20"/>
          <w:szCs w:val="20"/>
        </w:rPr>
      </w:pPr>
      <w:r w:rsidRPr="00CD3685">
        <w:rPr>
          <w:rFonts w:ascii="Arial" w:hAnsi="Arial" w:cs="Arial"/>
          <w:sz w:val="20"/>
          <w:szCs w:val="20"/>
        </w:rPr>
        <w:t xml:space="preserve">Заявник – </w:t>
      </w:r>
      <w:r w:rsidRPr="00CD3685">
        <w:rPr>
          <w:rFonts w:ascii="Arial" w:hAnsi="Arial" w:cs="Arial"/>
          <w:color w:val="000000"/>
          <w:sz w:val="20"/>
          <w:szCs w:val="20"/>
        </w:rPr>
        <w:t>ТОВ «ФРА Україна»</w:t>
      </w:r>
    </w:p>
    <w:p w:rsidR="007138D4" w:rsidRDefault="007138D4" w:rsidP="001252CB">
      <w:pPr>
        <w:spacing w:after="0" w:line="240" w:lineRule="auto"/>
        <w:jc w:val="both"/>
        <w:rPr>
          <w:rFonts w:ascii="Arial" w:hAnsi="Arial" w:cs="Arial"/>
          <w:b/>
          <w:i/>
          <w:color w:val="000000"/>
          <w:sz w:val="20"/>
          <w:szCs w:val="20"/>
          <w:lang w:val="en-US"/>
        </w:rPr>
      </w:pPr>
    </w:p>
    <w:p w:rsidR="00672EF8" w:rsidRDefault="007138D4" w:rsidP="001252CB">
      <w:pPr>
        <w:spacing w:after="0" w:line="240" w:lineRule="auto"/>
        <w:jc w:val="both"/>
        <w:rPr>
          <w:rFonts w:ascii="Arial" w:hAnsi="Arial" w:cs="Arial"/>
          <w:sz w:val="20"/>
          <w:szCs w:val="20"/>
        </w:rPr>
      </w:pPr>
      <w:r w:rsidRPr="007138D4">
        <w:rPr>
          <w:rFonts w:ascii="Arial" w:hAnsi="Arial" w:cs="Arial"/>
          <w:b/>
          <w:color w:val="000000"/>
          <w:sz w:val="20"/>
          <w:szCs w:val="20"/>
          <w:lang w:val="en-US"/>
        </w:rPr>
        <w:t>25</w:t>
      </w:r>
      <w:r w:rsidR="00672EF8" w:rsidRPr="007138D4">
        <w:rPr>
          <w:rFonts w:ascii="Arial" w:eastAsia="MS Mincho" w:hAnsi="Arial" w:cs="Arial"/>
          <w:b/>
          <w:bCs/>
          <w:sz w:val="20"/>
          <w:szCs w:val="20"/>
        </w:rPr>
        <w:t>.</w:t>
      </w:r>
      <w:r w:rsidR="001252CB" w:rsidRPr="001252CB">
        <w:rPr>
          <w:rFonts w:ascii="Arial" w:eastAsia="MS Mincho" w:hAnsi="Arial" w:cs="Arial"/>
          <w:b/>
          <w:bCs/>
          <w:sz w:val="20"/>
          <w:szCs w:val="20"/>
        </w:rPr>
        <w:t xml:space="preserve"> </w:t>
      </w:r>
      <w:r w:rsidR="00672EF8" w:rsidRPr="001252CB">
        <w:rPr>
          <w:rFonts w:ascii="Arial" w:eastAsia="MS Mincho" w:hAnsi="Arial" w:cs="Arial"/>
          <w:b/>
          <w:bCs/>
          <w:sz w:val="20"/>
          <w:szCs w:val="20"/>
        </w:rPr>
        <w:t xml:space="preserve">Оновлена Інформація та форма згоди для дорослих учасників дослідження локальна версія номер 2.0 для України на українській та російській мовах, дата версії  16 грудня 2016 року - на основі Mастер версії номер 2.1 від 14 грудня 2016 року; Оновлена Інформація та форма інформованої згоди на надання даних вагітної партнерки дорослого учасника дослідження локальна версія номер 2.0 для України на українській та російській мовах дата версії 16 грудня 2016 р. на основі Mастер версії номер 2.0 від   29 листопада 2016 р.; </w:t>
      </w:r>
      <w:r w:rsidR="00672EF8" w:rsidRPr="001252CB">
        <w:rPr>
          <w:rFonts w:ascii="Arial" w:hAnsi="Arial" w:cs="Arial"/>
          <w:b/>
          <w:color w:val="000000"/>
          <w:sz w:val="20"/>
          <w:szCs w:val="20"/>
        </w:rPr>
        <w:t xml:space="preserve">Оновлена Брошура дослідника по препарату Дурвалумаб (MEDI4736) версія 10 від 12 грудня 2016; Оновлений розділ 2.3 Досьє досліджуваного лікарського засобу Дурвалумаб  (MEDI4736), версія 4.0 від 12 грудня 2016; </w:t>
      </w:r>
      <w:r w:rsidR="00A63152">
        <w:rPr>
          <w:rFonts w:ascii="Arial" w:eastAsia="MS Mincho" w:hAnsi="Arial" w:cs="Arial"/>
          <w:b/>
          <w:bCs/>
          <w:sz w:val="20"/>
          <w:szCs w:val="20"/>
        </w:rPr>
        <w:t>Оновлене</w:t>
      </w:r>
      <w:r w:rsidR="00672EF8" w:rsidRPr="001252CB">
        <w:rPr>
          <w:rFonts w:ascii="Arial" w:eastAsia="MS Mincho" w:hAnsi="Arial" w:cs="Arial"/>
          <w:b/>
          <w:bCs/>
          <w:sz w:val="20"/>
          <w:szCs w:val="20"/>
        </w:rPr>
        <w:t xml:space="preserve"> Досьє досліджуваного лікарського засобу </w:t>
      </w:r>
      <w:r w:rsidR="00672EF8" w:rsidRPr="001252CB">
        <w:rPr>
          <w:rFonts w:ascii="Arial" w:hAnsi="Arial" w:cs="Arial"/>
          <w:b/>
          <w:color w:val="000000"/>
          <w:sz w:val="20"/>
          <w:szCs w:val="20"/>
        </w:rPr>
        <w:t>AZD1775</w:t>
      </w:r>
      <w:r w:rsidR="00672EF8" w:rsidRPr="001252CB">
        <w:rPr>
          <w:rFonts w:ascii="Arial" w:hAnsi="Arial" w:cs="Arial"/>
          <w:color w:val="000000"/>
          <w:sz w:val="20"/>
          <w:szCs w:val="20"/>
        </w:rPr>
        <w:t xml:space="preserve"> </w:t>
      </w:r>
      <w:r w:rsidR="00672EF8" w:rsidRPr="001252CB">
        <w:rPr>
          <w:rFonts w:ascii="Arial" w:eastAsia="MS Mincho" w:hAnsi="Arial" w:cs="Arial"/>
          <w:b/>
          <w:bCs/>
          <w:sz w:val="20"/>
          <w:szCs w:val="20"/>
        </w:rPr>
        <w:t xml:space="preserve">версія 3.0 від 10 листопада 2016 року; Залучення додаткової виробничої ділянки досліджуваного лікарського засобу AZD1775,  Ajinomoto OmniChem NV, Cooppallaan 91, Wetteren, B-9230, Belgium </w:t>
      </w:r>
      <w:r w:rsidR="00672EF8" w:rsidRPr="001252CB">
        <w:rPr>
          <w:rFonts w:ascii="Arial" w:hAnsi="Arial" w:cs="Arial"/>
          <w:sz w:val="20"/>
          <w:szCs w:val="20"/>
        </w:rPr>
        <w:t>до протоколу клінічного випробування</w:t>
      </w:r>
      <w:r w:rsidR="00672EF8" w:rsidRPr="001252CB">
        <w:rPr>
          <w:rFonts w:ascii="Arial" w:hAnsi="Arial" w:cs="Arial"/>
          <w:b/>
          <w:color w:val="000000"/>
          <w:sz w:val="20"/>
          <w:szCs w:val="20"/>
        </w:rPr>
        <w:t xml:space="preserve"> </w:t>
      </w:r>
      <w:r w:rsidR="00672EF8" w:rsidRPr="001252CB">
        <w:rPr>
          <w:rFonts w:ascii="Arial" w:hAnsi="Arial" w:cs="Arial"/>
          <w:color w:val="000000"/>
          <w:sz w:val="20"/>
          <w:szCs w:val="20"/>
        </w:rPr>
        <w:t>«Відкрите, багатогрупове дослідження фази 2 для визначення попередньої ефективності нової комбінації лікування пацієнтів з поширеним дрібноклітинним раком легенів, рефрактерним до препаратів платини»,</w:t>
      </w:r>
      <w:r w:rsidR="00672EF8" w:rsidRPr="001252CB">
        <w:rPr>
          <w:rFonts w:ascii="Arial" w:hAnsi="Arial" w:cs="Arial"/>
          <w:sz w:val="20"/>
          <w:szCs w:val="20"/>
        </w:rPr>
        <w:t xml:space="preserve"> код дослідження </w:t>
      </w:r>
      <w:r w:rsidR="00672EF8" w:rsidRPr="001252CB">
        <w:rPr>
          <w:rFonts w:ascii="Arial" w:hAnsi="Arial" w:cs="Arial"/>
          <w:b/>
          <w:color w:val="000000"/>
          <w:sz w:val="20"/>
          <w:szCs w:val="20"/>
        </w:rPr>
        <w:t xml:space="preserve">D419QC00002, </w:t>
      </w:r>
      <w:r w:rsidR="00672EF8" w:rsidRPr="001252CB">
        <w:rPr>
          <w:rFonts w:ascii="Arial" w:hAnsi="Arial" w:cs="Arial"/>
          <w:color w:val="000000"/>
          <w:sz w:val="20"/>
          <w:szCs w:val="20"/>
        </w:rPr>
        <w:t>версія 01 від 01 липня 2016 року;</w:t>
      </w:r>
      <w:r w:rsidR="00672EF8" w:rsidRPr="001252CB">
        <w:rPr>
          <w:rFonts w:ascii="Arial" w:hAnsi="Arial" w:cs="Arial"/>
          <w:b/>
          <w:color w:val="000000"/>
          <w:sz w:val="20"/>
          <w:szCs w:val="20"/>
        </w:rPr>
        <w:t xml:space="preserve"> </w:t>
      </w:r>
      <w:r w:rsidR="00672EF8" w:rsidRPr="001252CB">
        <w:rPr>
          <w:rFonts w:ascii="Arial" w:hAnsi="Arial" w:cs="Arial"/>
          <w:sz w:val="20"/>
          <w:szCs w:val="20"/>
        </w:rPr>
        <w:t>спонсор - AstraZeneca AB, Sweden</w:t>
      </w:r>
    </w:p>
    <w:p w:rsidR="00672EF8" w:rsidRDefault="00672EF8" w:rsidP="001252CB">
      <w:pPr>
        <w:spacing w:after="0" w:line="240" w:lineRule="auto"/>
        <w:jc w:val="both"/>
        <w:rPr>
          <w:rFonts w:ascii="Arial" w:hAnsi="Arial" w:cs="Arial"/>
          <w:sz w:val="20"/>
          <w:szCs w:val="20"/>
        </w:rPr>
      </w:pPr>
      <w:r w:rsidRPr="001252CB">
        <w:rPr>
          <w:rFonts w:ascii="Arial" w:hAnsi="Arial" w:cs="Arial"/>
          <w:sz w:val="20"/>
          <w:szCs w:val="20"/>
        </w:rPr>
        <w:t>Заявник -  ТОВ “АСТРАЗЕНЕКА УКРАЇНА”</w:t>
      </w:r>
    </w:p>
    <w:p w:rsidR="007138D4" w:rsidRDefault="007138D4" w:rsidP="000C4950">
      <w:pPr>
        <w:spacing w:after="0" w:line="240" w:lineRule="auto"/>
        <w:jc w:val="both"/>
        <w:rPr>
          <w:rFonts w:ascii="Arial" w:hAnsi="Arial" w:cs="Arial"/>
          <w:b/>
          <w:i/>
          <w:sz w:val="20"/>
          <w:szCs w:val="20"/>
          <w:lang w:val="en-US"/>
        </w:rPr>
      </w:pPr>
    </w:p>
    <w:p w:rsidR="000C4950" w:rsidRPr="000C4950" w:rsidRDefault="007138D4" w:rsidP="000C4950">
      <w:pPr>
        <w:spacing w:after="0" w:line="240" w:lineRule="auto"/>
        <w:jc w:val="both"/>
        <w:rPr>
          <w:rFonts w:ascii="Arial" w:hAnsi="Arial" w:cs="Arial"/>
          <w:b/>
          <w:sz w:val="20"/>
          <w:szCs w:val="20"/>
        </w:rPr>
      </w:pPr>
      <w:r w:rsidRPr="007138D4">
        <w:rPr>
          <w:rFonts w:ascii="Arial" w:hAnsi="Arial" w:cs="Arial"/>
          <w:b/>
          <w:sz w:val="20"/>
          <w:szCs w:val="20"/>
          <w:lang w:val="ru-RU"/>
        </w:rPr>
        <w:t>26</w:t>
      </w:r>
      <w:r w:rsidR="000C4950" w:rsidRPr="007138D4">
        <w:rPr>
          <w:rFonts w:ascii="Arial" w:hAnsi="Arial" w:cs="Arial"/>
          <w:b/>
          <w:sz w:val="20"/>
          <w:szCs w:val="20"/>
          <w:lang w:val="ru-RU"/>
        </w:rPr>
        <w:t>.</w:t>
      </w:r>
      <w:r w:rsidR="000C4950" w:rsidRPr="000C4950">
        <w:rPr>
          <w:rFonts w:ascii="Arial" w:hAnsi="Arial" w:cs="Arial"/>
          <w:b/>
          <w:sz w:val="20"/>
          <w:szCs w:val="20"/>
          <w:lang w:val="ru-RU"/>
        </w:rPr>
        <w:t xml:space="preserve"> </w:t>
      </w:r>
      <w:r w:rsidR="000C4950" w:rsidRPr="000C4950">
        <w:rPr>
          <w:rFonts w:ascii="Arial" w:hAnsi="Arial" w:cs="Arial"/>
          <w:b/>
          <w:sz w:val="20"/>
          <w:szCs w:val="20"/>
        </w:rPr>
        <w:t xml:space="preserve">Оновлений протокол клінічного дослідження В3271002, фінальна версія протоколу з інкорпорованою поправкою 3, від 27 вересня 2016 р., англійською мовою; Інформаційний листок пацієнта та форма інформованої згоди на участь у науковому дослідженні, майстер версія від 01 листопада 2016 р., версія для України 7.0 від 03 листопада 2016 р., англійською, українською та російською мовами </w:t>
      </w:r>
      <w:r w:rsidR="000C4950" w:rsidRPr="000C4950">
        <w:rPr>
          <w:rFonts w:ascii="Arial" w:hAnsi="Arial" w:cs="Arial"/>
          <w:sz w:val="20"/>
          <w:szCs w:val="20"/>
        </w:rPr>
        <w:t>до</w:t>
      </w:r>
      <w:r w:rsidR="000C4950" w:rsidRPr="000C4950">
        <w:rPr>
          <w:rFonts w:ascii="Arial" w:hAnsi="Arial" w:cs="Arial"/>
          <w:b/>
          <w:sz w:val="20"/>
          <w:szCs w:val="20"/>
        </w:rPr>
        <w:t xml:space="preserve"> </w:t>
      </w:r>
      <w:r w:rsidR="000C4950" w:rsidRPr="000C4950">
        <w:rPr>
          <w:rFonts w:ascii="Arial" w:hAnsi="Arial" w:cs="Arial"/>
          <w:bCs/>
          <w:sz w:val="20"/>
          <w:szCs w:val="20"/>
        </w:rPr>
        <w:t xml:space="preserve">протоколу клінічного випробування </w:t>
      </w:r>
      <w:r w:rsidR="000C4950" w:rsidRPr="000C4950">
        <w:rPr>
          <w:rFonts w:ascii="Arial" w:hAnsi="Arial" w:cs="Arial"/>
          <w:color w:val="000000"/>
          <w:sz w:val="20"/>
          <w:szCs w:val="20"/>
        </w:rPr>
        <w:t xml:space="preserve">«Фаза 3 рандомізоване, подвійне сліпе дослідження препарату </w:t>
      </w:r>
      <w:r w:rsidR="000C4950" w:rsidRPr="000C4950">
        <w:rPr>
          <w:rFonts w:ascii="Arial" w:hAnsi="Arial" w:cs="Arial"/>
          <w:b/>
          <w:color w:val="000000"/>
          <w:sz w:val="20"/>
          <w:szCs w:val="20"/>
        </w:rPr>
        <w:t>PF-05280014</w:t>
      </w:r>
      <w:r w:rsidR="000C4950" w:rsidRPr="000C4950">
        <w:rPr>
          <w:rFonts w:ascii="Arial" w:hAnsi="Arial" w:cs="Arial"/>
          <w:color w:val="000000"/>
          <w:sz w:val="20"/>
          <w:szCs w:val="20"/>
        </w:rPr>
        <w:t xml:space="preserve"> в комбінації з Паклітакселом у порівнянні з комбінацією препаратів Трастузумаб та Паклітаксел для терапії першої лінії у пацієнток з HER2-позитивним метастатичним раком молочної залози</w:t>
      </w:r>
      <w:r w:rsidR="000C4950" w:rsidRPr="000C4950">
        <w:rPr>
          <w:rFonts w:ascii="Arial" w:hAnsi="Arial" w:cs="Arial"/>
          <w:bCs/>
          <w:sz w:val="20"/>
          <w:szCs w:val="20"/>
        </w:rPr>
        <w:t xml:space="preserve">», код дослідження </w:t>
      </w:r>
      <w:r w:rsidR="000C4950" w:rsidRPr="000C4950">
        <w:rPr>
          <w:rFonts w:ascii="Arial" w:hAnsi="Arial" w:cs="Arial"/>
          <w:b/>
          <w:sz w:val="20"/>
          <w:szCs w:val="20"/>
        </w:rPr>
        <w:t xml:space="preserve">B3271002, </w:t>
      </w:r>
      <w:r w:rsidR="000C4950" w:rsidRPr="000C4950">
        <w:rPr>
          <w:rFonts w:ascii="Arial" w:hAnsi="Arial" w:cs="Arial"/>
          <w:bCs/>
          <w:sz w:val="20"/>
          <w:szCs w:val="20"/>
        </w:rPr>
        <w:t>фінальна версія протоколу з інкорпорованою поправкою 2 від 10 липня 2014 р., спонсор – Файзер Інк., США</w:t>
      </w:r>
    </w:p>
    <w:p w:rsidR="000C4950" w:rsidRPr="000C4950" w:rsidRDefault="000C4950" w:rsidP="000C4950">
      <w:pPr>
        <w:widowControl w:val="0"/>
        <w:spacing w:after="0" w:line="240" w:lineRule="auto"/>
        <w:jc w:val="both"/>
        <w:rPr>
          <w:rFonts w:ascii="Arial" w:hAnsi="Arial" w:cs="Arial"/>
          <w:sz w:val="20"/>
          <w:szCs w:val="20"/>
        </w:rPr>
      </w:pPr>
      <w:r w:rsidRPr="000C4950">
        <w:rPr>
          <w:rFonts w:ascii="Arial" w:hAnsi="Arial" w:cs="Arial"/>
          <w:sz w:val="20"/>
          <w:szCs w:val="20"/>
        </w:rPr>
        <w:t>Заявник - ТОВ «Клінічні дослідження Айкон», Україна</w:t>
      </w:r>
    </w:p>
    <w:p w:rsidR="007138D4" w:rsidRDefault="007138D4" w:rsidP="00616678">
      <w:pPr>
        <w:spacing w:after="0" w:line="240" w:lineRule="auto"/>
        <w:jc w:val="both"/>
        <w:rPr>
          <w:rFonts w:ascii="Arial" w:hAnsi="Arial" w:cs="Arial"/>
          <w:b/>
          <w:i/>
          <w:sz w:val="20"/>
          <w:szCs w:val="20"/>
          <w:lang w:val="en-US"/>
        </w:rPr>
      </w:pPr>
    </w:p>
    <w:p w:rsidR="009504B5" w:rsidRDefault="007138D4" w:rsidP="00616678">
      <w:pPr>
        <w:spacing w:after="0" w:line="240" w:lineRule="auto"/>
        <w:jc w:val="both"/>
        <w:rPr>
          <w:rFonts w:ascii="Arial" w:hAnsi="Arial" w:cs="Arial"/>
          <w:sz w:val="20"/>
          <w:szCs w:val="20"/>
          <w:lang w:eastAsia="uk-UA"/>
        </w:rPr>
      </w:pPr>
      <w:r w:rsidRPr="007138D4">
        <w:rPr>
          <w:rFonts w:ascii="Arial" w:hAnsi="Arial" w:cs="Arial"/>
          <w:b/>
          <w:sz w:val="20"/>
          <w:szCs w:val="20"/>
          <w:lang w:val="en-US"/>
        </w:rPr>
        <w:t>27</w:t>
      </w:r>
      <w:r w:rsidR="009504B5" w:rsidRPr="007138D4">
        <w:rPr>
          <w:rFonts w:ascii="Arial" w:hAnsi="Arial" w:cs="Arial"/>
          <w:b/>
          <w:sz w:val="20"/>
          <w:szCs w:val="20"/>
        </w:rPr>
        <w:t>.</w:t>
      </w:r>
      <w:r w:rsidR="009504B5" w:rsidRPr="00B940CB">
        <w:rPr>
          <w:rFonts w:ascii="Arial" w:hAnsi="Arial" w:cs="Arial"/>
          <w:b/>
          <w:sz w:val="20"/>
          <w:szCs w:val="20"/>
        </w:rPr>
        <w:t xml:space="preserve"> Залучення додаткового місця проведення клінічного випробування </w:t>
      </w:r>
      <w:r w:rsidR="009504B5" w:rsidRPr="00B940CB">
        <w:rPr>
          <w:rFonts w:ascii="Arial" w:hAnsi="Arial" w:cs="Arial"/>
          <w:sz w:val="20"/>
          <w:szCs w:val="20"/>
        </w:rPr>
        <w:t xml:space="preserve">до протоколу клінічного </w:t>
      </w:r>
      <w:r w:rsidR="009504B5" w:rsidRPr="00B940CB">
        <w:rPr>
          <w:rFonts w:ascii="Arial" w:hAnsi="Arial" w:cs="Arial"/>
          <w:sz w:val="20"/>
          <w:szCs w:val="20"/>
          <w:lang w:eastAsia="uk-UA"/>
        </w:rPr>
        <w:t>дослідження</w:t>
      </w:r>
      <w:r w:rsidR="009504B5" w:rsidRPr="00B940CB">
        <w:rPr>
          <w:rFonts w:ascii="Arial" w:hAnsi="Arial" w:cs="Arial"/>
          <w:sz w:val="20"/>
          <w:szCs w:val="20"/>
        </w:rPr>
        <w:t xml:space="preserve"> </w:t>
      </w:r>
      <w:r w:rsidR="009504B5" w:rsidRPr="00B940CB">
        <w:rPr>
          <w:rFonts w:ascii="Arial" w:hAnsi="Arial" w:cs="Arial"/>
          <w:sz w:val="20"/>
          <w:szCs w:val="20"/>
          <w:lang w:eastAsia="uk-UA"/>
        </w:rPr>
        <w:t xml:space="preserve">«Відкрите багатоцентрове дослідження подальшого спостереження для оцінки тривалих ефектів </w:t>
      </w:r>
      <w:r w:rsidR="009504B5" w:rsidRPr="00B940CB">
        <w:rPr>
          <w:rFonts w:ascii="Arial" w:hAnsi="Arial" w:cs="Arial"/>
          <w:b/>
          <w:sz w:val="20"/>
          <w:szCs w:val="20"/>
          <w:lang w:eastAsia="uk-UA"/>
        </w:rPr>
        <w:t>AP-CD/LD</w:t>
      </w:r>
      <w:r w:rsidR="009504B5" w:rsidRPr="00B940CB">
        <w:rPr>
          <w:rFonts w:ascii="Arial" w:hAnsi="Arial" w:cs="Arial"/>
          <w:sz w:val="20"/>
          <w:szCs w:val="20"/>
          <w:lang w:eastAsia="uk-UA"/>
        </w:rPr>
        <w:t xml:space="preserve"> у пацієнтів з хворобою Паркінсона, які завершили участь в дослідженні   IN 11 004», код дослідження </w:t>
      </w:r>
      <w:r w:rsidR="009504B5" w:rsidRPr="00B940CB">
        <w:rPr>
          <w:rFonts w:ascii="Arial" w:hAnsi="Arial" w:cs="Arial"/>
          <w:b/>
          <w:sz w:val="20"/>
          <w:szCs w:val="20"/>
          <w:lang w:eastAsia="uk-UA"/>
        </w:rPr>
        <w:t>IN11004 OLE</w:t>
      </w:r>
      <w:r w:rsidR="009504B5" w:rsidRPr="00B940CB">
        <w:rPr>
          <w:rFonts w:ascii="Arial" w:hAnsi="Arial" w:cs="Arial"/>
          <w:sz w:val="20"/>
          <w:szCs w:val="20"/>
          <w:lang w:eastAsia="uk-UA"/>
        </w:rPr>
        <w:t>, версія</w:t>
      </w:r>
      <w:r w:rsidR="009504B5" w:rsidRPr="00B940CB">
        <w:rPr>
          <w:rFonts w:ascii="Arial" w:hAnsi="Arial" w:cs="Arial"/>
          <w:b/>
          <w:sz w:val="20"/>
          <w:szCs w:val="20"/>
          <w:lang w:eastAsia="uk-UA"/>
        </w:rPr>
        <w:t xml:space="preserve"> </w:t>
      </w:r>
      <w:r w:rsidR="009504B5" w:rsidRPr="00B940CB">
        <w:rPr>
          <w:rFonts w:ascii="Arial" w:hAnsi="Arial" w:cs="Arial"/>
          <w:sz w:val="20"/>
          <w:szCs w:val="20"/>
          <w:lang w:eastAsia="uk-UA"/>
        </w:rPr>
        <w:t>2.1, від 17 грудня 2015; спонсор - Intec Pharma, Ltd., Ізраїль</w:t>
      </w:r>
    </w:p>
    <w:p w:rsidR="009504B5" w:rsidRPr="00B940CB" w:rsidRDefault="009504B5" w:rsidP="00616678">
      <w:pPr>
        <w:spacing w:after="0" w:line="240" w:lineRule="auto"/>
        <w:jc w:val="both"/>
        <w:rPr>
          <w:rFonts w:ascii="Arial" w:hAnsi="Arial" w:cs="Arial"/>
          <w:color w:val="000000"/>
          <w:sz w:val="20"/>
          <w:szCs w:val="20"/>
        </w:rPr>
      </w:pPr>
      <w:r w:rsidRPr="00B940CB">
        <w:rPr>
          <w:rFonts w:ascii="Arial" w:hAnsi="Arial" w:cs="Arial"/>
          <w:sz w:val="20"/>
          <w:szCs w:val="20"/>
        </w:rPr>
        <w:t xml:space="preserve">Заявник – </w:t>
      </w:r>
      <w:r w:rsidRPr="00B940CB">
        <w:rPr>
          <w:rFonts w:ascii="Arial" w:hAnsi="Arial" w:cs="Arial"/>
          <w:color w:val="000000"/>
          <w:sz w:val="20"/>
          <w:szCs w:val="20"/>
        </w:rPr>
        <w:t>ТОВ «ФРА Україна»</w:t>
      </w:r>
    </w:p>
    <w:p w:rsidR="007138D4" w:rsidRDefault="007138D4" w:rsidP="00FF185E">
      <w:pPr>
        <w:spacing w:after="0" w:line="240" w:lineRule="auto"/>
        <w:jc w:val="both"/>
        <w:rPr>
          <w:rFonts w:ascii="Arial" w:hAnsi="Arial" w:cs="Arial"/>
          <w:b/>
          <w:i/>
          <w:color w:val="000000"/>
          <w:sz w:val="20"/>
          <w:szCs w:val="20"/>
          <w:lang w:val="en-US"/>
        </w:rPr>
      </w:pPr>
    </w:p>
    <w:p w:rsidR="00956693" w:rsidRPr="00FF185E" w:rsidRDefault="007138D4" w:rsidP="00FF185E">
      <w:pPr>
        <w:spacing w:after="0" w:line="240" w:lineRule="auto"/>
        <w:jc w:val="both"/>
        <w:rPr>
          <w:rFonts w:ascii="Arial" w:hAnsi="Arial" w:cs="Arial"/>
          <w:sz w:val="20"/>
          <w:szCs w:val="20"/>
          <w:lang w:eastAsia="uk-UA"/>
        </w:rPr>
      </w:pPr>
      <w:r w:rsidRPr="007138D4">
        <w:rPr>
          <w:rFonts w:ascii="Arial" w:hAnsi="Arial" w:cs="Arial"/>
          <w:b/>
          <w:color w:val="000000"/>
          <w:sz w:val="20"/>
          <w:szCs w:val="20"/>
          <w:lang w:val="en-US"/>
        </w:rPr>
        <w:t>28</w:t>
      </w:r>
      <w:r w:rsidR="00956693" w:rsidRPr="007138D4">
        <w:rPr>
          <w:rFonts w:ascii="Arial" w:hAnsi="Arial" w:cs="Arial"/>
          <w:b/>
          <w:sz w:val="20"/>
          <w:szCs w:val="20"/>
        </w:rPr>
        <w:t>.</w:t>
      </w:r>
      <w:r w:rsidR="00956693" w:rsidRPr="00FF185E">
        <w:rPr>
          <w:rFonts w:ascii="Arial" w:hAnsi="Arial" w:cs="Arial"/>
          <w:b/>
          <w:sz w:val="20"/>
          <w:szCs w:val="20"/>
        </w:rPr>
        <w:t xml:space="preserve"> Залучення додаткового місця проведення клінічного випробування </w:t>
      </w:r>
      <w:r w:rsidR="00956693" w:rsidRPr="00FF185E">
        <w:rPr>
          <w:rFonts w:ascii="Arial" w:hAnsi="Arial" w:cs="Arial"/>
          <w:sz w:val="20"/>
          <w:szCs w:val="20"/>
        </w:rPr>
        <w:t xml:space="preserve">до протоколу клінічного </w:t>
      </w:r>
      <w:r w:rsidR="00956693" w:rsidRPr="00FF185E">
        <w:rPr>
          <w:rFonts w:ascii="Arial" w:hAnsi="Arial" w:cs="Arial"/>
          <w:sz w:val="20"/>
          <w:szCs w:val="20"/>
          <w:lang w:eastAsia="uk-UA"/>
        </w:rPr>
        <w:t>дослідження</w:t>
      </w:r>
      <w:r w:rsidR="00956693" w:rsidRPr="00FF185E">
        <w:rPr>
          <w:rFonts w:ascii="Arial" w:hAnsi="Arial" w:cs="Arial"/>
          <w:sz w:val="20"/>
          <w:szCs w:val="20"/>
        </w:rPr>
        <w:t xml:space="preserve"> </w:t>
      </w:r>
      <w:r w:rsidR="00956693" w:rsidRPr="00FF185E">
        <w:rPr>
          <w:rFonts w:ascii="Arial" w:hAnsi="Arial" w:cs="Arial"/>
          <w:sz w:val="20"/>
          <w:szCs w:val="20"/>
          <w:lang w:eastAsia="uk-UA"/>
        </w:rPr>
        <w:t xml:space="preserve">«Багатоцентрове, рандомізоване, подвійне сліпе, активно-контрольоване дослідження фази III з подвійною імітацією для оцінки ефективності та безпечності капсул </w:t>
      </w:r>
      <w:r w:rsidR="00956693" w:rsidRPr="00FF185E">
        <w:rPr>
          <w:rFonts w:ascii="Arial" w:hAnsi="Arial" w:cs="Arial"/>
          <w:b/>
          <w:sz w:val="20"/>
          <w:szCs w:val="20"/>
          <w:lang w:eastAsia="uk-UA"/>
        </w:rPr>
        <w:t>Accordion Pill™</w:t>
      </w:r>
      <w:r w:rsidR="00956693" w:rsidRPr="00FF185E">
        <w:rPr>
          <w:rFonts w:ascii="Arial" w:hAnsi="Arial" w:cs="Arial"/>
          <w:sz w:val="20"/>
          <w:szCs w:val="20"/>
          <w:lang w:eastAsia="uk-UA"/>
        </w:rPr>
        <w:t xml:space="preserve"> </w:t>
      </w:r>
      <w:r w:rsidR="00956693" w:rsidRPr="00FF185E">
        <w:rPr>
          <w:rFonts w:ascii="Arial" w:hAnsi="Arial" w:cs="Arial"/>
          <w:b/>
          <w:sz w:val="20"/>
          <w:szCs w:val="20"/>
          <w:lang w:eastAsia="uk-UA"/>
        </w:rPr>
        <w:t>карбідопа/леводопа (AP-CD/LD)</w:t>
      </w:r>
      <w:r w:rsidR="00956693" w:rsidRPr="00FF185E">
        <w:rPr>
          <w:rFonts w:ascii="Arial" w:hAnsi="Arial" w:cs="Arial"/>
          <w:sz w:val="20"/>
          <w:szCs w:val="20"/>
          <w:lang w:eastAsia="uk-UA"/>
        </w:rPr>
        <w:t xml:space="preserve"> з контрольованим вивільненням, які затримуються в шлунку, порівняно з CD/LD негайного вивільнення у пацієнтів із хворобою Паркінсона, які мають флуктуації», код дослідження </w:t>
      </w:r>
      <w:r w:rsidR="00956693" w:rsidRPr="00FF185E">
        <w:rPr>
          <w:rFonts w:ascii="Arial" w:eastAsia="Verdana Bold" w:hAnsi="Arial" w:cs="Arial"/>
          <w:b/>
          <w:bCs/>
          <w:sz w:val="20"/>
          <w:szCs w:val="20"/>
        </w:rPr>
        <w:t>IN11004</w:t>
      </w:r>
      <w:r w:rsidR="00956693" w:rsidRPr="00FF185E">
        <w:rPr>
          <w:rFonts w:ascii="Arial" w:hAnsi="Arial" w:cs="Arial"/>
          <w:sz w:val="20"/>
          <w:szCs w:val="20"/>
          <w:lang w:eastAsia="uk-UA"/>
        </w:rPr>
        <w:t>, версія</w:t>
      </w:r>
      <w:r w:rsidR="00956693" w:rsidRPr="00FF185E">
        <w:rPr>
          <w:rFonts w:ascii="Arial" w:hAnsi="Arial" w:cs="Arial"/>
          <w:b/>
          <w:sz w:val="20"/>
          <w:szCs w:val="20"/>
          <w:lang w:eastAsia="uk-UA"/>
        </w:rPr>
        <w:t xml:space="preserve"> </w:t>
      </w:r>
      <w:r w:rsidR="00956693" w:rsidRPr="00FF185E">
        <w:rPr>
          <w:rFonts w:ascii="Arial" w:hAnsi="Arial" w:cs="Arial"/>
          <w:sz w:val="20"/>
          <w:szCs w:val="20"/>
          <w:lang w:eastAsia="uk-UA"/>
        </w:rPr>
        <w:t>2.1, від 17 грудня 2015</w:t>
      </w:r>
      <w:r w:rsidR="00CD4C14" w:rsidRPr="00FF185E">
        <w:rPr>
          <w:rFonts w:ascii="Arial" w:hAnsi="Arial" w:cs="Arial"/>
          <w:sz w:val="20"/>
          <w:szCs w:val="20"/>
          <w:lang w:eastAsia="uk-UA"/>
        </w:rPr>
        <w:t xml:space="preserve">; </w:t>
      </w:r>
      <w:r w:rsidR="00956693" w:rsidRPr="00FF185E">
        <w:rPr>
          <w:rFonts w:ascii="Arial" w:hAnsi="Arial" w:cs="Arial"/>
          <w:sz w:val="20"/>
          <w:szCs w:val="20"/>
          <w:lang w:eastAsia="uk-UA"/>
        </w:rPr>
        <w:t>спонсор - Intec Pharma, Ltd., Ізраїль</w:t>
      </w:r>
    </w:p>
    <w:p w:rsidR="00FF185E" w:rsidRPr="00FF185E" w:rsidRDefault="00FF185E" w:rsidP="00FF185E">
      <w:pPr>
        <w:spacing w:after="0" w:line="240" w:lineRule="auto"/>
        <w:jc w:val="both"/>
        <w:rPr>
          <w:rFonts w:ascii="Arial" w:hAnsi="Arial" w:cs="Arial"/>
          <w:color w:val="000000"/>
          <w:sz w:val="20"/>
          <w:szCs w:val="20"/>
        </w:rPr>
      </w:pPr>
      <w:r w:rsidRPr="00FF185E">
        <w:rPr>
          <w:rFonts w:ascii="Arial" w:hAnsi="Arial" w:cs="Arial"/>
          <w:sz w:val="20"/>
          <w:szCs w:val="20"/>
        </w:rPr>
        <w:t xml:space="preserve">Заявник – </w:t>
      </w:r>
      <w:r w:rsidRPr="00FF185E">
        <w:rPr>
          <w:rFonts w:ascii="Arial" w:hAnsi="Arial" w:cs="Arial"/>
          <w:color w:val="000000"/>
          <w:sz w:val="20"/>
          <w:szCs w:val="20"/>
        </w:rPr>
        <w:t>ТОВ «ФРА Україна»</w:t>
      </w:r>
    </w:p>
    <w:p w:rsidR="007138D4" w:rsidRDefault="007138D4" w:rsidP="0070704D">
      <w:pPr>
        <w:widowControl w:val="0"/>
        <w:spacing w:after="0" w:line="240" w:lineRule="auto"/>
        <w:jc w:val="both"/>
        <w:rPr>
          <w:rFonts w:ascii="Arial" w:hAnsi="Arial" w:cs="Arial"/>
          <w:b/>
          <w:i/>
          <w:color w:val="000000"/>
          <w:sz w:val="20"/>
          <w:szCs w:val="20"/>
          <w:lang w:val="en-US"/>
        </w:rPr>
      </w:pPr>
    </w:p>
    <w:p w:rsidR="00FA3769" w:rsidRPr="009E358A" w:rsidRDefault="007138D4" w:rsidP="0070704D">
      <w:pPr>
        <w:widowControl w:val="0"/>
        <w:spacing w:after="0" w:line="240" w:lineRule="auto"/>
        <w:jc w:val="both"/>
        <w:rPr>
          <w:rFonts w:ascii="Arial" w:hAnsi="Arial" w:cs="Arial"/>
          <w:b/>
          <w:color w:val="000000"/>
          <w:sz w:val="20"/>
          <w:szCs w:val="20"/>
        </w:rPr>
      </w:pPr>
      <w:r w:rsidRPr="007138D4">
        <w:rPr>
          <w:rFonts w:ascii="Arial" w:hAnsi="Arial" w:cs="Arial"/>
          <w:b/>
          <w:color w:val="000000"/>
          <w:sz w:val="20"/>
          <w:szCs w:val="20"/>
          <w:lang w:val="en-US"/>
        </w:rPr>
        <w:t>29</w:t>
      </w:r>
      <w:r w:rsidR="00FA3769" w:rsidRPr="007138D4">
        <w:rPr>
          <w:rFonts w:ascii="Arial" w:hAnsi="Arial" w:cs="Arial"/>
          <w:b/>
          <w:sz w:val="20"/>
          <w:szCs w:val="20"/>
        </w:rPr>
        <w:t>.</w:t>
      </w:r>
      <w:r w:rsidR="00FA3769" w:rsidRPr="009E358A">
        <w:rPr>
          <w:rFonts w:ascii="Arial" w:hAnsi="Arial" w:cs="Arial"/>
          <w:b/>
          <w:sz w:val="20"/>
          <w:szCs w:val="20"/>
        </w:rPr>
        <w:t xml:space="preserve"> Подовження тривалості клінічного дослідження в Україні до 31 грудня 2019 року </w:t>
      </w:r>
      <w:r w:rsidR="00FA3769" w:rsidRPr="009E358A">
        <w:rPr>
          <w:rFonts w:ascii="Arial" w:hAnsi="Arial" w:cs="Arial"/>
          <w:sz w:val="20"/>
          <w:szCs w:val="20"/>
        </w:rPr>
        <w:t>до протоколу клінічного випробування</w:t>
      </w:r>
      <w:r w:rsidR="00FA3769" w:rsidRPr="009E358A">
        <w:rPr>
          <w:rFonts w:ascii="Arial" w:hAnsi="Arial" w:cs="Arial"/>
          <w:b/>
          <w:sz w:val="20"/>
          <w:szCs w:val="20"/>
        </w:rPr>
        <w:t xml:space="preserve"> </w:t>
      </w:r>
      <w:r w:rsidR="00FA3769" w:rsidRPr="009E358A">
        <w:rPr>
          <w:rFonts w:ascii="Arial" w:hAnsi="Arial" w:cs="Arial"/>
          <w:sz w:val="20"/>
          <w:szCs w:val="20"/>
        </w:rPr>
        <w:t>«</w:t>
      </w:r>
      <w:r w:rsidR="00FA3769" w:rsidRPr="009E358A">
        <w:rPr>
          <w:rFonts w:ascii="Arial" w:hAnsi="Arial" w:cs="Arial"/>
          <w:bCs/>
          <w:sz w:val="20"/>
          <w:szCs w:val="20"/>
        </w:rPr>
        <w:t xml:space="preserve">Міжнародне, рандомізоване, подвійне сліпе, плацебо-контрольоване дослідження фази 3 для оцінки ефективності та безпечності </w:t>
      </w:r>
      <w:r w:rsidR="00FA3769" w:rsidRPr="009E358A">
        <w:rPr>
          <w:rFonts w:ascii="Arial" w:hAnsi="Arial" w:cs="Arial"/>
          <w:b/>
          <w:bCs/>
          <w:sz w:val="20"/>
          <w:szCs w:val="20"/>
        </w:rPr>
        <w:t>ензалутаміду</w:t>
      </w:r>
      <w:r w:rsidR="00FA3769" w:rsidRPr="009E358A">
        <w:rPr>
          <w:rFonts w:ascii="Arial" w:hAnsi="Arial" w:cs="Arial"/>
          <w:bCs/>
          <w:sz w:val="20"/>
          <w:szCs w:val="20"/>
        </w:rPr>
        <w:t xml:space="preserve"> у пацієнтів з неметастатичним кастрат-резистетним раком передміхурової залози</w:t>
      </w:r>
      <w:r w:rsidR="00FA3769" w:rsidRPr="009E358A">
        <w:rPr>
          <w:rFonts w:ascii="Arial" w:hAnsi="Arial" w:cs="Arial"/>
          <w:sz w:val="20"/>
          <w:szCs w:val="20"/>
        </w:rPr>
        <w:t xml:space="preserve">», код дослідження </w:t>
      </w:r>
      <w:r w:rsidR="00653B8E">
        <w:rPr>
          <w:rFonts w:ascii="Arial" w:hAnsi="Arial" w:cs="Arial"/>
          <w:sz w:val="20"/>
          <w:szCs w:val="20"/>
        </w:rPr>
        <w:t xml:space="preserve">                  </w:t>
      </w:r>
      <w:r w:rsidR="00FA3769" w:rsidRPr="009E358A">
        <w:rPr>
          <w:rFonts w:ascii="Arial" w:hAnsi="Arial" w:cs="Arial"/>
          <w:b/>
          <w:bCs/>
          <w:sz w:val="20"/>
          <w:szCs w:val="20"/>
        </w:rPr>
        <w:t>MDV3100-14</w:t>
      </w:r>
      <w:r w:rsidR="00FA3769" w:rsidRPr="009E358A">
        <w:rPr>
          <w:rFonts w:ascii="Arial" w:hAnsi="Arial" w:cs="Arial"/>
          <w:bCs/>
          <w:sz w:val="20"/>
          <w:szCs w:val="20"/>
        </w:rPr>
        <w:t>, фінальна версія 2.0 від 16 травня 2013 року з інкорпорованою поправкою 1</w:t>
      </w:r>
      <w:r w:rsidR="00FA3769" w:rsidRPr="009E358A">
        <w:rPr>
          <w:rFonts w:ascii="Arial" w:hAnsi="Arial" w:cs="Arial"/>
          <w:sz w:val="20"/>
          <w:szCs w:val="20"/>
        </w:rPr>
        <w:t>; спонсор - Медівейшн Інк. (Medivation, Inc.),  США</w:t>
      </w:r>
    </w:p>
    <w:p w:rsidR="00FA3769" w:rsidRDefault="00FA3769" w:rsidP="0070704D">
      <w:pPr>
        <w:spacing w:after="0" w:line="240" w:lineRule="auto"/>
        <w:jc w:val="both"/>
        <w:rPr>
          <w:rFonts w:ascii="Arial" w:hAnsi="Arial" w:cs="Arial"/>
          <w:sz w:val="20"/>
          <w:szCs w:val="20"/>
        </w:rPr>
      </w:pPr>
      <w:r w:rsidRPr="009E358A">
        <w:rPr>
          <w:rFonts w:ascii="Arial" w:hAnsi="Arial" w:cs="Arial"/>
          <w:sz w:val="20"/>
          <w:szCs w:val="20"/>
        </w:rPr>
        <w:t>Заявник – ПІІ 100% ”Квінтайлс Україна”</w:t>
      </w:r>
    </w:p>
    <w:p w:rsidR="007138D4" w:rsidRDefault="007138D4" w:rsidP="00D8539D">
      <w:pPr>
        <w:autoSpaceDE w:val="0"/>
        <w:autoSpaceDN w:val="0"/>
        <w:adjustRightInd w:val="0"/>
        <w:spacing w:after="0" w:line="240" w:lineRule="auto"/>
        <w:jc w:val="both"/>
        <w:rPr>
          <w:rFonts w:ascii="Arial" w:hAnsi="Arial" w:cs="Arial"/>
          <w:b/>
          <w:i/>
          <w:color w:val="000000"/>
          <w:sz w:val="20"/>
          <w:szCs w:val="20"/>
          <w:lang w:val="en-US"/>
        </w:rPr>
      </w:pPr>
    </w:p>
    <w:p w:rsidR="00D8539D" w:rsidRPr="00FB687E" w:rsidRDefault="007138D4" w:rsidP="00D8539D">
      <w:pPr>
        <w:autoSpaceDE w:val="0"/>
        <w:autoSpaceDN w:val="0"/>
        <w:adjustRightInd w:val="0"/>
        <w:spacing w:after="0" w:line="240" w:lineRule="auto"/>
        <w:jc w:val="both"/>
        <w:rPr>
          <w:rFonts w:ascii="Arial" w:hAnsi="Arial" w:cs="Arial"/>
          <w:b/>
          <w:sz w:val="20"/>
          <w:szCs w:val="20"/>
        </w:rPr>
      </w:pPr>
      <w:r w:rsidRPr="007138D4">
        <w:rPr>
          <w:rFonts w:ascii="Arial" w:hAnsi="Arial" w:cs="Arial"/>
          <w:b/>
          <w:color w:val="000000"/>
          <w:sz w:val="20"/>
          <w:szCs w:val="20"/>
          <w:lang w:val="ru-RU"/>
        </w:rPr>
        <w:lastRenderedPageBreak/>
        <w:t>30</w:t>
      </w:r>
      <w:r w:rsidR="00D8539D" w:rsidRPr="007138D4">
        <w:rPr>
          <w:rFonts w:ascii="Arial" w:hAnsi="Arial" w:cs="Arial"/>
          <w:b/>
          <w:sz w:val="20"/>
          <w:szCs w:val="20"/>
          <w:lang w:eastAsia="uk-UA"/>
        </w:rPr>
        <w:t>.</w:t>
      </w:r>
      <w:r w:rsidR="00D8539D" w:rsidRPr="00FB687E">
        <w:rPr>
          <w:rFonts w:ascii="Arial" w:hAnsi="Arial" w:cs="Arial"/>
          <w:b/>
          <w:color w:val="000000"/>
          <w:sz w:val="20"/>
          <w:szCs w:val="20"/>
          <w:lang w:eastAsia="uk-UA"/>
        </w:rPr>
        <w:t xml:space="preserve"> Оновлений протокол клінічного дослідження MYL-1401A-3001 з поправкою 4.0 (глобальна версія 4.1) для України, від 13 грудня 2016р., англійською мовою</w:t>
      </w:r>
      <w:r w:rsidR="00D8539D" w:rsidRPr="00FB687E">
        <w:rPr>
          <w:rFonts w:ascii="Arial" w:hAnsi="Arial" w:cs="Arial"/>
          <w:b/>
          <w:sz w:val="20"/>
          <w:szCs w:val="20"/>
        </w:rPr>
        <w:t xml:space="preserve"> </w:t>
      </w:r>
      <w:r w:rsidR="00D8539D" w:rsidRPr="00FB687E">
        <w:rPr>
          <w:rFonts w:ascii="Arial" w:hAnsi="Arial" w:cs="Arial"/>
          <w:sz w:val="20"/>
          <w:szCs w:val="20"/>
        </w:rPr>
        <w:t xml:space="preserve">до протоколу клінічного випробування </w:t>
      </w:r>
      <w:r w:rsidR="00D8539D" w:rsidRPr="00FB687E">
        <w:rPr>
          <w:rFonts w:ascii="Arial" w:hAnsi="Arial" w:cs="Arial"/>
          <w:sz w:val="20"/>
          <w:szCs w:val="20"/>
          <w:lang w:eastAsia="en-GB"/>
        </w:rPr>
        <w:t xml:space="preserve">«Багатоцентрове, подвійно сліпе, рандомізоване дослідження, що проводиться в паралельних групах з метою продемонструвати еквівалентність з точки зору ефективності та безпеки препарату Мілан </w:t>
      </w:r>
      <w:r w:rsidR="00D8539D" w:rsidRPr="00FB687E">
        <w:rPr>
          <w:rFonts w:ascii="Arial" w:hAnsi="Arial" w:cs="Arial"/>
          <w:b/>
          <w:sz w:val="20"/>
          <w:szCs w:val="20"/>
          <w:lang w:eastAsia="en-GB"/>
        </w:rPr>
        <w:t>адалімумабу (MYL-1401A)</w:t>
      </w:r>
      <w:r w:rsidR="00D8539D" w:rsidRPr="00FB687E">
        <w:rPr>
          <w:rFonts w:ascii="Arial" w:hAnsi="Arial" w:cs="Arial"/>
          <w:sz w:val="20"/>
          <w:szCs w:val="20"/>
          <w:lang w:eastAsia="en-GB"/>
        </w:rPr>
        <w:t xml:space="preserve"> у порівнянні з Хумірою® у пацієнтів із хронічним бляшковим псоріазом від помірного до важкого ступеня тяжкості»”</w:t>
      </w:r>
      <w:r w:rsidR="00D8539D" w:rsidRPr="00FB687E">
        <w:rPr>
          <w:rFonts w:ascii="Arial" w:hAnsi="Arial" w:cs="Arial"/>
          <w:sz w:val="20"/>
          <w:szCs w:val="20"/>
        </w:rPr>
        <w:t xml:space="preserve">, код дослідження </w:t>
      </w:r>
      <w:r w:rsidR="00D8539D" w:rsidRPr="00FB687E">
        <w:rPr>
          <w:rFonts w:ascii="Arial" w:hAnsi="Arial" w:cs="Arial"/>
          <w:b/>
          <w:sz w:val="20"/>
          <w:szCs w:val="20"/>
        </w:rPr>
        <w:t>MYL-1401A-3001</w:t>
      </w:r>
      <w:r w:rsidR="00D8539D" w:rsidRPr="00FB687E">
        <w:rPr>
          <w:rFonts w:ascii="Arial" w:hAnsi="Arial" w:cs="Arial"/>
          <w:sz w:val="20"/>
          <w:szCs w:val="20"/>
        </w:rPr>
        <w:t>, з поправкою 3.0 (глобальна версія 4.0), від 08 серпня 2016р.</w:t>
      </w:r>
      <w:r w:rsidR="00D8539D" w:rsidRPr="00FB687E">
        <w:rPr>
          <w:rFonts w:ascii="Arial" w:hAnsi="Arial" w:cs="Arial"/>
          <w:sz w:val="20"/>
          <w:szCs w:val="20"/>
          <w:lang w:eastAsia="en-GB"/>
        </w:rPr>
        <w:t xml:space="preserve">; </w:t>
      </w:r>
      <w:r w:rsidR="00D8539D" w:rsidRPr="00FB687E">
        <w:rPr>
          <w:rFonts w:ascii="Arial" w:hAnsi="Arial" w:cs="Arial"/>
          <w:sz w:val="20"/>
          <w:szCs w:val="20"/>
        </w:rPr>
        <w:t>спонсор - Mylan GmbH («Майлан ГмбХ»),  Швейцарія</w:t>
      </w:r>
    </w:p>
    <w:p w:rsidR="00D8539D" w:rsidRPr="00FB687E" w:rsidRDefault="00D8539D" w:rsidP="00D8539D">
      <w:pPr>
        <w:widowControl w:val="0"/>
        <w:spacing w:after="0" w:line="240" w:lineRule="auto"/>
        <w:jc w:val="both"/>
        <w:rPr>
          <w:rFonts w:ascii="Arial" w:hAnsi="Arial" w:cs="Arial"/>
          <w:sz w:val="20"/>
          <w:szCs w:val="20"/>
        </w:rPr>
      </w:pPr>
      <w:r w:rsidRPr="00FB687E">
        <w:rPr>
          <w:rFonts w:ascii="Arial" w:hAnsi="Arial" w:cs="Arial"/>
          <w:sz w:val="20"/>
          <w:szCs w:val="20"/>
        </w:rPr>
        <w:t>Заявник – ТОВ «КДО ІнноФарм-Україна»</w:t>
      </w:r>
    </w:p>
    <w:p w:rsidR="007138D4" w:rsidRDefault="007138D4" w:rsidP="00F6417B">
      <w:pPr>
        <w:spacing w:after="0" w:line="240" w:lineRule="auto"/>
        <w:jc w:val="both"/>
        <w:rPr>
          <w:rFonts w:ascii="Arial" w:hAnsi="Arial" w:cs="Arial"/>
          <w:b/>
          <w:i/>
          <w:sz w:val="20"/>
          <w:szCs w:val="20"/>
          <w:lang w:val="en-US" w:eastAsia="ru-RU"/>
        </w:rPr>
      </w:pPr>
    </w:p>
    <w:p w:rsidR="00F6417B" w:rsidRDefault="007138D4" w:rsidP="00F6417B">
      <w:pPr>
        <w:spacing w:after="0" w:line="240" w:lineRule="auto"/>
        <w:jc w:val="both"/>
        <w:rPr>
          <w:rFonts w:ascii="Arial" w:hAnsi="Arial" w:cs="Arial"/>
          <w:sz w:val="20"/>
          <w:szCs w:val="20"/>
        </w:rPr>
      </w:pPr>
      <w:r w:rsidRPr="007138D4">
        <w:rPr>
          <w:rFonts w:ascii="Arial" w:hAnsi="Arial" w:cs="Arial"/>
          <w:b/>
          <w:sz w:val="20"/>
          <w:szCs w:val="20"/>
          <w:lang w:val="en-US" w:eastAsia="ru-RU"/>
        </w:rPr>
        <w:t>31</w:t>
      </w:r>
      <w:r w:rsidR="00F6417B" w:rsidRPr="007138D4">
        <w:rPr>
          <w:rFonts w:ascii="Arial" w:hAnsi="Arial" w:cs="Arial"/>
          <w:b/>
          <w:sz w:val="20"/>
          <w:szCs w:val="20"/>
          <w:lang w:val="en-US"/>
        </w:rPr>
        <w:t xml:space="preserve">. </w:t>
      </w:r>
      <w:r w:rsidR="00F6417B" w:rsidRPr="007138D4">
        <w:rPr>
          <w:rFonts w:ascii="Arial" w:hAnsi="Arial" w:cs="Arial"/>
          <w:b/>
          <w:sz w:val="20"/>
          <w:szCs w:val="20"/>
        </w:rPr>
        <w:t>17530</w:t>
      </w:r>
      <w:r w:rsidR="00F6417B" w:rsidRPr="0048326D">
        <w:rPr>
          <w:rFonts w:ascii="Arial" w:hAnsi="Arial" w:cs="Arial"/>
          <w:b/>
          <w:sz w:val="20"/>
          <w:szCs w:val="20"/>
        </w:rPr>
        <w:t xml:space="preserve">, Інформація для пацієнта та форма інформованої згоди, версія 3.0 від 14 вересня 2016 року, українською мовою, на базі Інформації для пацієнта та форми інформованої згоди, версії 3.0 для України від 13 вересня 2016 року; 17530, Інформація для пацієнта та форма інформованої згоди, версія 3.0 від 14 вересня 2016 року, російською мовою, на базі Інформації для пацієнта та форми інформованої згоди, версії 3.0 для України від 13 вересня 2016 року; 17530, Інформація для пацієнта/форма інформованої згоди щодо змін у дослідженні, версія 1.0 від 14 вересня 2016 року, українською мовою, на базі Інформації для пацієнта та форми інформованої згоди щодо змін у дослідженні, версії 1.0 для України від 13 вересня 2016 року; 17530, Інформація для пацієнта/форма інформованої згоди щодо змін у дослідженні, версія 1.0 від 14 вересня 2016 року, російською мовою, на базі Інформації для пацієнта та форми інформованої згоди щодо змін у дослідженні, версії 1.0 для України від 13 вересня 2016 року </w:t>
      </w:r>
      <w:r w:rsidR="00F6417B" w:rsidRPr="0048326D">
        <w:rPr>
          <w:rFonts w:ascii="Arial" w:hAnsi="Arial" w:cs="Arial"/>
          <w:sz w:val="20"/>
          <w:szCs w:val="20"/>
        </w:rPr>
        <w:t xml:space="preserve">до протоколу клінічного </w:t>
      </w:r>
      <w:r w:rsidR="00F6417B">
        <w:rPr>
          <w:rFonts w:ascii="Arial" w:hAnsi="Arial" w:cs="Arial"/>
          <w:sz w:val="20"/>
          <w:szCs w:val="20"/>
        </w:rPr>
        <w:t>випробування</w:t>
      </w:r>
      <w:r w:rsidR="00953E3A">
        <w:rPr>
          <w:rFonts w:ascii="Arial" w:hAnsi="Arial" w:cs="Arial"/>
          <w:sz w:val="20"/>
          <w:szCs w:val="20"/>
        </w:rPr>
        <w:t xml:space="preserve"> </w:t>
      </w:r>
      <w:r w:rsidR="00F6417B" w:rsidRPr="0048326D">
        <w:rPr>
          <w:rFonts w:ascii="Arial" w:hAnsi="Arial" w:cs="Arial"/>
          <w:sz w:val="20"/>
          <w:szCs w:val="20"/>
        </w:rPr>
        <w:t>«Рандомізоване, подвійне сліпе, плацебо-контрольоване в парал</w:t>
      </w:r>
      <w:r w:rsidR="00953E3A">
        <w:rPr>
          <w:rFonts w:ascii="Arial" w:hAnsi="Arial" w:cs="Arial"/>
          <w:sz w:val="20"/>
          <w:szCs w:val="20"/>
        </w:rPr>
        <w:t xml:space="preserve">ельних групах, багатоцентрове, </w:t>
      </w:r>
      <w:r w:rsidR="00F6417B" w:rsidRPr="0048326D">
        <w:rPr>
          <w:rFonts w:ascii="Arial" w:hAnsi="Arial" w:cs="Arial"/>
          <w:sz w:val="20"/>
          <w:szCs w:val="20"/>
        </w:rPr>
        <w:t xml:space="preserve">кероване подіями дослідження Фази ІІІ для визначення ефективності та безпечності </w:t>
      </w:r>
      <w:r w:rsidR="00F6417B" w:rsidRPr="004B78C1">
        <w:rPr>
          <w:rFonts w:ascii="Arial" w:hAnsi="Arial" w:cs="Arial"/>
          <w:b/>
          <w:sz w:val="20"/>
          <w:szCs w:val="20"/>
        </w:rPr>
        <w:t>фінеренона</w:t>
      </w:r>
      <w:r w:rsidR="00F6417B" w:rsidRPr="0048326D">
        <w:rPr>
          <w:rFonts w:ascii="Arial" w:hAnsi="Arial" w:cs="Arial"/>
          <w:sz w:val="20"/>
          <w:szCs w:val="20"/>
        </w:rPr>
        <w:t xml:space="preserve"> у зниженні серцево-судинної захворюваності та смертності у пацієнтів з цукровим діабетом 2 типу та клінічним діагнозом діабетичної хвороби нирок на додаток до стандартної терапії»,</w:t>
      </w:r>
      <w:r w:rsidR="00F6417B" w:rsidRPr="004B78C1">
        <w:rPr>
          <w:rFonts w:ascii="Arial" w:hAnsi="Arial" w:cs="Arial"/>
          <w:sz w:val="20"/>
          <w:szCs w:val="20"/>
        </w:rPr>
        <w:t xml:space="preserve"> </w:t>
      </w:r>
      <w:r w:rsidR="00F6417B">
        <w:rPr>
          <w:rFonts w:ascii="Arial" w:hAnsi="Arial" w:cs="Arial"/>
          <w:sz w:val="20"/>
          <w:szCs w:val="20"/>
        </w:rPr>
        <w:t>код дослідження</w:t>
      </w:r>
      <w:r w:rsidR="00F6417B" w:rsidRPr="0048326D">
        <w:rPr>
          <w:rFonts w:ascii="Arial" w:hAnsi="Arial" w:cs="Arial"/>
          <w:sz w:val="20"/>
          <w:szCs w:val="20"/>
        </w:rPr>
        <w:t xml:space="preserve"> </w:t>
      </w:r>
      <w:r w:rsidR="00F6417B" w:rsidRPr="0048326D">
        <w:rPr>
          <w:rFonts w:ascii="Arial" w:hAnsi="Arial" w:cs="Arial"/>
          <w:b/>
          <w:sz w:val="20"/>
          <w:szCs w:val="20"/>
          <w:lang w:val="en-US"/>
        </w:rPr>
        <w:t>No</w:t>
      </w:r>
      <w:r w:rsidR="00F6417B" w:rsidRPr="0048326D">
        <w:rPr>
          <w:rFonts w:ascii="Arial" w:hAnsi="Arial" w:cs="Arial"/>
          <w:b/>
          <w:sz w:val="20"/>
          <w:szCs w:val="20"/>
        </w:rPr>
        <w:t xml:space="preserve">. </w:t>
      </w:r>
      <w:r w:rsidR="00F6417B" w:rsidRPr="0048326D">
        <w:rPr>
          <w:rFonts w:ascii="Arial" w:hAnsi="Arial" w:cs="Arial"/>
          <w:b/>
          <w:sz w:val="20"/>
          <w:szCs w:val="20"/>
          <w:lang w:val="en-US"/>
        </w:rPr>
        <w:t>BAY</w:t>
      </w:r>
      <w:r w:rsidR="00F6417B" w:rsidRPr="0048326D">
        <w:rPr>
          <w:rFonts w:ascii="Arial" w:hAnsi="Arial" w:cs="Arial"/>
          <w:b/>
          <w:sz w:val="20"/>
          <w:szCs w:val="20"/>
        </w:rPr>
        <w:t xml:space="preserve"> 94-8862 (</w:t>
      </w:r>
      <w:r w:rsidR="00F6417B" w:rsidRPr="0048326D">
        <w:rPr>
          <w:rFonts w:ascii="Arial" w:hAnsi="Arial" w:cs="Arial"/>
          <w:b/>
          <w:sz w:val="20"/>
          <w:szCs w:val="20"/>
          <w:lang w:val="en-US"/>
        </w:rPr>
        <w:t>finerenone</w:t>
      </w:r>
      <w:r w:rsidR="00F6417B" w:rsidRPr="0048326D">
        <w:rPr>
          <w:rFonts w:ascii="Arial" w:hAnsi="Arial" w:cs="Arial"/>
          <w:b/>
          <w:sz w:val="20"/>
          <w:szCs w:val="20"/>
        </w:rPr>
        <w:t xml:space="preserve">) / 17530, </w:t>
      </w:r>
      <w:r w:rsidR="00F6417B" w:rsidRPr="0048326D">
        <w:rPr>
          <w:rFonts w:ascii="Arial" w:hAnsi="Arial" w:cs="Arial"/>
          <w:sz w:val="20"/>
          <w:szCs w:val="20"/>
        </w:rPr>
        <w:t>версія 1.0 від 10 червня 2015; спонсор</w:t>
      </w:r>
      <w:r w:rsidR="00F6417B" w:rsidRPr="0048326D">
        <w:rPr>
          <w:rFonts w:ascii="Arial" w:hAnsi="Arial" w:cs="Arial"/>
          <w:b/>
          <w:sz w:val="20"/>
          <w:szCs w:val="20"/>
        </w:rPr>
        <w:t xml:space="preserve"> </w:t>
      </w:r>
      <w:r w:rsidR="00F6417B" w:rsidRPr="0048326D">
        <w:rPr>
          <w:rFonts w:ascii="Arial" w:hAnsi="Arial" w:cs="Arial"/>
          <w:sz w:val="20"/>
          <w:szCs w:val="20"/>
        </w:rPr>
        <w:t>- Байєр АГ, Німеччина</w:t>
      </w:r>
    </w:p>
    <w:p w:rsidR="00F6417B" w:rsidRDefault="00F6417B" w:rsidP="00F6417B">
      <w:pPr>
        <w:spacing w:after="0" w:line="240" w:lineRule="auto"/>
        <w:jc w:val="both"/>
        <w:rPr>
          <w:rFonts w:ascii="Arial" w:hAnsi="Arial" w:cs="Arial"/>
          <w:sz w:val="20"/>
          <w:szCs w:val="20"/>
        </w:rPr>
      </w:pPr>
      <w:r w:rsidRPr="0048326D">
        <w:rPr>
          <w:rFonts w:ascii="Arial" w:hAnsi="Arial" w:cs="Arial"/>
          <w:sz w:val="20"/>
          <w:szCs w:val="20"/>
        </w:rPr>
        <w:t>Заявник –ТОВ «Байєр»</w:t>
      </w:r>
    </w:p>
    <w:p w:rsidR="007138D4" w:rsidRDefault="007138D4" w:rsidP="00F6417B">
      <w:pPr>
        <w:spacing w:after="0" w:line="240" w:lineRule="auto"/>
        <w:jc w:val="both"/>
        <w:rPr>
          <w:rFonts w:ascii="Arial" w:hAnsi="Arial" w:cs="Arial"/>
          <w:b/>
          <w:i/>
          <w:sz w:val="20"/>
          <w:szCs w:val="20"/>
          <w:lang w:val="en-US" w:eastAsia="ru-RU"/>
        </w:rPr>
      </w:pPr>
    </w:p>
    <w:p w:rsidR="00F6417B" w:rsidRDefault="007138D4" w:rsidP="00F6417B">
      <w:pPr>
        <w:spacing w:after="0" w:line="240" w:lineRule="auto"/>
        <w:jc w:val="both"/>
        <w:rPr>
          <w:rFonts w:ascii="Arial" w:hAnsi="Arial" w:cs="Arial"/>
          <w:bCs/>
          <w:color w:val="000000"/>
          <w:sz w:val="20"/>
          <w:szCs w:val="20"/>
        </w:rPr>
      </w:pPr>
      <w:r w:rsidRPr="007138D4">
        <w:rPr>
          <w:rFonts w:ascii="Arial" w:hAnsi="Arial" w:cs="Arial"/>
          <w:b/>
          <w:sz w:val="20"/>
          <w:szCs w:val="20"/>
          <w:lang w:val="en-US" w:eastAsia="ru-RU"/>
        </w:rPr>
        <w:t>32</w:t>
      </w:r>
      <w:r w:rsidR="00F6417B" w:rsidRPr="007138D4">
        <w:rPr>
          <w:rFonts w:ascii="Arial" w:hAnsi="Arial" w:cs="Arial"/>
          <w:b/>
          <w:sz w:val="20"/>
          <w:szCs w:val="20"/>
        </w:rPr>
        <w:t>.</w:t>
      </w:r>
      <w:r w:rsidR="00F6417B" w:rsidRPr="00F6417B">
        <w:rPr>
          <w:rFonts w:ascii="Arial" w:hAnsi="Arial" w:cs="Arial"/>
          <w:b/>
          <w:sz w:val="20"/>
          <w:szCs w:val="20"/>
        </w:rPr>
        <w:t xml:space="preserve"> </w:t>
      </w:r>
      <w:r w:rsidR="00F6417B" w:rsidRPr="004D6CFD">
        <w:rPr>
          <w:rFonts w:ascii="Arial" w:hAnsi="Arial" w:cs="Arial"/>
          <w:b/>
          <w:sz w:val="20"/>
          <w:szCs w:val="20"/>
        </w:rPr>
        <w:t xml:space="preserve">Основна Інформація для пацієнта та Форма Інформованої Згоди AbbVie M11-352 версія 4.1.0 для України 8 квітня 2016 р. на основі Мастер-версії від 1 березня 2016 року, українською та російською мовами; Картка дозування для пацієнта версія: 3.0 від 14 березня 2016 року, українською та російською мовами; Посібник для пацієнта поправка 4 редакція 3 від 11 травня 2016 року, українською та російською мовами; Інформаційний листок про скринінг поправка 4 редакція 1 від 2 вересня 2015 року, українською та російською мовами; Лист подяки версія 1 від 14 січня 2016 року, українською та російською мовами </w:t>
      </w:r>
      <w:r w:rsidR="00F6417B" w:rsidRPr="004D6CFD">
        <w:rPr>
          <w:rFonts w:ascii="Arial" w:hAnsi="Arial" w:cs="Arial"/>
          <w:sz w:val="20"/>
          <w:szCs w:val="20"/>
        </w:rPr>
        <w:t>до протоколу</w:t>
      </w:r>
      <w:r w:rsidR="00F6417B">
        <w:rPr>
          <w:rFonts w:ascii="Arial" w:hAnsi="Arial" w:cs="Arial"/>
          <w:sz w:val="20"/>
          <w:szCs w:val="20"/>
        </w:rPr>
        <w:t xml:space="preserve"> клінічного випробування «</w:t>
      </w:r>
      <w:r w:rsidR="00F6417B" w:rsidRPr="004D6CFD">
        <w:rPr>
          <w:rFonts w:ascii="Arial" w:hAnsi="Arial" w:cs="Arial"/>
          <w:sz w:val="20"/>
          <w:szCs w:val="20"/>
        </w:rPr>
        <w:t xml:space="preserve">Рандомізоване, міжнародне, багатоцентрове, подвійне сліпе, в паралельних групах, плацебо-контрольоване дослідження впливу препарату </w:t>
      </w:r>
      <w:r w:rsidR="00F6417B" w:rsidRPr="00CE1F97">
        <w:rPr>
          <w:rFonts w:ascii="Arial" w:hAnsi="Arial" w:cs="Arial"/>
          <w:b/>
          <w:sz w:val="20"/>
          <w:szCs w:val="20"/>
        </w:rPr>
        <w:t>атрасентан</w:t>
      </w:r>
      <w:r w:rsidR="00F6417B" w:rsidRPr="004D6CFD">
        <w:rPr>
          <w:rFonts w:ascii="Arial" w:hAnsi="Arial" w:cs="Arial"/>
          <w:sz w:val="20"/>
          <w:szCs w:val="20"/>
        </w:rPr>
        <w:t xml:space="preserve"> на показники функції нирок у хворих на цукровий діабет 2 типу з діабетичною нефропатією - дослідження терапії атрасентаном при діабетичній нефропатії (англ. Study Of Diabetic Neph</w:t>
      </w:r>
      <w:r w:rsidR="00F6417B">
        <w:rPr>
          <w:rFonts w:ascii="Arial" w:hAnsi="Arial" w:cs="Arial"/>
          <w:sz w:val="20"/>
          <w:szCs w:val="20"/>
        </w:rPr>
        <w:t>ropathy with Atrasentan, SONAR)»</w:t>
      </w:r>
      <w:r w:rsidR="00F6417B" w:rsidRPr="004D6CFD">
        <w:rPr>
          <w:rFonts w:ascii="Arial" w:hAnsi="Arial" w:cs="Arial"/>
          <w:bCs/>
          <w:sz w:val="20"/>
          <w:szCs w:val="20"/>
        </w:rPr>
        <w:t xml:space="preserve">, </w:t>
      </w:r>
      <w:r w:rsidR="00F6417B" w:rsidRPr="004D6CFD">
        <w:rPr>
          <w:rFonts w:ascii="Arial" w:hAnsi="Arial" w:cs="Arial"/>
          <w:sz w:val="20"/>
          <w:szCs w:val="20"/>
        </w:rPr>
        <w:t xml:space="preserve">код дослідження </w:t>
      </w:r>
      <w:r w:rsidR="00F6417B" w:rsidRPr="004D6CFD">
        <w:rPr>
          <w:rFonts w:ascii="Arial" w:hAnsi="Arial" w:cs="Arial"/>
          <w:b/>
          <w:bCs/>
          <w:sz w:val="20"/>
          <w:szCs w:val="20"/>
        </w:rPr>
        <w:t>M11-352</w:t>
      </w:r>
      <w:r w:rsidR="00F6417B" w:rsidRPr="004D6CFD">
        <w:rPr>
          <w:rFonts w:ascii="Arial" w:hAnsi="Arial" w:cs="Arial"/>
          <w:sz w:val="20"/>
          <w:szCs w:val="20"/>
        </w:rPr>
        <w:t>,</w:t>
      </w:r>
      <w:r w:rsidR="00F6417B" w:rsidRPr="004D6CFD">
        <w:rPr>
          <w:rFonts w:ascii="Arial" w:hAnsi="Arial" w:cs="Arial"/>
          <w:b/>
          <w:bCs/>
          <w:sz w:val="20"/>
          <w:szCs w:val="20"/>
        </w:rPr>
        <w:t xml:space="preserve"> </w:t>
      </w:r>
      <w:r w:rsidR="00F6417B" w:rsidRPr="004D6CFD">
        <w:rPr>
          <w:rFonts w:ascii="Arial" w:hAnsi="Arial" w:cs="Arial"/>
          <w:sz w:val="20"/>
          <w:szCs w:val="20"/>
        </w:rPr>
        <w:t>Адміністративна зміна №4 до протоколу</w:t>
      </w:r>
      <w:r w:rsidR="00F6417B">
        <w:rPr>
          <w:rFonts w:ascii="Arial" w:hAnsi="Arial" w:cs="Arial"/>
          <w:sz w:val="20"/>
          <w:szCs w:val="20"/>
        </w:rPr>
        <w:t xml:space="preserve"> M11-352 від 13 липня 2016 року</w:t>
      </w:r>
      <w:r w:rsidR="00F6417B" w:rsidRPr="00CE1F97">
        <w:rPr>
          <w:rFonts w:ascii="Arial" w:hAnsi="Arial" w:cs="Arial"/>
          <w:sz w:val="20"/>
          <w:szCs w:val="20"/>
        </w:rPr>
        <w:t xml:space="preserve">; </w:t>
      </w:r>
      <w:r w:rsidR="00F6417B" w:rsidRPr="004D6CFD">
        <w:rPr>
          <w:rFonts w:ascii="Arial" w:hAnsi="Arial" w:cs="Arial"/>
          <w:bCs/>
          <w:sz w:val="20"/>
          <w:szCs w:val="20"/>
        </w:rPr>
        <w:t xml:space="preserve">спонсор - </w:t>
      </w:r>
      <w:r w:rsidR="00F6417B" w:rsidRPr="004D6CFD">
        <w:rPr>
          <w:rFonts w:ascii="Arial" w:hAnsi="Arial" w:cs="Arial"/>
          <w:bCs/>
          <w:color w:val="000000"/>
          <w:sz w:val="20"/>
          <w:szCs w:val="20"/>
        </w:rPr>
        <w:t>ЕббВі Інк., США</w:t>
      </w:r>
    </w:p>
    <w:p w:rsidR="00F6417B" w:rsidRPr="002261DC" w:rsidRDefault="00F6417B" w:rsidP="00F6417B">
      <w:pPr>
        <w:spacing w:after="0" w:line="240" w:lineRule="auto"/>
        <w:jc w:val="both"/>
        <w:rPr>
          <w:rFonts w:ascii="Arial" w:hAnsi="Arial" w:cs="Arial"/>
          <w:sz w:val="20"/>
          <w:szCs w:val="20"/>
        </w:rPr>
      </w:pPr>
      <w:r w:rsidRPr="002261DC">
        <w:rPr>
          <w:rFonts w:ascii="Arial" w:eastAsia="Times New Roman" w:hAnsi="Arial" w:cs="Arial"/>
          <w:sz w:val="20"/>
          <w:szCs w:val="20"/>
          <w:lang w:eastAsia="ru-RU"/>
        </w:rPr>
        <w:t xml:space="preserve">Заявник – </w:t>
      </w:r>
      <w:r w:rsidRPr="002261DC">
        <w:rPr>
          <w:rFonts w:ascii="Arial" w:hAnsi="Arial" w:cs="Arial"/>
          <w:sz w:val="20"/>
          <w:szCs w:val="20"/>
        </w:rPr>
        <w:t>ЕббВі Біофармасьютікалз ГмбХ</w:t>
      </w:r>
    </w:p>
    <w:p w:rsidR="007138D4" w:rsidRDefault="007138D4" w:rsidP="003F2E01">
      <w:pPr>
        <w:spacing w:after="0" w:line="240" w:lineRule="auto"/>
        <w:jc w:val="both"/>
        <w:rPr>
          <w:rFonts w:ascii="Arial" w:hAnsi="Arial" w:cs="Arial"/>
          <w:b/>
          <w:i/>
          <w:sz w:val="20"/>
          <w:szCs w:val="20"/>
          <w:lang w:val="en-US" w:eastAsia="ru-RU"/>
        </w:rPr>
      </w:pPr>
    </w:p>
    <w:p w:rsidR="003F2E01" w:rsidRPr="003407AC" w:rsidRDefault="007138D4" w:rsidP="003F2E01">
      <w:pPr>
        <w:spacing w:after="0" w:line="240" w:lineRule="auto"/>
        <w:jc w:val="both"/>
        <w:rPr>
          <w:rFonts w:ascii="Arial" w:hAnsi="Arial" w:cs="Arial"/>
          <w:b/>
          <w:sz w:val="20"/>
          <w:szCs w:val="20"/>
        </w:rPr>
      </w:pPr>
      <w:r w:rsidRPr="007138D4">
        <w:rPr>
          <w:rFonts w:ascii="Arial" w:hAnsi="Arial" w:cs="Arial"/>
          <w:b/>
          <w:sz w:val="20"/>
          <w:szCs w:val="20"/>
          <w:lang w:val="en-US" w:eastAsia="ru-RU"/>
        </w:rPr>
        <w:t>33</w:t>
      </w:r>
      <w:r w:rsidR="003F2E01" w:rsidRPr="007138D4">
        <w:rPr>
          <w:rFonts w:ascii="Arial" w:hAnsi="Arial" w:cs="Arial"/>
          <w:b/>
          <w:sz w:val="20"/>
          <w:szCs w:val="20"/>
          <w:lang w:eastAsia="ru-RU"/>
        </w:rPr>
        <w:t>.</w:t>
      </w:r>
      <w:r w:rsidR="003F2E01">
        <w:rPr>
          <w:rFonts w:ascii="Arial" w:hAnsi="Arial" w:cs="Arial"/>
          <w:b/>
          <w:sz w:val="20"/>
          <w:szCs w:val="20"/>
          <w:lang w:eastAsia="ru-RU"/>
        </w:rPr>
        <w:t xml:space="preserve"> </w:t>
      </w:r>
      <w:r w:rsidR="003F2E01" w:rsidRPr="003407AC">
        <w:rPr>
          <w:rFonts w:ascii="Arial" w:hAnsi="Arial" w:cs="Arial"/>
          <w:b/>
          <w:sz w:val="20"/>
          <w:szCs w:val="20"/>
        </w:rPr>
        <w:t xml:space="preserve">Брошура дослідника для досліджуваного лікарського засобу ASP8273 mesilate, видання 05 від 16 вересня 2016 року; Інформація для пацієнта та форма інформованої згоди, версія для України 3.0 від 27 жовтня 2016 року (російською та українською мовами) </w:t>
      </w:r>
      <w:r w:rsidR="003F2E01" w:rsidRPr="003407AC">
        <w:rPr>
          <w:rFonts w:ascii="Arial" w:hAnsi="Arial" w:cs="Arial"/>
          <w:sz w:val="20"/>
          <w:szCs w:val="20"/>
          <w:lang w:eastAsia="ru-RU"/>
        </w:rPr>
        <w:t>до пр</w:t>
      </w:r>
      <w:r w:rsidR="003F2E01">
        <w:rPr>
          <w:rFonts w:ascii="Arial" w:hAnsi="Arial" w:cs="Arial"/>
          <w:sz w:val="20"/>
          <w:szCs w:val="20"/>
          <w:lang w:eastAsia="ru-RU"/>
        </w:rPr>
        <w:t>отоколу клінічного випробування</w:t>
      </w:r>
      <w:r w:rsidR="003F2E01" w:rsidRPr="003407AC">
        <w:rPr>
          <w:rFonts w:ascii="Arial" w:hAnsi="Arial" w:cs="Arial"/>
          <w:sz w:val="20"/>
          <w:szCs w:val="20"/>
          <w:lang w:eastAsia="ru-RU"/>
        </w:rPr>
        <w:t xml:space="preserve"> </w:t>
      </w:r>
      <w:r w:rsidR="003F2E01" w:rsidRPr="003407AC">
        <w:rPr>
          <w:rFonts w:ascii="Arial" w:hAnsi="Arial" w:cs="Arial"/>
          <w:sz w:val="20"/>
          <w:szCs w:val="20"/>
        </w:rPr>
        <w:t xml:space="preserve">«Відкрите рандомізоване дослідження 3 фази з оцінки ефективності застосування препарату </w:t>
      </w:r>
      <w:r w:rsidR="003F2E01" w:rsidRPr="003407AC">
        <w:rPr>
          <w:rFonts w:ascii="Arial" w:hAnsi="Arial" w:cs="Arial"/>
          <w:b/>
          <w:sz w:val="20"/>
          <w:szCs w:val="20"/>
        </w:rPr>
        <w:t>ASP8273</w:t>
      </w:r>
      <w:r w:rsidR="003F2E01" w:rsidRPr="003407AC">
        <w:rPr>
          <w:rFonts w:ascii="Arial" w:hAnsi="Arial" w:cs="Arial"/>
          <w:sz w:val="20"/>
          <w:szCs w:val="20"/>
        </w:rPr>
        <w:t xml:space="preserve"> у порівнянні з ерлотинібом або гефітинібом у якості терапії першої лінії при лікуванні пацієнтів з недрібноклітинним раком легенів стадії IIIB/IV з наявністю активуючих мутацій рецептора епідермального фактора росту (РЕФР)» (дослідження SOLAR);</w:t>
      </w:r>
      <w:r w:rsidR="003F2E01" w:rsidRPr="003407AC">
        <w:rPr>
          <w:rFonts w:ascii="Arial" w:hAnsi="Arial" w:cs="Arial"/>
          <w:b/>
          <w:sz w:val="20"/>
          <w:szCs w:val="20"/>
        </w:rPr>
        <w:t xml:space="preserve"> </w:t>
      </w:r>
      <w:r w:rsidR="003F2E01" w:rsidRPr="003407AC">
        <w:rPr>
          <w:rFonts w:ascii="Arial" w:hAnsi="Arial" w:cs="Arial"/>
          <w:sz w:val="20"/>
          <w:szCs w:val="20"/>
          <w:lang w:eastAsia="ru-RU"/>
        </w:rPr>
        <w:t>к</w:t>
      </w:r>
      <w:r w:rsidR="003F2E01">
        <w:rPr>
          <w:rFonts w:ascii="Arial" w:hAnsi="Arial" w:cs="Arial"/>
          <w:sz w:val="20"/>
          <w:szCs w:val="20"/>
        </w:rPr>
        <w:t>од дослідження</w:t>
      </w:r>
      <w:r w:rsidR="003F2E01" w:rsidRPr="003407AC">
        <w:rPr>
          <w:rFonts w:ascii="Arial" w:hAnsi="Arial" w:cs="Arial"/>
          <w:sz w:val="20"/>
          <w:szCs w:val="20"/>
        </w:rPr>
        <w:t xml:space="preserve"> </w:t>
      </w:r>
      <w:r w:rsidR="003F3D67">
        <w:rPr>
          <w:rFonts w:ascii="Arial" w:hAnsi="Arial" w:cs="Arial"/>
          <w:sz w:val="20"/>
          <w:szCs w:val="20"/>
        </w:rPr>
        <w:t xml:space="preserve">                   </w:t>
      </w:r>
      <w:r w:rsidR="003F2E01" w:rsidRPr="003407AC">
        <w:rPr>
          <w:rFonts w:ascii="Arial" w:hAnsi="Arial" w:cs="Arial"/>
          <w:b/>
          <w:sz w:val="20"/>
          <w:szCs w:val="20"/>
        </w:rPr>
        <w:t xml:space="preserve">8273-СL-0302, </w:t>
      </w:r>
      <w:r w:rsidR="003F2E01" w:rsidRPr="003407AC">
        <w:rPr>
          <w:rFonts w:ascii="Arial" w:hAnsi="Arial" w:cs="Arial"/>
          <w:sz w:val="20"/>
          <w:szCs w:val="20"/>
        </w:rPr>
        <w:t>версія 2.0 з інкорпорованою поправкою 1 від 19 лютого 2016 року;</w:t>
      </w:r>
      <w:r w:rsidR="003F2E01" w:rsidRPr="003407AC">
        <w:rPr>
          <w:rFonts w:ascii="Arial" w:hAnsi="Arial" w:cs="Arial"/>
          <w:b/>
          <w:sz w:val="20"/>
          <w:szCs w:val="20"/>
        </w:rPr>
        <w:t xml:space="preserve"> </w:t>
      </w:r>
      <w:r w:rsidR="003F2E01" w:rsidRPr="003407AC">
        <w:rPr>
          <w:rFonts w:ascii="Arial" w:hAnsi="Arial" w:cs="Arial"/>
          <w:bCs/>
          <w:sz w:val="20"/>
          <w:szCs w:val="20"/>
        </w:rPr>
        <w:t>спонсор - «Астеллас Фарма Глобал</w:t>
      </w:r>
      <w:r w:rsidR="003F2E01">
        <w:rPr>
          <w:rFonts w:ascii="Arial" w:hAnsi="Arial" w:cs="Arial"/>
          <w:bCs/>
          <w:sz w:val="20"/>
          <w:szCs w:val="20"/>
        </w:rPr>
        <w:t xml:space="preserve"> Девелопмент, Інк.» (APGD), США</w:t>
      </w:r>
    </w:p>
    <w:p w:rsidR="003F2E01" w:rsidRPr="003407AC" w:rsidRDefault="003F2E01" w:rsidP="003F2E01">
      <w:pPr>
        <w:pStyle w:val="1"/>
        <w:jc w:val="both"/>
        <w:rPr>
          <w:bCs/>
          <w:i w:val="0"/>
          <w:iCs w:val="0"/>
          <w:sz w:val="20"/>
          <w:szCs w:val="20"/>
          <w:lang w:val="uk-UA"/>
        </w:rPr>
      </w:pPr>
      <w:r w:rsidRPr="003407AC">
        <w:rPr>
          <w:bCs/>
          <w:i w:val="0"/>
          <w:iCs w:val="0"/>
          <w:sz w:val="20"/>
          <w:szCs w:val="20"/>
          <w:lang w:val="uk-UA"/>
        </w:rPr>
        <w:t>Заявник – ТОВ «ПАРЕКСЕЛ Україна»</w:t>
      </w:r>
    </w:p>
    <w:p w:rsidR="007138D4" w:rsidRDefault="007138D4" w:rsidP="00BD06FB">
      <w:pPr>
        <w:spacing w:after="0" w:line="240" w:lineRule="auto"/>
        <w:jc w:val="both"/>
        <w:rPr>
          <w:rFonts w:ascii="Arial" w:hAnsi="Arial" w:cs="Arial"/>
          <w:b/>
          <w:i/>
          <w:sz w:val="20"/>
          <w:szCs w:val="20"/>
          <w:lang w:val="en-US"/>
        </w:rPr>
      </w:pPr>
    </w:p>
    <w:p w:rsidR="004E21F1" w:rsidRDefault="007138D4" w:rsidP="00BD06FB">
      <w:pPr>
        <w:spacing w:after="0" w:line="240" w:lineRule="auto"/>
        <w:jc w:val="both"/>
        <w:rPr>
          <w:rFonts w:ascii="Arial" w:hAnsi="Arial" w:cs="Arial"/>
          <w:bCs/>
          <w:kern w:val="32"/>
          <w:sz w:val="20"/>
          <w:szCs w:val="20"/>
        </w:rPr>
      </w:pPr>
      <w:r w:rsidRPr="007138D4">
        <w:rPr>
          <w:rFonts w:ascii="Arial" w:hAnsi="Arial" w:cs="Arial"/>
          <w:b/>
          <w:sz w:val="20"/>
          <w:szCs w:val="20"/>
          <w:lang w:val="en-US"/>
        </w:rPr>
        <w:t>34</w:t>
      </w:r>
      <w:r w:rsidR="004E21F1" w:rsidRPr="007138D4">
        <w:rPr>
          <w:rFonts w:ascii="Arial" w:hAnsi="Arial" w:cs="Arial"/>
          <w:b/>
          <w:bCs/>
          <w:kern w:val="32"/>
          <w:sz w:val="20"/>
          <w:szCs w:val="20"/>
        </w:rPr>
        <w:t>.</w:t>
      </w:r>
      <w:r w:rsidR="004E21F1" w:rsidRPr="00796FA8">
        <w:rPr>
          <w:rFonts w:ascii="Arial" w:hAnsi="Arial" w:cs="Arial"/>
          <w:b/>
          <w:bCs/>
          <w:kern w:val="32"/>
          <w:sz w:val="20"/>
          <w:szCs w:val="20"/>
        </w:rPr>
        <w:t xml:space="preserve"> Включення додаткового місця проведення клінічного дослідження</w:t>
      </w:r>
      <w:r w:rsidR="004E21F1" w:rsidRPr="00796FA8">
        <w:rPr>
          <w:rFonts w:ascii="Arial" w:hAnsi="Arial" w:cs="Arial"/>
          <w:bCs/>
          <w:kern w:val="32"/>
          <w:sz w:val="20"/>
          <w:szCs w:val="20"/>
        </w:rPr>
        <w:t xml:space="preserve"> </w:t>
      </w:r>
      <w:r w:rsidR="004E21F1" w:rsidRPr="00796FA8">
        <w:rPr>
          <w:rFonts w:ascii="Arial" w:hAnsi="Arial" w:cs="Arial"/>
          <w:kern w:val="32"/>
          <w:sz w:val="20"/>
          <w:szCs w:val="20"/>
        </w:rPr>
        <w:t xml:space="preserve">до </w:t>
      </w:r>
      <w:r w:rsidR="004E21F1" w:rsidRPr="00796FA8">
        <w:rPr>
          <w:rFonts w:ascii="Arial" w:hAnsi="Arial" w:cs="Arial"/>
          <w:bCs/>
          <w:kern w:val="32"/>
          <w:sz w:val="20"/>
          <w:szCs w:val="20"/>
        </w:rPr>
        <w:t xml:space="preserve">протоколу клінічного випробування «Рандомізоване подвійно сліпе багатоцентрове проспективне дослідження ІІІ фази з використанням двох плацебо, спрямоване на оцінку ефективності та безпечності </w:t>
      </w:r>
      <w:r w:rsidR="004E21F1" w:rsidRPr="00796FA8">
        <w:rPr>
          <w:rFonts w:ascii="Arial" w:hAnsi="Arial" w:cs="Arial"/>
          <w:b/>
          <w:bCs/>
          <w:kern w:val="32"/>
          <w:sz w:val="20"/>
          <w:szCs w:val="20"/>
        </w:rPr>
        <w:t xml:space="preserve">еравацикліну </w:t>
      </w:r>
      <w:r w:rsidR="004E21F1" w:rsidRPr="00796FA8">
        <w:rPr>
          <w:rFonts w:ascii="Arial" w:hAnsi="Arial" w:cs="Arial"/>
          <w:bCs/>
          <w:kern w:val="32"/>
          <w:sz w:val="20"/>
          <w:szCs w:val="20"/>
        </w:rPr>
        <w:t>в порівнянні з меропенемом при лікуванні ускладнених внутрішньочеревних інфекцій», код дослідження </w:t>
      </w:r>
      <w:r w:rsidR="004E21F1" w:rsidRPr="00796FA8">
        <w:rPr>
          <w:rFonts w:ascii="Arial" w:hAnsi="Arial" w:cs="Arial"/>
          <w:b/>
          <w:bCs/>
          <w:kern w:val="32"/>
          <w:sz w:val="20"/>
          <w:szCs w:val="20"/>
        </w:rPr>
        <w:t>TP-434-025</w:t>
      </w:r>
      <w:r w:rsidR="004E21F1" w:rsidRPr="00796FA8">
        <w:rPr>
          <w:rFonts w:ascii="Arial" w:hAnsi="Arial" w:cs="Arial"/>
          <w:bCs/>
          <w:kern w:val="32"/>
          <w:sz w:val="20"/>
          <w:szCs w:val="20"/>
        </w:rPr>
        <w:t>, редакція №1.0 від 31 травня 2016 р.; спонсор – "Тетрафейз Фармасьютикалз Інкорпорейтед", США</w:t>
      </w:r>
    </w:p>
    <w:p w:rsidR="003F2E01" w:rsidRPr="00796FA8" w:rsidRDefault="004E21F1" w:rsidP="00BD06FB">
      <w:pPr>
        <w:spacing w:after="0" w:line="240" w:lineRule="auto"/>
        <w:jc w:val="both"/>
        <w:rPr>
          <w:rFonts w:ascii="Arial" w:hAnsi="Arial" w:cs="Arial"/>
          <w:bCs/>
          <w:kern w:val="32"/>
          <w:sz w:val="20"/>
          <w:szCs w:val="20"/>
        </w:rPr>
      </w:pPr>
      <w:r w:rsidRPr="00796FA8">
        <w:rPr>
          <w:rFonts w:ascii="Arial" w:hAnsi="Arial" w:cs="Arial"/>
          <w:bCs/>
          <w:kern w:val="32"/>
          <w:sz w:val="20"/>
          <w:szCs w:val="20"/>
        </w:rPr>
        <w:t>Заявник – ТОВ "ПІ ЕС АЙ</w:t>
      </w:r>
      <w:r w:rsidRPr="00796FA8">
        <w:rPr>
          <w:rFonts w:ascii="Arial" w:hAnsi="Arial" w:cs="Arial"/>
          <w:bCs/>
          <w:kern w:val="32"/>
          <w:sz w:val="20"/>
          <w:szCs w:val="20"/>
        </w:rPr>
        <w:noBreakHyphen/>
        <w:t>Україна"</w:t>
      </w:r>
    </w:p>
    <w:p w:rsidR="004E21F1" w:rsidRPr="00796FA8" w:rsidRDefault="004E21F1" w:rsidP="00BD06FB">
      <w:pPr>
        <w:spacing w:after="0" w:line="240" w:lineRule="auto"/>
        <w:jc w:val="both"/>
        <w:rPr>
          <w:rFonts w:ascii="Arial" w:eastAsia="Times New Roman" w:hAnsi="Arial" w:cs="Arial"/>
          <w:b/>
          <w:bCs/>
          <w:i/>
          <w:color w:val="000000"/>
          <w:sz w:val="20"/>
          <w:szCs w:val="20"/>
          <w:lang w:eastAsia="ru-RU"/>
        </w:rPr>
      </w:pPr>
    </w:p>
    <w:p w:rsidR="004E21F1" w:rsidRPr="004E21F1" w:rsidRDefault="004E21F1" w:rsidP="00F6417B">
      <w:pPr>
        <w:spacing w:after="0" w:line="240" w:lineRule="auto"/>
        <w:jc w:val="both"/>
        <w:rPr>
          <w:rFonts w:ascii="Arial" w:hAnsi="Arial" w:cs="Arial"/>
          <w:b/>
          <w:sz w:val="20"/>
          <w:szCs w:val="20"/>
          <w:lang w:val="ru-RU" w:eastAsia="ru-RU"/>
        </w:rPr>
      </w:pPr>
    </w:p>
    <w:p w:rsidR="00F6417B" w:rsidRPr="00F6417B" w:rsidRDefault="00F6417B" w:rsidP="00D8539D">
      <w:pPr>
        <w:widowControl w:val="0"/>
        <w:spacing w:after="0" w:line="240" w:lineRule="auto"/>
        <w:jc w:val="both"/>
        <w:rPr>
          <w:rFonts w:ascii="Arial" w:hAnsi="Arial" w:cs="Arial"/>
          <w:b/>
          <w:sz w:val="20"/>
          <w:szCs w:val="20"/>
        </w:rPr>
      </w:pPr>
    </w:p>
    <w:sectPr w:rsidR="00F6417B" w:rsidRPr="00F6417B" w:rsidSect="003579BB">
      <w:footerReference w:type="default" r:id="rId8"/>
      <w:pgSz w:w="11906" w:h="16838"/>
      <w:pgMar w:top="850" w:right="850" w:bottom="709"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80" w:rsidRDefault="00576A80" w:rsidP="006D4481">
      <w:pPr>
        <w:spacing w:after="0" w:line="240" w:lineRule="auto"/>
      </w:pPr>
      <w:r>
        <w:separator/>
      </w:r>
    </w:p>
  </w:endnote>
  <w:endnote w:type="continuationSeparator" w:id="0">
    <w:p w:rsidR="00576A80" w:rsidRDefault="00576A80" w:rsidP="006D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Bold">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29" w:rsidRDefault="004D0529">
    <w:pPr>
      <w:pStyle w:val="a6"/>
      <w:jc w:val="right"/>
    </w:pPr>
    <w:r>
      <w:fldChar w:fldCharType="begin"/>
    </w:r>
    <w:r>
      <w:instrText>PAGE   \* MERGEFORMAT</w:instrText>
    </w:r>
    <w:r>
      <w:fldChar w:fldCharType="separate"/>
    </w:r>
    <w:r w:rsidR="00295BA1" w:rsidRPr="00295BA1">
      <w:rPr>
        <w:noProof/>
        <w:lang w:val="ru-RU"/>
      </w:rPr>
      <w:t>1</w:t>
    </w:r>
    <w:r>
      <w:fldChar w:fldCharType="end"/>
    </w:r>
  </w:p>
  <w:p w:rsidR="004D0529" w:rsidRDefault="004D05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80" w:rsidRDefault="00576A80" w:rsidP="006D4481">
      <w:pPr>
        <w:spacing w:after="0" w:line="240" w:lineRule="auto"/>
      </w:pPr>
      <w:r>
        <w:separator/>
      </w:r>
    </w:p>
  </w:footnote>
  <w:footnote w:type="continuationSeparator" w:id="0">
    <w:p w:rsidR="00576A80" w:rsidRDefault="00576A80" w:rsidP="006D4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8FD"/>
    <w:multiLevelType w:val="hybridMultilevel"/>
    <w:tmpl w:val="B95E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2F0B"/>
    <w:multiLevelType w:val="hybridMultilevel"/>
    <w:tmpl w:val="B848153A"/>
    <w:lvl w:ilvl="0" w:tplc="5B66B8EC">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F7D35"/>
    <w:multiLevelType w:val="hybridMultilevel"/>
    <w:tmpl w:val="C8EE11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34D6835"/>
    <w:multiLevelType w:val="multilevel"/>
    <w:tmpl w:val="CA84E514"/>
    <w:lvl w:ilvl="0">
      <w:start w:val="1"/>
      <w:numFmt w:val="decimal"/>
      <w:lvlText w:val="%1."/>
      <w:lvlJc w:val="left"/>
      <w:pPr>
        <w:ind w:left="495" w:hanging="495"/>
      </w:pPr>
      <w:rPr>
        <w:rFonts w:ascii="Arial" w:hAnsi="Arial" w:cs="Arial" w:hint="default"/>
        <w:b/>
        <w:sz w:val="20"/>
      </w:rPr>
    </w:lvl>
    <w:lvl w:ilvl="1">
      <w:start w:val="1"/>
      <w:numFmt w:val="decimal"/>
      <w:lvlText w:val="%1.%2."/>
      <w:lvlJc w:val="left"/>
      <w:pPr>
        <w:ind w:left="495" w:hanging="495"/>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4">
    <w:nsid w:val="3EFC14B9"/>
    <w:multiLevelType w:val="hybridMultilevel"/>
    <w:tmpl w:val="8950399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55177B"/>
    <w:multiLevelType w:val="hybridMultilevel"/>
    <w:tmpl w:val="12603788"/>
    <w:lvl w:ilvl="0" w:tplc="7436CEB8">
      <w:start w:val="1"/>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8856B08"/>
    <w:multiLevelType w:val="hybridMultilevel"/>
    <w:tmpl w:val="BD88AEFC"/>
    <w:lvl w:ilvl="0" w:tplc="AA7AA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B3815"/>
    <w:multiLevelType w:val="hybridMultilevel"/>
    <w:tmpl w:val="9A36B438"/>
    <w:lvl w:ilvl="0" w:tplc="F5ECE21E">
      <w:start w:val="1"/>
      <w:numFmt w:val="bullet"/>
      <w:pStyle w:val="a"/>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8">
    <w:nsid w:val="552118C4"/>
    <w:multiLevelType w:val="hybridMultilevel"/>
    <w:tmpl w:val="7CCC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571D0"/>
    <w:multiLevelType w:val="hybridMultilevel"/>
    <w:tmpl w:val="1B944E40"/>
    <w:lvl w:ilvl="0" w:tplc="978EA0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62087A"/>
    <w:multiLevelType w:val="hybridMultilevel"/>
    <w:tmpl w:val="26342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D53142D"/>
    <w:multiLevelType w:val="hybridMultilevel"/>
    <w:tmpl w:val="47ECA71E"/>
    <w:lvl w:ilvl="0" w:tplc="E116B4C2">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84F70"/>
    <w:multiLevelType w:val="hybridMultilevel"/>
    <w:tmpl w:val="70448068"/>
    <w:lvl w:ilvl="0" w:tplc="AA7AA85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5763D7"/>
    <w:multiLevelType w:val="hybridMultilevel"/>
    <w:tmpl w:val="D59414C0"/>
    <w:lvl w:ilvl="0" w:tplc="E116B4C2">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AD49CD"/>
    <w:multiLevelType w:val="hybridMultilevel"/>
    <w:tmpl w:val="007E272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593E13"/>
    <w:multiLevelType w:val="hybridMultilevel"/>
    <w:tmpl w:val="E8E644EE"/>
    <w:lvl w:ilvl="0" w:tplc="0FC8C13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E0593"/>
    <w:multiLevelType w:val="hybridMultilevel"/>
    <w:tmpl w:val="08B09A4C"/>
    <w:lvl w:ilvl="0" w:tplc="5BB0F8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9"/>
  </w:num>
  <w:num w:numId="6">
    <w:abstractNumId w:val="16"/>
  </w:num>
  <w:num w:numId="7">
    <w:abstractNumId w:val="0"/>
  </w:num>
  <w:num w:numId="8">
    <w:abstractNumId w:val="15"/>
  </w:num>
  <w:num w:numId="9">
    <w:abstractNumId w:val="10"/>
  </w:num>
  <w:num w:numId="10">
    <w:abstractNumId w:val="11"/>
  </w:num>
  <w:num w:numId="11">
    <w:abstractNumId w:val="13"/>
  </w:num>
  <w:num w:numId="12">
    <w:abstractNumId w:val="12"/>
  </w:num>
  <w:num w:numId="13">
    <w:abstractNumId w:val="14"/>
  </w:num>
  <w:num w:numId="14">
    <w:abstractNumId w:val="4"/>
  </w:num>
  <w:num w:numId="15">
    <w:abstractNumId w:val="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09"/>
    <w:rsid w:val="00014FF8"/>
    <w:rsid w:val="00032ED6"/>
    <w:rsid w:val="00045098"/>
    <w:rsid w:val="000528C8"/>
    <w:rsid w:val="00053534"/>
    <w:rsid w:val="0007160E"/>
    <w:rsid w:val="00095286"/>
    <w:rsid w:val="000A48B0"/>
    <w:rsid w:val="000C0376"/>
    <w:rsid w:val="000C22F8"/>
    <w:rsid w:val="000C4950"/>
    <w:rsid w:val="000C7DB1"/>
    <w:rsid w:val="000D1280"/>
    <w:rsid w:val="000D425D"/>
    <w:rsid w:val="001104AE"/>
    <w:rsid w:val="0011711D"/>
    <w:rsid w:val="001251BC"/>
    <w:rsid w:val="001252CB"/>
    <w:rsid w:val="00136498"/>
    <w:rsid w:val="0014044B"/>
    <w:rsid w:val="00154930"/>
    <w:rsid w:val="00163632"/>
    <w:rsid w:val="00185351"/>
    <w:rsid w:val="001A29BD"/>
    <w:rsid w:val="001B6C75"/>
    <w:rsid w:val="001C2D04"/>
    <w:rsid w:val="001C32B1"/>
    <w:rsid w:val="001C33B9"/>
    <w:rsid w:val="001C786E"/>
    <w:rsid w:val="001F1F12"/>
    <w:rsid w:val="001F758C"/>
    <w:rsid w:val="001F7F18"/>
    <w:rsid w:val="00204B4B"/>
    <w:rsid w:val="00206EF6"/>
    <w:rsid w:val="00214DF1"/>
    <w:rsid w:val="00231D19"/>
    <w:rsid w:val="00233C24"/>
    <w:rsid w:val="002462BA"/>
    <w:rsid w:val="00267252"/>
    <w:rsid w:val="00273C46"/>
    <w:rsid w:val="002951B6"/>
    <w:rsid w:val="00295BA1"/>
    <w:rsid w:val="002C35EE"/>
    <w:rsid w:val="002D4457"/>
    <w:rsid w:val="002F2949"/>
    <w:rsid w:val="002F4F9F"/>
    <w:rsid w:val="002F6C01"/>
    <w:rsid w:val="003050FE"/>
    <w:rsid w:val="00305466"/>
    <w:rsid w:val="00310AAE"/>
    <w:rsid w:val="003232DF"/>
    <w:rsid w:val="0034236C"/>
    <w:rsid w:val="003500DE"/>
    <w:rsid w:val="0035421A"/>
    <w:rsid w:val="003579BB"/>
    <w:rsid w:val="00363FFE"/>
    <w:rsid w:val="0036782B"/>
    <w:rsid w:val="00390C08"/>
    <w:rsid w:val="003C25CC"/>
    <w:rsid w:val="003C47B8"/>
    <w:rsid w:val="003C5D72"/>
    <w:rsid w:val="003F2E01"/>
    <w:rsid w:val="003F3201"/>
    <w:rsid w:val="003F3743"/>
    <w:rsid w:val="003F3D67"/>
    <w:rsid w:val="003F64EC"/>
    <w:rsid w:val="004007F0"/>
    <w:rsid w:val="00423578"/>
    <w:rsid w:val="0042502B"/>
    <w:rsid w:val="004252CB"/>
    <w:rsid w:val="004376B0"/>
    <w:rsid w:val="00441560"/>
    <w:rsid w:val="004550BB"/>
    <w:rsid w:val="00463492"/>
    <w:rsid w:val="00482BD8"/>
    <w:rsid w:val="00494917"/>
    <w:rsid w:val="00497D99"/>
    <w:rsid w:val="004A08CD"/>
    <w:rsid w:val="004A4878"/>
    <w:rsid w:val="004D0529"/>
    <w:rsid w:val="004D147A"/>
    <w:rsid w:val="004D6182"/>
    <w:rsid w:val="004D72DB"/>
    <w:rsid w:val="004E1DF1"/>
    <w:rsid w:val="004E1EB8"/>
    <w:rsid w:val="004E21F1"/>
    <w:rsid w:val="004F31A6"/>
    <w:rsid w:val="004F7D11"/>
    <w:rsid w:val="00504D12"/>
    <w:rsid w:val="00505E2D"/>
    <w:rsid w:val="00510231"/>
    <w:rsid w:val="005144F2"/>
    <w:rsid w:val="005176BB"/>
    <w:rsid w:val="00526321"/>
    <w:rsid w:val="00552645"/>
    <w:rsid w:val="005558A3"/>
    <w:rsid w:val="00576A80"/>
    <w:rsid w:val="00582D15"/>
    <w:rsid w:val="005A7362"/>
    <w:rsid w:val="005B0358"/>
    <w:rsid w:val="005B4652"/>
    <w:rsid w:val="005C2F82"/>
    <w:rsid w:val="005D07AF"/>
    <w:rsid w:val="005D179F"/>
    <w:rsid w:val="005D4C86"/>
    <w:rsid w:val="005D5119"/>
    <w:rsid w:val="005F4420"/>
    <w:rsid w:val="00616678"/>
    <w:rsid w:val="00616807"/>
    <w:rsid w:val="00622BF2"/>
    <w:rsid w:val="00623E82"/>
    <w:rsid w:val="00632671"/>
    <w:rsid w:val="00653B8E"/>
    <w:rsid w:val="00654760"/>
    <w:rsid w:val="006649B2"/>
    <w:rsid w:val="00666026"/>
    <w:rsid w:val="00672EF8"/>
    <w:rsid w:val="00695601"/>
    <w:rsid w:val="006A538C"/>
    <w:rsid w:val="006A6AE6"/>
    <w:rsid w:val="006B33A6"/>
    <w:rsid w:val="006C0928"/>
    <w:rsid w:val="006C2D05"/>
    <w:rsid w:val="006D2C0C"/>
    <w:rsid w:val="006D4481"/>
    <w:rsid w:val="00700DD8"/>
    <w:rsid w:val="0070274F"/>
    <w:rsid w:val="0070704D"/>
    <w:rsid w:val="007138D4"/>
    <w:rsid w:val="007237CC"/>
    <w:rsid w:val="00726732"/>
    <w:rsid w:val="00742B2B"/>
    <w:rsid w:val="00746B6C"/>
    <w:rsid w:val="00751070"/>
    <w:rsid w:val="0076378B"/>
    <w:rsid w:val="00771A7A"/>
    <w:rsid w:val="00775D56"/>
    <w:rsid w:val="0078037A"/>
    <w:rsid w:val="00782A93"/>
    <w:rsid w:val="00796FA8"/>
    <w:rsid w:val="007D1160"/>
    <w:rsid w:val="007F1AAE"/>
    <w:rsid w:val="007F2214"/>
    <w:rsid w:val="00800AA0"/>
    <w:rsid w:val="00805B8A"/>
    <w:rsid w:val="008234E3"/>
    <w:rsid w:val="008427A4"/>
    <w:rsid w:val="00843DCF"/>
    <w:rsid w:val="00852375"/>
    <w:rsid w:val="00870DA7"/>
    <w:rsid w:val="0087184B"/>
    <w:rsid w:val="00891EFD"/>
    <w:rsid w:val="0089548F"/>
    <w:rsid w:val="008A7C32"/>
    <w:rsid w:val="00906456"/>
    <w:rsid w:val="00913DBA"/>
    <w:rsid w:val="009174AE"/>
    <w:rsid w:val="00940A63"/>
    <w:rsid w:val="00947250"/>
    <w:rsid w:val="009504B5"/>
    <w:rsid w:val="00953E3A"/>
    <w:rsid w:val="00956693"/>
    <w:rsid w:val="00964238"/>
    <w:rsid w:val="00977227"/>
    <w:rsid w:val="00981E90"/>
    <w:rsid w:val="009840C1"/>
    <w:rsid w:val="00994111"/>
    <w:rsid w:val="00994B85"/>
    <w:rsid w:val="009D1394"/>
    <w:rsid w:val="009E358A"/>
    <w:rsid w:val="009E672A"/>
    <w:rsid w:val="009F4658"/>
    <w:rsid w:val="00A07872"/>
    <w:rsid w:val="00A13863"/>
    <w:rsid w:val="00A23914"/>
    <w:rsid w:val="00A23B09"/>
    <w:rsid w:val="00A26F4A"/>
    <w:rsid w:val="00A2794F"/>
    <w:rsid w:val="00A329CD"/>
    <w:rsid w:val="00A425DB"/>
    <w:rsid w:val="00A518C8"/>
    <w:rsid w:val="00A52A61"/>
    <w:rsid w:val="00A6063B"/>
    <w:rsid w:val="00A62763"/>
    <w:rsid w:val="00A63152"/>
    <w:rsid w:val="00A83EFD"/>
    <w:rsid w:val="00AA0A9F"/>
    <w:rsid w:val="00AA24C7"/>
    <w:rsid w:val="00AA362F"/>
    <w:rsid w:val="00AA51E0"/>
    <w:rsid w:val="00AB130C"/>
    <w:rsid w:val="00AB27CC"/>
    <w:rsid w:val="00AB39A3"/>
    <w:rsid w:val="00AC5303"/>
    <w:rsid w:val="00AD5221"/>
    <w:rsid w:val="00AD69A9"/>
    <w:rsid w:val="00AE3EC4"/>
    <w:rsid w:val="00AF3492"/>
    <w:rsid w:val="00AF5A2C"/>
    <w:rsid w:val="00B06350"/>
    <w:rsid w:val="00B157E7"/>
    <w:rsid w:val="00B200B4"/>
    <w:rsid w:val="00B33410"/>
    <w:rsid w:val="00B472A3"/>
    <w:rsid w:val="00B537D2"/>
    <w:rsid w:val="00B709B8"/>
    <w:rsid w:val="00B727F2"/>
    <w:rsid w:val="00B733A5"/>
    <w:rsid w:val="00B74AD4"/>
    <w:rsid w:val="00B85EDE"/>
    <w:rsid w:val="00B940CB"/>
    <w:rsid w:val="00BC1BD3"/>
    <w:rsid w:val="00BC3171"/>
    <w:rsid w:val="00BC65FF"/>
    <w:rsid w:val="00BD06FB"/>
    <w:rsid w:val="00BD1F33"/>
    <w:rsid w:val="00BD3240"/>
    <w:rsid w:val="00BD73D4"/>
    <w:rsid w:val="00C00562"/>
    <w:rsid w:val="00C03512"/>
    <w:rsid w:val="00C245E9"/>
    <w:rsid w:val="00C2651A"/>
    <w:rsid w:val="00C30FAF"/>
    <w:rsid w:val="00C447B6"/>
    <w:rsid w:val="00C62B7C"/>
    <w:rsid w:val="00C76887"/>
    <w:rsid w:val="00C7715B"/>
    <w:rsid w:val="00C9622D"/>
    <w:rsid w:val="00CA459F"/>
    <w:rsid w:val="00CB0C45"/>
    <w:rsid w:val="00CB74B6"/>
    <w:rsid w:val="00CD3585"/>
    <w:rsid w:val="00CD3685"/>
    <w:rsid w:val="00CD4C14"/>
    <w:rsid w:val="00CD5914"/>
    <w:rsid w:val="00CD60AA"/>
    <w:rsid w:val="00CD7473"/>
    <w:rsid w:val="00CE3355"/>
    <w:rsid w:val="00CE5D64"/>
    <w:rsid w:val="00CF0A9B"/>
    <w:rsid w:val="00CF5996"/>
    <w:rsid w:val="00D17C95"/>
    <w:rsid w:val="00D32498"/>
    <w:rsid w:val="00D35111"/>
    <w:rsid w:val="00D40606"/>
    <w:rsid w:val="00D53252"/>
    <w:rsid w:val="00D54CB4"/>
    <w:rsid w:val="00D8539D"/>
    <w:rsid w:val="00D9148C"/>
    <w:rsid w:val="00DA12FC"/>
    <w:rsid w:val="00DA6637"/>
    <w:rsid w:val="00DC2714"/>
    <w:rsid w:val="00DC286A"/>
    <w:rsid w:val="00DD60D2"/>
    <w:rsid w:val="00DD79F9"/>
    <w:rsid w:val="00DF3565"/>
    <w:rsid w:val="00DF48B3"/>
    <w:rsid w:val="00DF6907"/>
    <w:rsid w:val="00E13824"/>
    <w:rsid w:val="00E25CF0"/>
    <w:rsid w:val="00E27835"/>
    <w:rsid w:val="00E368BF"/>
    <w:rsid w:val="00E37DEF"/>
    <w:rsid w:val="00E4079C"/>
    <w:rsid w:val="00E61537"/>
    <w:rsid w:val="00E775F9"/>
    <w:rsid w:val="00E96465"/>
    <w:rsid w:val="00EA4463"/>
    <w:rsid w:val="00EC04E9"/>
    <w:rsid w:val="00ED23C2"/>
    <w:rsid w:val="00F1144D"/>
    <w:rsid w:val="00F345C3"/>
    <w:rsid w:val="00F40A16"/>
    <w:rsid w:val="00F6417B"/>
    <w:rsid w:val="00F67C78"/>
    <w:rsid w:val="00FA3769"/>
    <w:rsid w:val="00FA5931"/>
    <w:rsid w:val="00FC26B7"/>
    <w:rsid w:val="00FC41B3"/>
    <w:rsid w:val="00FC4893"/>
    <w:rsid w:val="00FD3684"/>
    <w:rsid w:val="00FE2BFA"/>
    <w:rsid w:val="00FE78F3"/>
    <w:rsid w:val="00FF18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C43D4-F02B-45A5-8711-5477B743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4481"/>
    <w:pPr>
      <w:spacing w:after="160" w:line="259" w:lineRule="auto"/>
    </w:pPr>
    <w:rPr>
      <w:sz w:val="22"/>
      <w:szCs w:val="22"/>
      <w:lang w:eastAsia="en-US"/>
    </w:rPr>
  </w:style>
  <w:style w:type="paragraph" w:styleId="1">
    <w:name w:val="heading 1"/>
    <w:basedOn w:val="a0"/>
    <w:next w:val="a0"/>
    <w:link w:val="10"/>
    <w:qFormat/>
    <w:rsid w:val="003F3201"/>
    <w:pPr>
      <w:keepNext/>
      <w:widowControl w:val="0"/>
      <w:spacing w:after="0" w:line="240" w:lineRule="auto"/>
      <w:jc w:val="center"/>
      <w:outlineLvl w:val="0"/>
    </w:pPr>
    <w:rPr>
      <w:rFonts w:ascii="Arial" w:eastAsia="Times New Roman" w:hAnsi="Arial" w:cs="Arial"/>
      <w:i/>
      <w:iCs/>
      <w:sz w:val="16"/>
      <w:szCs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6D4481"/>
    <w:pPr>
      <w:tabs>
        <w:tab w:val="center" w:pos="4819"/>
        <w:tab w:val="right" w:pos="9639"/>
      </w:tabs>
      <w:spacing w:after="0" w:line="240" w:lineRule="auto"/>
    </w:pPr>
  </w:style>
  <w:style w:type="character" w:customStyle="1" w:styleId="a5">
    <w:name w:val="Верхний колонтитул Знак"/>
    <w:basedOn w:val="a1"/>
    <w:link w:val="a4"/>
    <w:rsid w:val="006D4481"/>
  </w:style>
  <w:style w:type="paragraph" w:styleId="a6">
    <w:name w:val="footer"/>
    <w:basedOn w:val="a0"/>
    <w:link w:val="a7"/>
    <w:unhideWhenUsed/>
    <w:rsid w:val="006D4481"/>
    <w:pPr>
      <w:tabs>
        <w:tab w:val="center" w:pos="4819"/>
        <w:tab w:val="right" w:pos="9639"/>
      </w:tabs>
      <w:spacing w:after="0" w:line="240" w:lineRule="auto"/>
    </w:pPr>
  </w:style>
  <w:style w:type="character" w:customStyle="1" w:styleId="a7">
    <w:name w:val="Нижний колонтитул Знак"/>
    <w:basedOn w:val="a1"/>
    <w:link w:val="a6"/>
    <w:rsid w:val="006D4481"/>
  </w:style>
  <w:style w:type="paragraph" w:styleId="a8">
    <w:name w:val="List Paragraph"/>
    <w:basedOn w:val="a0"/>
    <w:uiPriority w:val="34"/>
    <w:qFormat/>
    <w:rsid w:val="00C7715B"/>
    <w:pPr>
      <w:ind w:left="720"/>
      <w:contextualSpacing/>
    </w:pPr>
  </w:style>
  <w:style w:type="character" w:customStyle="1" w:styleId="10">
    <w:name w:val="Заголовок 1 Знак"/>
    <w:link w:val="1"/>
    <w:rsid w:val="003F3201"/>
    <w:rPr>
      <w:rFonts w:ascii="Arial" w:eastAsia="Times New Roman" w:hAnsi="Arial" w:cs="Arial"/>
      <w:i/>
      <w:iCs/>
      <w:sz w:val="16"/>
      <w:szCs w:val="24"/>
      <w:lang w:val="ru-RU"/>
    </w:rPr>
  </w:style>
  <w:style w:type="paragraph" w:styleId="a9">
    <w:name w:val="Normal (Web)"/>
    <w:basedOn w:val="a0"/>
    <w:link w:val="aa"/>
    <w:unhideWhenUsed/>
    <w:rsid w:val="003F32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a">
    <w:name w:val="Обычный (веб) Знак"/>
    <w:link w:val="a9"/>
    <w:rsid w:val="003F3201"/>
    <w:rPr>
      <w:rFonts w:ascii="Times New Roman" w:eastAsia="Times New Roman" w:hAnsi="Times New Roman" w:cs="Times New Roman"/>
      <w:sz w:val="24"/>
      <w:szCs w:val="24"/>
      <w:lang w:val="ru-RU" w:eastAsia="ru-RU"/>
    </w:rPr>
  </w:style>
  <w:style w:type="paragraph" w:styleId="ab">
    <w:name w:val="No Spacing"/>
    <w:uiPriority w:val="1"/>
    <w:qFormat/>
    <w:rsid w:val="00CF5996"/>
    <w:rPr>
      <w:rFonts w:ascii="Times New Roman" w:eastAsia="Times New Roman" w:hAnsi="Times New Roman"/>
      <w:sz w:val="24"/>
      <w:szCs w:val="24"/>
      <w:lang w:val="ru-RU" w:eastAsia="ru-RU"/>
    </w:rPr>
  </w:style>
  <w:style w:type="paragraph" w:styleId="3">
    <w:name w:val="Body Text 3"/>
    <w:basedOn w:val="a0"/>
    <w:link w:val="30"/>
    <w:uiPriority w:val="99"/>
    <w:unhideWhenUsed/>
    <w:rsid w:val="00DA6637"/>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link w:val="3"/>
    <w:uiPriority w:val="99"/>
    <w:rsid w:val="00DA6637"/>
    <w:rPr>
      <w:rFonts w:ascii="Times New Roman" w:eastAsia="Times New Roman" w:hAnsi="Times New Roman" w:cs="Times New Roman"/>
      <w:sz w:val="16"/>
      <w:szCs w:val="16"/>
      <w:lang w:val="x-none" w:eastAsia="x-none"/>
    </w:rPr>
  </w:style>
  <w:style w:type="paragraph" w:styleId="ac">
    <w:name w:val="Body Text Indent"/>
    <w:basedOn w:val="a0"/>
    <w:link w:val="ad"/>
    <w:uiPriority w:val="99"/>
    <w:semiHidden/>
    <w:unhideWhenUsed/>
    <w:rsid w:val="00DA6637"/>
    <w:pPr>
      <w:spacing w:after="120"/>
      <w:ind w:left="283"/>
    </w:pPr>
  </w:style>
  <w:style w:type="character" w:customStyle="1" w:styleId="ad">
    <w:name w:val="Основной текст с отступом Знак"/>
    <w:basedOn w:val="a1"/>
    <w:link w:val="ac"/>
    <w:uiPriority w:val="99"/>
    <w:semiHidden/>
    <w:rsid w:val="00DA6637"/>
  </w:style>
  <w:style w:type="paragraph" w:styleId="a">
    <w:name w:val="List Bullet"/>
    <w:basedOn w:val="a0"/>
    <w:rsid w:val="00CE5D64"/>
    <w:pPr>
      <w:numPr>
        <w:numId w:val="3"/>
      </w:numPr>
      <w:spacing w:after="0" w:line="240" w:lineRule="auto"/>
      <w:contextualSpacing/>
    </w:pPr>
    <w:rPr>
      <w:rFonts w:ascii="Times New Roman" w:eastAsia="Times New Roman" w:hAnsi="Times New Roman"/>
      <w:sz w:val="24"/>
      <w:szCs w:val="24"/>
      <w:lang w:val="ru-RU" w:eastAsia="ru-RU"/>
    </w:rPr>
  </w:style>
  <w:style w:type="character" w:styleId="ae">
    <w:name w:val="page number"/>
    <w:rsid w:val="0035421A"/>
  </w:style>
  <w:style w:type="paragraph" w:customStyle="1" w:styleId="prabody">
    <w:name w:val="pra body"/>
    <w:rsid w:val="00A2794F"/>
    <w:pPr>
      <w:spacing w:before="240" w:line="220" w:lineRule="atLeast"/>
      <w:jc w:val="both"/>
    </w:pPr>
    <w:rPr>
      <w:rFonts w:ascii="Arial" w:eastAsia="Times New Roman" w:hAnsi="Arial"/>
      <w:lang w:val="en-US" w:eastAsia="en-US"/>
    </w:rPr>
  </w:style>
  <w:style w:type="character" w:styleId="af">
    <w:name w:val="Hyperlink"/>
    <w:uiPriority w:val="99"/>
    <w:unhideWhenUsed/>
    <w:rsid w:val="000528C8"/>
    <w:rPr>
      <w:color w:val="0563C1"/>
      <w:u w:val="single"/>
    </w:rPr>
  </w:style>
  <w:style w:type="character" w:customStyle="1" w:styleId="apple-style-span">
    <w:name w:val="apple-style-span"/>
    <w:rsid w:val="002951B6"/>
  </w:style>
  <w:style w:type="paragraph" w:customStyle="1" w:styleId="Text84">
    <w:name w:val="Text84"/>
    <w:rsid w:val="00870DA7"/>
    <w:pPr>
      <w:widowControl w:val="0"/>
      <w:autoSpaceDE w:val="0"/>
      <w:autoSpaceDN w:val="0"/>
      <w:adjustRightInd w:val="0"/>
      <w:jc w:val="center"/>
    </w:pPr>
    <w:rPr>
      <w:rFonts w:ascii="Bookman Old Style" w:eastAsia="Times New Roman" w:hAnsi="Bookman Old Style" w:cs="Bookman Old Style"/>
      <w:b/>
      <w:bCs/>
      <w:color w:val="000000"/>
      <w:sz w:val="18"/>
      <w:szCs w:val="18"/>
      <w:lang w:val="ru-RU" w:eastAsia="ru-RU"/>
    </w:rPr>
  </w:style>
  <w:style w:type="paragraph" w:styleId="af0">
    <w:name w:val="Balloon Text"/>
    <w:basedOn w:val="a0"/>
    <w:link w:val="af1"/>
    <w:uiPriority w:val="99"/>
    <w:semiHidden/>
    <w:unhideWhenUsed/>
    <w:rsid w:val="001104AE"/>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1104AE"/>
    <w:rPr>
      <w:rFonts w:ascii="Segoe UI" w:hAnsi="Segoe UI" w:cs="Segoe UI"/>
      <w:sz w:val="18"/>
      <w:szCs w:val="18"/>
      <w:lang w:eastAsia="en-US"/>
    </w:rPr>
  </w:style>
  <w:style w:type="table" w:styleId="af2">
    <w:name w:val="Table Grid"/>
    <w:basedOn w:val="a2"/>
    <w:rsid w:val="009504B5"/>
    <w:rPr>
      <w:rFonts w:ascii="Arial" w:eastAsia="Times New Roman" w:hAnsi="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 (веб)1"/>
    <w:basedOn w:val="a0"/>
    <w:rsid w:val="00FC41B3"/>
    <w:pPr>
      <w:spacing w:after="60" w:line="240" w:lineRule="auto"/>
      <w:jc w:val="both"/>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9908-A7D4-4FE9-B750-5A35B517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21795</Words>
  <Characters>12424</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34151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Сайчук Вадим Дмитрович</cp:lastModifiedBy>
  <cp:revision>2</cp:revision>
  <cp:lastPrinted>2017-01-24T07:15:00Z</cp:lastPrinted>
  <dcterms:created xsi:type="dcterms:W3CDTF">2017-01-26T13:33:00Z</dcterms:created>
  <dcterms:modified xsi:type="dcterms:W3CDTF">2017-01-26T13:33:00Z</dcterms:modified>
</cp:coreProperties>
</file>