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57" w:rsidRPr="00653877" w:rsidRDefault="00F50857" w:rsidP="00F50857">
      <w:pPr>
        <w:widowControl w:val="0"/>
        <w:spacing w:after="0" w:line="240" w:lineRule="auto"/>
        <w:ind w:right="-5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845A0" w:rsidRPr="001845A0" w:rsidRDefault="001845A0" w:rsidP="001845A0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1845A0">
        <w:rPr>
          <w:rFonts w:ascii="Arial" w:hAnsi="Arial" w:cs="Arial"/>
          <w:b/>
          <w:sz w:val="18"/>
          <w:szCs w:val="18"/>
        </w:rPr>
        <w:t>Додаток</w:t>
      </w:r>
    </w:p>
    <w:p w:rsidR="001845A0" w:rsidRPr="001845A0" w:rsidRDefault="001845A0" w:rsidP="001845A0">
      <w:pPr>
        <w:spacing w:after="0"/>
        <w:jc w:val="right"/>
        <w:rPr>
          <w:rFonts w:ascii="Arial" w:hAnsi="Arial" w:cs="Arial"/>
          <w:b/>
        </w:rPr>
      </w:pPr>
    </w:p>
    <w:p w:rsidR="001845A0" w:rsidRDefault="001845A0" w:rsidP="001845A0">
      <w:pPr>
        <w:spacing w:after="0"/>
        <w:jc w:val="center"/>
        <w:rPr>
          <w:rFonts w:ascii="Arial" w:hAnsi="Arial" w:cs="Arial"/>
          <w:b/>
        </w:rPr>
      </w:pPr>
      <w:r w:rsidRPr="00086276">
        <w:rPr>
          <w:rFonts w:ascii="Arial" w:hAnsi="Arial" w:cs="Arial"/>
          <w:b/>
        </w:rPr>
        <w:t>Перелік протоколів клінічних випробувань лікарських засобів та суттєвих поправок до протоколів клінічних випробувань, розглянутих на засідан</w:t>
      </w:r>
      <w:r>
        <w:rPr>
          <w:rFonts w:ascii="Arial" w:hAnsi="Arial" w:cs="Arial"/>
          <w:b/>
        </w:rPr>
        <w:t>нях Науково-експертної ради № 08 від 27.04.17 та Науково-технічної ради № 15 від 27.04.2017</w:t>
      </w:r>
      <w:r w:rsidRPr="00086276">
        <w:rPr>
          <w:rFonts w:ascii="Arial" w:hAnsi="Arial" w:cs="Arial"/>
          <w:b/>
        </w:rPr>
        <w:t xml:space="preserve">, на які були отримані позитивні висновки експертів </w:t>
      </w:r>
    </w:p>
    <w:p w:rsidR="003A3636" w:rsidRPr="00086276" w:rsidRDefault="003A3636" w:rsidP="001845A0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54C8F" w:rsidRDefault="00D54C8F" w:rsidP="007D78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E5004" w:rsidRPr="006E0B5B" w:rsidRDefault="005E5004" w:rsidP="005E5004">
      <w:pPr>
        <w:pStyle w:val="a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uk-UA"/>
        </w:rPr>
      </w:pPr>
      <w:r w:rsidRPr="00277758">
        <w:rPr>
          <w:rFonts w:ascii="Arial" w:hAnsi="Arial" w:cs="Arial"/>
          <w:b/>
          <w:sz w:val="20"/>
          <w:szCs w:val="20"/>
          <w:lang w:val="uk-UA"/>
        </w:rPr>
        <w:t>1</w:t>
      </w:r>
      <w:r w:rsidRPr="00277758">
        <w:rPr>
          <w:rFonts w:ascii="Arial" w:hAnsi="Arial" w:cs="Arial"/>
          <w:sz w:val="20"/>
          <w:szCs w:val="20"/>
          <w:lang w:val="uk-UA"/>
        </w:rPr>
        <w:t>. «</w:t>
      </w:r>
      <w:proofErr w:type="spellStart"/>
      <w:r w:rsidRPr="00277758">
        <w:rPr>
          <w:rFonts w:ascii="Arial" w:hAnsi="Arial" w:cs="Arial"/>
          <w:color w:val="000000"/>
          <w:sz w:val="20"/>
          <w:szCs w:val="20"/>
          <w:lang w:val="uk-UA"/>
        </w:rPr>
        <w:t>Багатоцентрове</w:t>
      </w:r>
      <w:proofErr w:type="spellEnd"/>
      <w:r w:rsidRPr="00277758">
        <w:rPr>
          <w:rFonts w:ascii="Arial" w:hAnsi="Arial" w:cs="Arial"/>
          <w:color w:val="000000"/>
          <w:sz w:val="20"/>
          <w:szCs w:val="20"/>
          <w:lang w:val="uk-UA"/>
        </w:rPr>
        <w:t xml:space="preserve"> відкрите </w:t>
      </w:r>
      <w:proofErr w:type="spellStart"/>
      <w:r w:rsidRPr="00277758">
        <w:rPr>
          <w:rFonts w:ascii="Arial" w:hAnsi="Arial" w:cs="Arial"/>
          <w:color w:val="000000"/>
          <w:sz w:val="20"/>
          <w:szCs w:val="20"/>
          <w:lang w:val="uk-UA"/>
        </w:rPr>
        <w:t>рандомізоване</w:t>
      </w:r>
      <w:proofErr w:type="spellEnd"/>
      <w:r w:rsidRPr="00277758">
        <w:rPr>
          <w:rFonts w:ascii="Arial" w:hAnsi="Arial" w:cs="Arial"/>
          <w:color w:val="000000"/>
          <w:sz w:val="20"/>
          <w:szCs w:val="20"/>
          <w:lang w:val="uk-UA"/>
        </w:rPr>
        <w:t xml:space="preserve">, контрольоване препаратом порівняння, дослідження фази 3, що проводиться з метою вивчення безпечності та ефективності </w:t>
      </w:r>
      <w:proofErr w:type="spellStart"/>
      <w:r w:rsidRPr="00277758">
        <w:rPr>
          <w:rFonts w:ascii="Arial" w:hAnsi="Arial" w:cs="Arial"/>
          <w:b/>
          <w:color w:val="000000"/>
          <w:sz w:val="20"/>
          <w:szCs w:val="20"/>
          <w:lang w:val="uk-UA"/>
        </w:rPr>
        <w:t>далбаванцину</w:t>
      </w:r>
      <w:proofErr w:type="spellEnd"/>
      <w:r w:rsidRPr="00277758">
        <w:rPr>
          <w:rFonts w:ascii="Arial" w:hAnsi="Arial" w:cs="Arial"/>
          <w:color w:val="000000"/>
          <w:sz w:val="20"/>
          <w:szCs w:val="20"/>
          <w:lang w:val="uk-UA"/>
        </w:rPr>
        <w:t xml:space="preserve"> порівняно з активним препаратом порівняння у пацієнтів дитячого віку з гострими бактеріальними інфекціями шкіри та структур шкіри</w:t>
      </w:r>
      <w:r w:rsidRPr="00277758">
        <w:rPr>
          <w:rFonts w:ascii="Arial" w:hAnsi="Arial" w:cs="Arial"/>
          <w:sz w:val="20"/>
          <w:szCs w:val="20"/>
          <w:lang w:val="uk-UA"/>
        </w:rPr>
        <w:t xml:space="preserve">», код дослідження </w:t>
      </w:r>
      <w:r w:rsidRPr="00390C5C">
        <w:rPr>
          <w:rFonts w:ascii="Arial" w:hAnsi="Arial" w:cs="Arial"/>
          <w:b/>
          <w:bCs/>
          <w:color w:val="000000"/>
          <w:sz w:val="20"/>
          <w:szCs w:val="20"/>
        </w:rPr>
        <w:t>DUR</w:t>
      </w:r>
      <w:r w:rsidRPr="0027775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001-306, </w:t>
      </w:r>
      <w:r w:rsidRPr="00277758">
        <w:rPr>
          <w:rFonts w:ascii="Arial" w:hAnsi="Arial" w:cs="Arial"/>
          <w:bCs/>
          <w:color w:val="000000"/>
          <w:sz w:val="20"/>
          <w:szCs w:val="20"/>
          <w:lang w:val="uk-UA"/>
        </w:rPr>
        <w:t>версія 13 червня 2016 р.</w:t>
      </w:r>
      <w:r w:rsidRPr="00277758">
        <w:rPr>
          <w:rFonts w:ascii="Arial" w:hAnsi="Arial" w:cs="Arial"/>
          <w:sz w:val="20"/>
          <w:szCs w:val="20"/>
          <w:lang w:val="uk-UA"/>
        </w:rPr>
        <w:t>; спонсор - «</w:t>
      </w:r>
      <w:proofErr w:type="spellStart"/>
      <w:r w:rsidRPr="00277758">
        <w:rPr>
          <w:rFonts w:ascii="Arial" w:hAnsi="Arial" w:cs="Arial"/>
          <w:sz w:val="20"/>
          <w:szCs w:val="20"/>
          <w:lang w:val="uk-UA"/>
        </w:rPr>
        <w:t>Дурата</w:t>
      </w:r>
      <w:proofErr w:type="spellEnd"/>
      <w:r w:rsidRPr="00277758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277758">
        <w:rPr>
          <w:rFonts w:ascii="Arial" w:hAnsi="Arial" w:cs="Arial"/>
          <w:sz w:val="20"/>
          <w:szCs w:val="20"/>
          <w:lang w:val="uk-UA"/>
        </w:rPr>
        <w:t>Терапьютікс</w:t>
      </w:r>
      <w:proofErr w:type="spellEnd"/>
      <w:r w:rsidRPr="00277758">
        <w:rPr>
          <w:rFonts w:ascii="Arial" w:hAnsi="Arial" w:cs="Arial"/>
          <w:sz w:val="20"/>
          <w:szCs w:val="20"/>
          <w:lang w:val="uk-UA"/>
        </w:rPr>
        <w:t xml:space="preserve"> Інтернешнл Б.В.» </w:t>
      </w:r>
      <w:r w:rsidRPr="006E0B5B">
        <w:rPr>
          <w:rFonts w:ascii="Arial" w:hAnsi="Arial" w:cs="Arial"/>
          <w:sz w:val="20"/>
          <w:szCs w:val="20"/>
          <w:lang w:val="uk-UA"/>
        </w:rPr>
        <w:t>(</w:t>
      </w:r>
      <w:proofErr w:type="spellStart"/>
      <w:r w:rsidRPr="00390C5C">
        <w:rPr>
          <w:rFonts w:ascii="Arial" w:hAnsi="Arial" w:cs="Arial"/>
          <w:sz w:val="20"/>
          <w:szCs w:val="20"/>
        </w:rPr>
        <w:t>Durata</w:t>
      </w:r>
      <w:proofErr w:type="spellEnd"/>
      <w:r w:rsidRPr="006E0B5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390C5C">
        <w:rPr>
          <w:rFonts w:ascii="Arial" w:hAnsi="Arial" w:cs="Arial"/>
          <w:sz w:val="20"/>
          <w:szCs w:val="20"/>
        </w:rPr>
        <w:t>Therapeutics</w:t>
      </w:r>
      <w:proofErr w:type="spellEnd"/>
      <w:r w:rsidRPr="006E0B5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390C5C">
        <w:rPr>
          <w:rFonts w:ascii="Arial" w:hAnsi="Arial" w:cs="Arial"/>
          <w:sz w:val="20"/>
          <w:szCs w:val="20"/>
        </w:rPr>
        <w:t>International</w:t>
      </w:r>
      <w:proofErr w:type="spellEnd"/>
      <w:r w:rsidRPr="006E0B5B">
        <w:rPr>
          <w:rFonts w:ascii="Arial" w:hAnsi="Arial" w:cs="Arial"/>
          <w:sz w:val="20"/>
          <w:szCs w:val="20"/>
          <w:lang w:val="uk-UA"/>
        </w:rPr>
        <w:t xml:space="preserve"> </w:t>
      </w:r>
      <w:r w:rsidRPr="00390C5C">
        <w:rPr>
          <w:rFonts w:ascii="Arial" w:hAnsi="Arial" w:cs="Arial"/>
          <w:sz w:val="20"/>
          <w:szCs w:val="20"/>
        </w:rPr>
        <w:t>B</w:t>
      </w:r>
      <w:r w:rsidRPr="006E0B5B">
        <w:rPr>
          <w:rFonts w:ascii="Arial" w:hAnsi="Arial" w:cs="Arial"/>
          <w:sz w:val="20"/>
          <w:szCs w:val="20"/>
          <w:lang w:val="uk-UA"/>
        </w:rPr>
        <w:t>.</w:t>
      </w:r>
      <w:r w:rsidRPr="00390C5C">
        <w:rPr>
          <w:rFonts w:ascii="Arial" w:hAnsi="Arial" w:cs="Arial"/>
          <w:sz w:val="20"/>
          <w:szCs w:val="20"/>
        </w:rPr>
        <w:t>V</w:t>
      </w:r>
      <w:r w:rsidRPr="006E0B5B">
        <w:rPr>
          <w:rFonts w:ascii="Arial" w:hAnsi="Arial" w:cs="Arial"/>
          <w:sz w:val="20"/>
          <w:szCs w:val="20"/>
          <w:lang w:val="uk-UA"/>
        </w:rPr>
        <w:t xml:space="preserve">.), Нідерланди </w:t>
      </w:r>
    </w:p>
    <w:p w:rsidR="005E5004" w:rsidRPr="006E0B5B" w:rsidRDefault="005E5004" w:rsidP="005E50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C5C">
        <w:rPr>
          <w:rFonts w:ascii="Arial" w:eastAsia="Times New Roman" w:hAnsi="Arial" w:cs="Arial"/>
          <w:sz w:val="20"/>
          <w:szCs w:val="20"/>
          <w:lang w:eastAsia="ru-RU"/>
        </w:rPr>
        <w:t xml:space="preserve">Фаза </w:t>
      </w:r>
      <w:r w:rsidRPr="006E0B5B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5E5004" w:rsidRPr="00390C5C" w:rsidRDefault="005E5004" w:rsidP="005E50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C5C">
        <w:rPr>
          <w:rFonts w:ascii="Arial" w:eastAsia="Times New Roman" w:hAnsi="Arial" w:cs="Arial"/>
          <w:sz w:val="20"/>
          <w:szCs w:val="20"/>
          <w:lang w:eastAsia="ru-RU"/>
        </w:rPr>
        <w:t>Заявник</w:t>
      </w:r>
      <w:r w:rsidRPr="006E0B5B"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r w:rsidRPr="00390C5C">
        <w:rPr>
          <w:rFonts w:ascii="Arial" w:eastAsia="Times New Roman" w:hAnsi="Arial" w:cs="Arial"/>
          <w:sz w:val="20"/>
          <w:szCs w:val="20"/>
          <w:lang w:eastAsia="ru-RU"/>
        </w:rPr>
        <w:t xml:space="preserve"> ТОВ «ІНС </w:t>
      </w:r>
      <w:proofErr w:type="spellStart"/>
      <w:r w:rsidRPr="00390C5C">
        <w:rPr>
          <w:rFonts w:ascii="Arial" w:eastAsia="Times New Roman" w:hAnsi="Arial" w:cs="Arial"/>
          <w:sz w:val="20"/>
          <w:szCs w:val="20"/>
          <w:lang w:eastAsia="ru-RU"/>
        </w:rPr>
        <w:t>Ресерч</w:t>
      </w:r>
      <w:proofErr w:type="spellEnd"/>
      <w:r w:rsidRPr="00390C5C">
        <w:rPr>
          <w:rFonts w:ascii="Arial" w:eastAsia="Times New Roman" w:hAnsi="Arial" w:cs="Arial"/>
          <w:sz w:val="20"/>
          <w:szCs w:val="20"/>
          <w:lang w:eastAsia="ru-RU"/>
        </w:rPr>
        <w:t xml:space="preserve"> Україна»</w:t>
      </w:r>
    </w:p>
    <w:p w:rsidR="005E5004" w:rsidRPr="00E026AB" w:rsidRDefault="005E5004" w:rsidP="005E5004">
      <w:pPr>
        <w:pStyle w:val="ab"/>
        <w:spacing w:before="0" w:beforeAutospacing="0" w:after="0" w:afterAutospacing="0"/>
        <w:rPr>
          <w:rFonts w:ascii="Arial" w:eastAsiaTheme="minorHAnsi" w:hAnsi="Arial" w:cs="Arial"/>
          <w:i/>
          <w:color w:val="000000"/>
          <w:sz w:val="20"/>
          <w:szCs w:val="20"/>
          <w:lang w:val="uk-UA"/>
        </w:rPr>
      </w:pPr>
    </w:p>
    <w:p w:rsidR="005E5004" w:rsidRDefault="005E5004" w:rsidP="005E5004">
      <w:pPr>
        <w:tabs>
          <w:tab w:val="left" w:pos="-1440"/>
          <w:tab w:val="left" w:pos="-54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4D69">
        <w:rPr>
          <w:rFonts w:ascii="Arial" w:hAnsi="Arial" w:cs="Arial"/>
          <w:b/>
          <w:sz w:val="20"/>
          <w:szCs w:val="20"/>
        </w:rPr>
        <w:t>2</w:t>
      </w:r>
      <w:r w:rsidRPr="00AE24E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E4D69">
        <w:rPr>
          <w:rFonts w:ascii="Arial" w:hAnsi="Arial" w:cs="Arial"/>
          <w:sz w:val="20"/>
          <w:szCs w:val="20"/>
        </w:rPr>
        <w:t>«</w:t>
      </w:r>
      <w:proofErr w:type="spellStart"/>
      <w:r w:rsidRPr="008A2FB7">
        <w:rPr>
          <w:rFonts w:ascii="Arial" w:hAnsi="Arial" w:cs="Arial"/>
          <w:bCs/>
          <w:iCs/>
          <w:sz w:val="20"/>
          <w:szCs w:val="20"/>
        </w:rPr>
        <w:t>Рандомізоване</w:t>
      </w:r>
      <w:proofErr w:type="spellEnd"/>
      <w:r w:rsidRPr="008A2FB7">
        <w:rPr>
          <w:rFonts w:ascii="Arial" w:hAnsi="Arial" w:cs="Arial"/>
          <w:bCs/>
          <w:iCs/>
          <w:sz w:val="20"/>
          <w:szCs w:val="20"/>
        </w:rPr>
        <w:t xml:space="preserve"> подвійне сліпе </w:t>
      </w:r>
      <w:proofErr w:type="spellStart"/>
      <w:r w:rsidRPr="008A2FB7">
        <w:rPr>
          <w:rFonts w:ascii="Arial" w:hAnsi="Arial" w:cs="Arial"/>
          <w:bCs/>
          <w:iCs/>
          <w:sz w:val="20"/>
          <w:szCs w:val="20"/>
        </w:rPr>
        <w:t>багатоцентрове</w:t>
      </w:r>
      <w:proofErr w:type="spellEnd"/>
      <w:r w:rsidRPr="008A2FB7">
        <w:rPr>
          <w:rFonts w:ascii="Arial" w:hAnsi="Arial" w:cs="Arial"/>
          <w:bCs/>
          <w:iCs/>
          <w:sz w:val="20"/>
          <w:szCs w:val="20"/>
        </w:rPr>
        <w:t xml:space="preserve"> дослідження фази 3 для оцінки ефективності та безпечності препарату </w:t>
      </w:r>
      <w:r w:rsidRPr="00010B69">
        <w:rPr>
          <w:rFonts w:ascii="Arial" w:hAnsi="Arial" w:cs="Arial"/>
          <w:b/>
          <w:bCs/>
          <w:iCs/>
          <w:sz w:val="20"/>
          <w:szCs w:val="20"/>
        </w:rPr>
        <w:t>ОКТАПЛЕКС (OCTAPLEX)</w:t>
      </w:r>
      <w:r w:rsidRPr="008A2FB7"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r w:rsidRPr="008A2FB7">
        <w:rPr>
          <w:rFonts w:ascii="Arial" w:hAnsi="Arial" w:cs="Arial"/>
          <w:bCs/>
          <w:iCs/>
          <w:sz w:val="20"/>
          <w:szCs w:val="20"/>
        </w:rPr>
        <w:t>чотирифакторного</w:t>
      </w:r>
      <w:proofErr w:type="spellEnd"/>
      <w:r w:rsidRPr="008A2FB7">
        <w:rPr>
          <w:rFonts w:ascii="Arial" w:hAnsi="Arial" w:cs="Arial"/>
          <w:bCs/>
          <w:iCs/>
          <w:sz w:val="20"/>
          <w:szCs w:val="20"/>
        </w:rPr>
        <w:t xml:space="preserve"> концентрату </w:t>
      </w:r>
      <w:proofErr w:type="spellStart"/>
      <w:r w:rsidRPr="008A2FB7">
        <w:rPr>
          <w:rFonts w:ascii="Arial" w:hAnsi="Arial" w:cs="Arial"/>
          <w:bCs/>
          <w:iCs/>
          <w:sz w:val="20"/>
          <w:szCs w:val="20"/>
        </w:rPr>
        <w:t>протромбінового</w:t>
      </w:r>
      <w:proofErr w:type="spellEnd"/>
      <w:r w:rsidRPr="008A2FB7">
        <w:rPr>
          <w:rFonts w:ascii="Arial" w:hAnsi="Arial" w:cs="Arial"/>
          <w:bCs/>
          <w:iCs/>
          <w:sz w:val="20"/>
          <w:szCs w:val="20"/>
        </w:rPr>
        <w:t xml:space="preserve"> комплексу (4F-PCC), у порівнянні з препаратом 4F-PCCБериплекс® P/N (</w:t>
      </w:r>
      <w:proofErr w:type="spellStart"/>
      <w:r w:rsidRPr="008A2FB7">
        <w:rPr>
          <w:rFonts w:ascii="Arial" w:hAnsi="Arial" w:cs="Arial"/>
          <w:bCs/>
          <w:iCs/>
          <w:sz w:val="20"/>
          <w:szCs w:val="20"/>
        </w:rPr>
        <w:t>Ксентра</w:t>
      </w:r>
      <w:proofErr w:type="spellEnd"/>
      <w:r w:rsidRPr="008A2FB7">
        <w:rPr>
          <w:rFonts w:ascii="Arial" w:hAnsi="Arial" w:cs="Arial"/>
          <w:bCs/>
          <w:iCs/>
          <w:sz w:val="20"/>
          <w:szCs w:val="20"/>
        </w:rPr>
        <w:t>) (4F-PCCBeriplex® P/N (</w:t>
      </w:r>
      <w:proofErr w:type="spellStart"/>
      <w:r w:rsidRPr="008A2FB7">
        <w:rPr>
          <w:rFonts w:ascii="Arial" w:hAnsi="Arial" w:cs="Arial"/>
          <w:bCs/>
          <w:iCs/>
          <w:sz w:val="20"/>
          <w:szCs w:val="20"/>
        </w:rPr>
        <w:t>Kcentra</w:t>
      </w:r>
      <w:proofErr w:type="spellEnd"/>
      <w:r w:rsidRPr="008A2FB7">
        <w:rPr>
          <w:rFonts w:ascii="Arial" w:hAnsi="Arial" w:cs="Arial"/>
          <w:bCs/>
          <w:iCs/>
          <w:sz w:val="20"/>
          <w:szCs w:val="20"/>
        </w:rPr>
        <w:t xml:space="preserve">)), з метою реверсії </w:t>
      </w:r>
      <w:proofErr w:type="spellStart"/>
      <w:r w:rsidRPr="008A2FB7">
        <w:rPr>
          <w:rFonts w:ascii="Arial" w:hAnsi="Arial" w:cs="Arial"/>
          <w:bCs/>
          <w:iCs/>
          <w:sz w:val="20"/>
          <w:szCs w:val="20"/>
        </w:rPr>
        <w:t>антикоагуляційної</w:t>
      </w:r>
      <w:proofErr w:type="spellEnd"/>
      <w:r w:rsidRPr="008A2FB7">
        <w:rPr>
          <w:rFonts w:ascii="Arial" w:hAnsi="Arial" w:cs="Arial"/>
          <w:bCs/>
          <w:iCs/>
          <w:sz w:val="20"/>
          <w:szCs w:val="20"/>
        </w:rPr>
        <w:t xml:space="preserve"> дії антагоністів вітаміну К у пацієнтів, що потребують невідкладного хірургічного втручання зі значним ризиком кровотечі</w:t>
      </w:r>
      <w:r>
        <w:rPr>
          <w:rFonts w:ascii="Arial" w:hAnsi="Arial" w:cs="Arial"/>
          <w:sz w:val="20"/>
          <w:szCs w:val="20"/>
        </w:rPr>
        <w:t>»</w:t>
      </w:r>
      <w:r w:rsidRPr="008A2FB7">
        <w:rPr>
          <w:rFonts w:ascii="Arial" w:hAnsi="Arial" w:cs="Arial"/>
          <w:sz w:val="20"/>
          <w:szCs w:val="20"/>
        </w:rPr>
        <w:t>,</w:t>
      </w:r>
      <w:r w:rsidRPr="008A2FB7">
        <w:rPr>
          <w:rStyle w:val="af5"/>
          <w:rFonts w:ascii="Arial" w:hAnsi="Arial" w:cs="Arial"/>
          <w:sz w:val="20"/>
          <w:szCs w:val="20"/>
        </w:rPr>
        <w:t xml:space="preserve"> </w:t>
      </w:r>
      <w:r w:rsidRPr="006E4D69">
        <w:rPr>
          <w:rStyle w:val="af5"/>
          <w:rFonts w:ascii="Arial" w:hAnsi="Arial" w:cs="Arial"/>
          <w:sz w:val="20"/>
          <w:szCs w:val="20"/>
        </w:rPr>
        <w:t>код дослідження</w:t>
      </w:r>
      <w:r w:rsidRPr="008A2FB7">
        <w:rPr>
          <w:rFonts w:ascii="Arial" w:hAnsi="Arial" w:cs="Arial"/>
          <w:sz w:val="20"/>
          <w:szCs w:val="20"/>
        </w:rPr>
        <w:t xml:space="preserve"> </w:t>
      </w:r>
      <w:r w:rsidRPr="006E4D69">
        <w:rPr>
          <w:rFonts w:ascii="Arial" w:hAnsi="Arial" w:cs="Arial"/>
          <w:b/>
          <w:bCs/>
          <w:sz w:val="20"/>
          <w:szCs w:val="20"/>
          <w:lang w:val="ru-RU"/>
        </w:rPr>
        <w:t>LEX</w:t>
      </w:r>
      <w:r w:rsidRPr="006E4D69">
        <w:rPr>
          <w:rFonts w:ascii="Arial" w:hAnsi="Arial" w:cs="Arial"/>
          <w:b/>
          <w:bCs/>
          <w:sz w:val="20"/>
          <w:szCs w:val="20"/>
        </w:rPr>
        <w:t>-209,</w:t>
      </w:r>
      <w:r w:rsidRPr="008A2FB7">
        <w:rPr>
          <w:rFonts w:ascii="Arial" w:hAnsi="Arial" w:cs="Arial"/>
          <w:bCs/>
          <w:sz w:val="20"/>
          <w:szCs w:val="20"/>
        </w:rPr>
        <w:t xml:space="preserve"> протокол 03 від 21 жовтня 2016 р.; </w:t>
      </w:r>
      <w:r w:rsidRPr="008A2FB7">
        <w:rPr>
          <w:rFonts w:ascii="Arial" w:hAnsi="Arial" w:cs="Arial"/>
          <w:sz w:val="20"/>
          <w:szCs w:val="20"/>
        </w:rPr>
        <w:t xml:space="preserve">спонсор - </w:t>
      </w:r>
      <w:proofErr w:type="spellStart"/>
      <w:r w:rsidRPr="008A2FB7">
        <w:rPr>
          <w:rFonts w:ascii="Arial" w:hAnsi="Arial" w:cs="Arial"/>
          <w:sz w:val="20"/>
          <w:szCs w:val="20"/>
        </w:rPr>
        <w:t>Октафарма</w:t>
      </w:r>
      <w:proofErr w:type="spellEnd"/>
      <w:r w:rsidRPr="008A2F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FB7">
        <w:rPr>
          <w:rFonts w:ascii="Arial" w:hAnsi="Arial" w:cs="Arial"/>
          <w:sz w:val="20"/>
          <w:szCs w:val="20"/>
        </w:rPr>
        <w:t>Фармацевтіка</w:t>
      </w:r>
      <w:proofErr w:type="spellEnd"/>
      <w:r w:rsidRPr="008A2F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FB7">
        <w:rPr>
          <w:rFonts w:ascii="Arial" w:hAnsi="Arial" w:cs="Arial"/>
          <w:sz w:val="20"/>
          <w:szCs w:val="20"/>
        </w:rPr>
        <w:t>Продукціонсгез.м.б.Х</w:t>
      </w:r>
      <w:proofErr w:type="spellEnd"/>
      <w:r w:rsidRPr="008A2FB7">
        <w:rPr>
          <w:rFonts w:ascii="Arial" w:hAnsi="Arial" w:cs="Arial"/>
          <w:sz w:val="20"/>
          <w:szCs w:val="20"/>
        </w:rPr>
        <w:t>, Австрія [</w:t>
      </w:r>
      <w:proofErr w:type="spellStart"/>
      <w:r w:rsidRPr="008A2FB7">
        <w:rPr>
          <w:rFonts w:ascii="Arial" w:hAnsi="Arial" w:cs="Arial"/>
          <w:bCs/>
          <w:sz w:val="20"/>
          <w:szCs w:val="20"/>
        </w:rPr>
        <w:t>Octapharma</w:t>
      </w:r>
      <w:proofErr w:type="spellEnd"/>
      <w:r w:rsidRPr="008A2FB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2FB7">
        <w:rPr>
          <w:rFonts w:ascii="Arial" w:hAnsi="Arial" w:cs="Arial"/>
          <w:bCs/>
          <w:sz w:val="20"/>
          <w:szCs w:val="20"/>
        </w:rPr>
        <w:t>Pharmazeutika</w:t>
      </w:r>
      <w:proofErr w:type="spellEnd"/>
      <w:r w:rsidRPr="008A2FB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2FB7">
        <w:rPr>
          <w:rFonts w:ascii="Arial" w:hAnsi="Arial" w:cs="Arial"/>
          <w:bCs/>
          <w:sz w:val="20"/>
          <w:szCs w:val="20"/>
        </w:rPr>
        <w:t>Produktionsges.m.b.H</w:t>
      </w:r>
      <w:proofErr w:type="spellEnd"/>
      <w:r w:rsidRPr="008A2FB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A2FB7">
        <w:rPr>
          <w:rFonts w:ascii="Arial" w:hAnsi="Arial" w:cs="Arial"/>
          <w:bCs/>
          <w:sz w:val="20"/>
          <w:szCs w:val="20"/>
        </w:rPr>
        <w:t>Austria</w:t>
      </w:r>
      <w:proofErr w:type="spellEnd"/>
      <w:r w:rsidRPr="008A2FB7">
        <w:rPr>
          <w:rFonts w:ascii="Arial" w:hAnsi="Arial" w:cs="Arial"/>
          <w:sz w:val="20"/>
          <w:szCs w:val="20"/>
        </w:rPr>
        <w:t>]</w:t>
      </w:r>
    </w:p>
    <w:p w:rsidR="005E5004" w:rsidRPr="00892325" w:rsidRDefault="005E5004" w:rsidP="005E5004">
      <w:pPr>
        <w:tabs>
          <w:tab w:val="left" w:pos="-1440"/>
          <w:tab w:val="left" w:pos="-54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2325">
        <w:rPr>
          <w:rFonts w:ascii="Arial" w:hAnsi="Arial" w:cs="Arial"/>
          <w:sz w:val="20"/>
          <w:szCs w:val="20"/>
        </w:rPr>
        <w:t>Фаза</w:t>
      </w:r>
      <w:r>
        <w:rPr>
          <w:rFonts w:ascii="Arial" w:hAnsi="Arial" w:cs="Arial"/>
          <w:sz w:val="20"/>
          <w:szCs w:val="20"/>
          <w:lang w:val="ru-RU"/>
        </w:rPr>
        <w:t xml:space="preserve"> -</w:t>
      </w:r>
      <w:r w:rsidRPr="00892325">
        <w:rPr>
          <w:rFonts w:ascii="Arial" w:hAnsi="Arial" w:cs="Arial"/>
          <w:sz w:val="20"/>
          <w:szCs w:val="20"/>
        </w:rPr>
        <w:t xml:space="preserve"> III</w:t>
      </w:r>
    </w:p>
    <w:p w:rsidR="005E5004" w:rsidRPr="00010B69" w:rsidRDefault="005E5004" w:rsidP="005E5004">
      <w:pPr>
        <w:tabs>
          <w:tab w:val="left" w:pos="-1440"/>
          <w:tab w:val="left" w:pos="-54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892325">
        <w:rPr>
          <w:rFonts w:ascii="Arial" w:hAnsi="Arial" w:cs="Arial"/>
          <w:iCs/>
          <w:sz w:val="20"/>
          <w:szCs w:val="20"/>
        </w:rPr>
        <w:t>Заявник –</w:t>
      </w:r>
      <w:r w:rsidRPr="008923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ТОВ «</w:t>
      </w:r>
      <w:proofErr w:type="spellStart"/>
      <w:r>
        <w:rPr>
          <w:rFonts w:ascii="Arial" w:hAnsi="Arial" w:cs="Arial"/>
          <w:iCs/>
          <w:sz w:val="20"/>
          <w:szCs w:val="20"/>
        </w:rPr>
        <w:t>Інвентів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</w:rPr>
        <w:t>Хелс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Україна»</w:t>
      </w:r>
    </w:p>
    <w:p w:rsidR="005E5004" w:rsidRPr="00E026AB" w:rsidRDefault="005E5004" w:rsidP="005E5004">
      <w:pPr>
        <w:pStyle w:val="ab"/>
        <w:spacing w:before="0" w:beforeAutospacing="0" w:after="0" w:afterAutospacing="0"/>
        <w:rPr>
          <w:rFonts w:ascii="Arial" w:eastAsiaTheme="minorHAnsi" w:hAnsi="Arial" w:cs="Arial"/>
          <w:i/>
          <w:color w:val="000000"/>
          <w:sz w:val="20"/>
          <w:szCs w:val="20"/>
          <w:lang w:val="uk-UA"/>
        </w:rPr>
      </w:pPr>
    </w:p>
    <w:p w:rsidR="005E5004" w:rsidRPr="00E026AB" w:rsidRDefault="005E5004" w:rsidP="005E500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E026AB">
        <w:rPr>
          <w:rFonts w:ascii="Arial" w:hAnsi="Arial" w:cs="Arial"/>
          <w:b/>
          <w:color w:val="000000"/>
          <w:sz w:val="20"/>
          <w:szCs w:val="20"/>
        </w:rPr>
        <w:t>.</w:t>
      </w:r>
      <w:r w:rsidRPr="00E026AB">
        <w:rPr>
          <w:rFonts w:ascii="Arial" w:hAnsi="Arial" w:cs="Arial"/>
          <w:b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</w:rPr>
        <w:t xml:space="preserve">Оцінка безпеки та ефективності схеми </w:t>
      </w:r>
      <w:proofErr w:type="spellStart"/>
      <w:r w:rsidRPr="00E026AB">
        <w:rPr>
          <w:rFonts w:ascii="Arial" w:eastAsia="Times New Roman" w:hAnsi="Arial" w:cs="Arial"/>
          <w:sz w:val="20"/>
          <w:szCs w:val="20"/>
        </w:rPr>
        <w:t>антитромботичної</w:t>
      </w:r>
      <w:proofErr w:type="spellEnd"/>
      <w:r w:rsidRPr="00E026AB">
        <w:rPr>
          <w:rFonts w:ascii="Arial" w:eastAsia="Times New Roman" w:hAnsi="Arial" w:cs="Arial"/>
          <w:sz w:val="20"/>
          <w:szCs w:val="20"/>
        </w:rPr>
        <w:t xml:space="preserve"> терапії на основі </w:t>
      </w:r>
      <w:proofErr w:type="spellStart"/>
      <w:r w:rsidRPr="00471B10">
        <w:rPr>
          <w:rFonts w:ascii="Arial" w:eastAsia="Times New Roman" w:hAnsi="Arial" w:cs="Arial"/>
          <w:b/>
          <w:sz w:val="20"/>
          <w:szCs w:val="20"/>
        </w:rPr>
        <w:t>едоксабану</w:t>
      </w:r>
      <w:proofErr w:type="spellEnd"/>
      <w:r w:rsidRPr="00E026AB">
        <w:rPr>
          <w:rFonts w:ascii="Arial" w:eastAsia="Times New Roman" w:hAnsi="Arial" w:cs="Arial"/>
          <w:sz w:val="20"/>
          <w:szCs w:val="20"/>
        </w:rPr>
        <w:t xml:space="preserve"> у порівнянні зі схемою на основі антагоніста вітаміну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K</w:t>
      </w:r>
      <w:r w:rsidRPr="00E026AB">
        <w:rPr>
          <w:rFonts w:ascii="Arial" w:eastAsia="Times New Roman" w:hAnsi="Arial" w:cs="Arial"/>
          <w:sz w:val="20"/>
          <w:szCs w:val="20"/>
        </w:rPr>
        <w:t xml:space="preserve"> після успішного </w:t>
      </w:r>
      <w:proofErr w:type="spellStart"/>
      <w:r w:rsidRPr="00E026AB">
        <w:rPr>
          <w:rFonts w:ascii="Arial" w:eastAsia="Times New Roman" w:hAnsi="Arial" w:cs="Arial"/>
          <w:sz w:val="20"/>
          <w:szCs w:val="20"/>
        </w:rPr>
        <w:t>черезшкірного</w:t>
      </w:r>
      <w:proofErr w:type="spellEnd"/>
      <w:r w:rsidRPr="00E026AB">
        <w:rPr>
          <w:rFonts w:ascii="Arial" w:eastAsia="Times New Roman" w:hAnsi="Arial" w:cs="Arial"/>
          <w:sz w:val="20"/>
          <w:szCs w:val="20"/>
        </w:rPr>
        <w:t xml:space="preserve"> коронарного втручання</w:t>
      </w:r>
      <w:r>
        <w:rPr>
          <w:rFonts w:ascii="Arial" w:eastAsia="Times New Roman" w:hAnsi="Arial" w:cs="Arial"/>
          <w:sz w:val="20"/>
          <w:szCs w:val="20"/>
        </w:rPr>
        <w:t xml:space="preserve"> (ЧКВ) зі встановленням </w:t>
      </w:r>
      <w:proofErr w:type="spellStart"/>
      <w:r>
        <w:rPr>
          <w:rFonts w:ascii="Arial" w:eastAsia="Times New Roman" w:hAnsi="Arial" w:cs="Arial"/>
          <w:sz w:val="20"/>
          <w:szCs w:val="20"/>
        </w:rPr>
        <w:t>стенту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E026AB">
        <w:rPr>
          <w:rFonts w:ascii="Arial" w:eastAsia="Times New Roman" w:hAnsi="Arial" w:cs="Arial"/>
          <w:sz w:val="20"/>
          <w:szCs w:val="20"/>
        </w:rPr>
        <w:t xml:space="preserve">(ПОРІВНЯННЯ ЛІКУВАННЯ ЕДОКСАБАНОМ З ЛІКУВАННЯМ АНТАГОНІСТОМ ВІТАМІНУ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K</w:t>
      </w:r>
      <w:r w:rsidRPr="00E026AB">
        <w:rPr>
          <w:rFonts w:ascii="Arial" w:eastAsia="Times New Roman" w:hAnsi="Arial" w:cs="Arial"/>
          <w:sz w:val="20"/>
          <w:szCs w:val="20"/>
        </w:rPr>
        <w:t xml:space="preserve"> У ПАЦІЄНТІВ ІЗ ФІБРИЛЯЦІЄЮ ПЕРЕДСЕРДЬ (ФП), ЩО ПЕРЕНЕСЛИ ЧКВ (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EDOXABAN</w:t>
      </w:r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TREATMENT</w:t>
      </w:r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VERSUS</w:t>
      </w:r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VKA</w:t>
      </w:r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IN</w:t>
      </w:r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PATIENTS</w:t>
      </w:r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WITH</w:t>
      </w:r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AF</w:t>
      </w:r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UNDERGOING</w:t>
      </w:r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PCI</w:t>
      </w:r>
      <w:r w:rsidRPr="00E026AB">
        <w:rPr>
          <w:rFonts w:ascii="Arial" w:eastAsia="Times New Roman" w:hAnsi="Arial" w:cs="Arial"/>
          <w:sz w:val="20"/>
          <w:szCs w:val="20"/>
        </w:rPr>
        <w:t xml:space="preserve"> -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ENTRUST</w:t>
      </w:r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AF</w:t>
      </w:r>
      <w:r w:rsidRPr="00E026AB">
        <w:rPr>
          <w:rFonts w:ascii="Arial" w:eastAsia="Times New Roman" w:hAnsi="Arial" w:cs="Arial"/>
          <w:sz w:val="20"/>
          <w:szCs w:val="20"/>
        </w:rPr>
        <w:t>-</w:t>
      </w:r>
      <w:r w:rsidRPr="00E026AB">
        <w:rPr>
          <w:rFonts w:ascii="Arial" w:eastAsia="Times New Roman" w:hAnsi="Arial" w:cs="Arial"/>
          <w:sz w:val="20"/>
          <w:szCs w:val="20"/>
          <w:lang w:val="ru-RU"/>
        </w:rPr>
        <w:t>PCI</w:t>
      </w:r>
      <w:r w:rsidRPr="00E026AB">
        <w:rPr>
          <w:rFonts w:ascii="Arial" w:eastAsia="Times New Roman" w:hAnsi="Arial" w:cs="Arial"/>
          <w:sz w:val="20"/>
          <w:szCs w:val="20"/>
        </w:rPr>
        <w:t>))</w:t>
      </w:r>
      <w:r>
        <w:rPr>
          <w:rFonts w:ascii="Arial" w:eastAsia="Times New Roman" w:hAnsi="Arial" w:cs="Arial"/>
          <w:sz w:val="20"/>
          <w:szCs w:val="20"/>
        </w:rPr>
        <w:t>,</w:t>
      </w:r>
      <w:r w:rsidRPr="00E026AB">
        <w:rPr>
          <w:rFonts w:ascii="Arial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</w:rPr>
        <w:t>код дослідження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b/>
          <w:sz w:val="20"/>
          <w:szCs w:val="20"/>
        </w:rPr>
        <w:t>DSE-EDO-01-15-EU,</w:t>
      </w:r>
      <w:r w:rsidRPr="00E026A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</w:rPr>
        <w:t>версія 2.0 від 09 січня 2017 року,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026AB">
        <w:rPr>
          <w:rFonts w:ascii="Arial" w:eastAsia="Times New Roman" w:hAnsi="Arial" w:cs="Arial"/>
          <w:sz w:val="20"/>
          <w:szCs w:val="20"/>
        </w:rPr>
        <w:t xml:space="preserve">спонсор - </w:t>
      </w:r>
      <w:proofErr w:type="spellStart"/>
      <w:r w:rsidRPr="00E026AB">
        <w:rPr>
          <w:rFonts w:ascii="Arial" w:eastAsia="Times New Roman" w:hAnsi="Arial" w:cs="Arial"/>
          <w:sz w:val="20"/>
          <w:szCs w:val="20"/>
        </w:rPr>
        <w:t>Daiichi</w:t>
      </w:r>
      <w:proofErr w:type="spellEnd"/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026AB">
        <w:rPr>
          <w:rFonts w:ascii="Arial" w:eastAsia="Times New Roman" w:hAnsi="Arial" w:cs="Arial"/>
          <w:sz w:val="20"/>
          <w:szCs w:val="20"/>
        </w:rPr>
        <w:t>Sankyo</w:t>
      </w:r>
      <w:proofErr w:type="spellEnd"/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026AB">
        <w:rPr>
          <w:rFonts w:ascii="Arial" w:eastAsia="Times New Roman" w:hAnsi="Arial" w:cs="Arial"/>
          <w:sz w:val="20"/>
          <w:szCs w:val="20"/>
        </w:rPr>
        <w:t>Europe</w:t>
      </w:r>
      <w:proofErr w:type="spellEnd"/>
      <w:r w:rsidRPr="00E026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026AB">
        <w:rPr>
          <w:rFonts w:ascii="Arial" w:eastAsia="Times New Roman" w:hAnsi="Arial" w:cs="Arial"/>
          <w:sz w:val="20"/>
          <w:szCs w:val="20"/>
        </w:rPr>
        <w:t>GmbH</w:t>
      </w:r>
      <w:proofErr w:type="spellEnd"/>
      <w:r w:rsidRPr="00E026AB">
        <w:rPr>
          <w:rFonts w:ascii="Arial" w:eastAsia="Times New Roman" w:hAnsi="Arial" w:cs="Arial"/>
          <w:sz w:val="20"/>
          <w:szCs w:val="20"/>
        </w:rPr>
        <w:t>, Німеччина</w:t>
      </w:r>
    </w:p>
    <w:p w:rsidR="005E5004" w:rsidRPr="00E026AB" w:rsidRDefault="005E5004" w:rsidP="005E500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026AB">
        <w:rPr>
          <w:rFonts w:ascii="Arial" w:eastAsia="Times New Roman" w:hAnsi="Arial" w:cs="Arial"/>
          <w:sz w:val="20"/>
          <w:szCs w:val="20"/>
        </w:rPr>
        <w:t xml:space="preserve">Фаза – </w:t>
      </w:r>
      <w:r w:rsidRPr="00E026AB">
        <w:rPr>
          <w:rFonts w:ascii="Arial" w:eastAsia="Times New Roman" w:hAnsi="Arial" w:cs="Arial"/>
          <w:sz w:val="20"/>
          <w:szCs w:val="20"/>
          <w:lang w:val="en-US"/>
        </w:rPr>
        <w:t>II</w:t>
      </w:r>
      <w:r w:rsidRPr="00E026AB">
        <w:rPr>
          <w:rFonts w:ascii="Arial" w:eastAsia="Times New Roman" w:hAnsi="Arial" w:cs="Arial"/>
          <w:sz w:val="20"/>
          <w:szCs w:val="20"/>
        </w:rPr>
        <w:t>І</w:t>
      </w:r>
      <w:r w:rsidRPr="00E026AB">
        <w:rPr>
          <w:rFonts w:ascii="Arial" w:eastAsia="Times New Roman" w:hAnsi="Arial" w:cs="Arial"/>
          <w:sz w:val="20"/>
          <w:szCs w:val="20"/>
          <w:lang w:val="en-US"/>
        </w:rPr>
        <w:t>b</w:t>
      </w:r>
    </w:p>
    <w:p w:rsidR="005E5004" w:rsidRPr="006E0B5B" w:rsidRDefault="005E5004" w:rsidP="006E0B5B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026AB">
        <w:rPr>
          <w:rFonts w:ascii="Arial" w:eastAsia="Times New Roman" w:hAnsi="Arial" w:cs="Arial"/>
          <w:sz w:val="20"/>
          <w:szCs w:val="20"/>
        </w:rPr>
        <w:t>Заявник – ТОВ «</w:t>
      </w:r>
      <w:proofErr w:type="spellStart"/>
      <w:r w:rsidRPr="00E026AB">
        <w:rPr>
          <w:rFonts w:ascii="Arial" w:eastAsia="Times New Roman" w:hAnsi="Arial" w:cs="Arial"/>
          <w:sz w:val="20"/>
          <w:szCs w:val="20"/>
        </w:rPr>
        <w:t>Чілтерн</w:t>
      </w:r>
      <w:proofErr w:type="spellEnd"/>
      <w:r w:rsidRPr="00E026AB">
        <w:rPr>
          <w:rFonts w:ascii="Arial" w:eastAsia="Times New Roman" w:hAnsi="Arial" w:cs="Arial"/>
          <w:sz w:val="20"/>
          <w:szCs w:val="20"/>
        </w:rPr>
        <w:t xml:space="preserve"> Інтернешнл Україна»</w:t>
      </w:r>
    </w:p>
    <w:p w:rsidR="005E5004" w:rsidRPr="00E026AB" w:rsidRDefault="005E5004" w:rsidP="005E5004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</w:rPr>
      </w:pPr>
    </w:p>
    <w:p w:rsidR="005E5004" w:rsidRPr="00203BD1" w:rsidRDefault="005E5004" w:rsidP="005E500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Pr="00E026AB">
        <w:rPr>
          <w:rFonts w:ascii="Arial" w:hAnsi="Arial" w:cs="Arial"/>
          <w:b/>
          <w:color w:val="000000"/>
          <w:sz w:val="20"/>
          <w:szCs w:val="20"/>
        </w:rPr>
        <w:t>.</w:t>
      </w:r>
      <w:r w:rsidRPr="00843418">
        <w:rPr>
          <w:rFonts w:ascii="Arial" w:hAnsi="Arial" w:cs="Arial"/>
          <w:sz w:val="20"/>
          <w:szCs w:val="20"/>
        </w:rPr>
        <w:t xml:space="preserve"> </w:t>
      </w:r>
      <w:r w:rsidRPr="00203BD1">
        <w:rPr>
          <w:rFonts w:ascii="Arial" w:hAnsi="Arial" w:cs="Arial"/>
          <w:sz w:val="20"/>
          <w:szCs w:val="20"/>
        </w:rPr>
        <w:t>«</w:t>
      </w:r>
      <w:proofErr w:type="spellStart"/>
      <w:r w:rsidRPr="00203BD1">
        <w:rPr>
          <w:rFonts w:ascii="Arial" w:hAnsi="Arial" w:cs="Arial"/>
          <w:sz w:val="20"/>
          <w:szCs w:val="20"/>
        </w:rPr>
        <w:t>Двохрічне</w:t>
      </w:r>
      <w:proofErr w:type="spellEnd"/>
      <w:r w:rsidRPr="00203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BD1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203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BD1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203BD1">
        <w:rPr>
          <w:rFonts w:ascii="Arial" w:hAnsi="Arial" w:cs="Arial"/>
          <w:sz w:val="20"/>
          <w:szCs w:val="20"/>
        </w:rPr>
        <w:t xml:space="preserve"> подвійне сліпе плацебо-контрольоване дослідження в паралельних групах з метою оцінки ефективності, безпеки, </w:t>
      </w:r>
      <w:proofErr w:type="spellStart"/>
      <w:r w:rsidRPr="00203BD1">
        <w:rPr>
          <w:rFonts w:ascii="Arial" w:hAnsi="Arial" w:cs="Arial"/>
          <w:sz w:val="20"/>
          <w:szCs w:val="20"/>
        </w:rPr>
        <w:t>переносимості</w:t>
      </w:r>
      <w:proofErr w:type="spellEnd"/>
      <w:r w:rsidRPr="00203BD1">
        <w:rPr>
          <w:rFonts w:ascii="Arial" w:hAnsi="Arial" w:cs="Arial"/>
          <w:sz w:val="20"/>
          <w:szCs w:val="20"/>
        </w:rPr>
        <w:t xml:space="preserve"> та </w:t>
      </w:r>
      <w:proofErr w:type="spellStart"/>
      <w:r w:rsidRPr="00203BD1">
        <w:rPr>
          <w:rFonts w:ascii="Arial" w:hAnsi="Arial" w:cs="Arial"/>
          <w:sz w:val="20"/>
          <w:szCs w:val="20"/>
        </w:rPr>
        <w:t>фармакокінетичних</w:t>
      </w:r>
      <w:proofErr w:type="spellEnd"/>
      <w:r w:rsidRPr="00203BD1">
        <w:rPr>
          <w:rFonts w:ascii="Arial" w:hAnsi="Arial" w:cs="Arial"/>
          <w:sz w:val="20"/>
          <w:szCs w:val="20"/>
        </w:rPr>
        <w:t xml:space="preserve"> властивостей </w:t>
      </w:r>
      <w:proofErr w:type="spellStart"/>
      <w:r w:rsidRPr="00203BD1">
        <w:rPr>
          <w:rFonts w:ascii="Arial" w:hAnsi="Arial" w:cs="Arial"/>
          <w:b/>
          <w:sz w:val="20"/>
          <w:szCs w:val="20"/>
        </w:rPr>
        <w:t>терифлуноміду</w:t>
      </w:r>
      <w:proofErr w:type="spellEnd"/>
      <w:r w:rsidRPr="00203BD1">
        <w:rPr>
          <w:rFonts w:ascii="Arial" w:hAnsi="Arial" w:cs="Arial"/>
          <w:sz w:val="20"/>
          <w:szCs w:val="20"/>
        </w:rPr>
        <w:t xml:space="preserve"> при пероральному прийомі один раз на добу у дітей з </w:t>
      </w:r>
      <w:proofErr w:type="spellStart"/>
      <w:r w:rsidRPr="00203BD1">
        <w:rPr>
          <w:rFonts w:ascii="Arial" w:hAnsi="Arial" w:cs="Arial"/>
          <w:sz w:val="20"/>
          <w:szCs w:val="20"/>
        </w:rPr>
        <w:t>рецидивуючими</w:t>
      </w:r>
      <w:proofErr w:type="spellEnd"/>
      <w:r w:rsidRPr="00203BD1">
        <w:rPr>
          <w:rFonts w:ascii="Arial" w:hAnsi="Arial" w:cs="Arial"/>
          <w:sz w:val="20"/>
          <w:szCs w:val="20"/>
        </w:rPr>
        <w:t xml:space="preserve"> формами розсіяного склерозу з періодом відкритого подальшого лікування», </w:t>
      </w:r>
      <w:r>
        <w:rPr>
          <w:rFonts w:ascii="Arial" w:hAnsi="Arial" w:cs="Arial"/>
          <w:sz w:val="20"/>
          <w:szCs w:val="20"/>
        </w:rPr>
        <w:t>код випробува</w:t>
      </w:r>
      <w:r w:rsidRPr="00203BD1">
        <w:rPr>
          <w:rFonts w:ascii="Arial" w:hAnsi="Arial" w:cs="Arial"/>
          <w:sz w:val="20"/>
          <w:szCs w:val="20"/>
        </w:rPr>
        <w:t>ння</w:t>
      </w:r>
      <w:r w:rsidRPr="00203BD1">
        <w:rPr>
          <w:rFonts w:ascii="Arial" w:eastAsia="MS Mincho" w:hAnsi="Arial" w:cs="Arial"/>
          <w:bCs/>
          <w:color w:val="000000"/>
          <w:sz w:val="20"/>
          <w:szCs w:val="20"/>
        </w:rPr>
        <w:t xml:space="preserve"> </w:t>
      </w:r>
      <w:r w:rsidRPr="00203BD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EFC</w:t>
      </w:r>
      <w:r w:rsidRPr="00203BD1">
        <w:rPr>
          <w:rFonts w:ascii="Arial" w:hAnsi="Arial" w:cs="Arial"/>
          <w:b/>
          <w:bCs/>
          <w:color w:val="000000"/>
          <w:sz w:val="20"/>
          <w:szCs w:val="20"/>
        </w:rPr>
        <w:t>11759</w:t>
      </w:r>
      <w:r w:rsidRPr="00203BD1">
        <w:rPr>
          <w:rFonts w:ascii="Arial" w:eastAsia="MS Mincho" w:hAnsi="Arial" w:cs="Arial"/>
          <w:bCs/>
          <w:color w:val="000000"/>
          <w:sz w:val="20"/>
          <w:szCs w:val="20"/>
        </w:rPr>
        <w:t xml:space="preserve">, протокол з поправкою 2, </w:t>
      </w:r>
      <w:r w:rsidRPr="00203BD1">
        <w:rPr>
          <w:rFonts w:ascii="Arial" w:hAnsi="Arial" w:cs="Arial"/>
          <w:sz w:val="20"/>
          <w:szCs w:val="20"/>
        </w:rPr>
        <w:t>версія 1 (електронна 3.0) від 26 червня 201</w:t>
      </w:r>
      <w:r>
        <w:rPr>
          <w:rFonts w:ascii="Arial" w:hAnsi="Arial" w:cs="Arial"/>
          <w:sz w:val="20"/>
          <w:szCs w:val="20"/>
        </w:rPr>
        <w:t>4р.</w:t>
      </w:r>
      <w:r w:rsidRPr="007B6AF3">
        <w:rPr>
          <w:rFonts w:ascii="Arial" w:hAnsi="Arial" w:cs="Arial"/>
          <w:sz w:val="20"/>
          <w:szCs w:val="20"/>
        </w:rPr>
        <w:t>,</w:t>
      </w:r>
      <w:r w:rsidRPr="00203BD1">
        <w:rPr>
          <w:rFonts w:ascii="Arial" w:hAnsi="Arial" w:cs="Arial"/>
          <w:sz w:val="20"/>
          <w:szCs w:val="20"/>
        </w:rPr>
        <w:t xml:space="preserve"> спонсор – </w:t>
      </w:r>
      <w:r w:rsidRPr="00203BD1">
        <w:rPr>
          <w:rFonts w:ascii="Arial" w:hAnsi="Arial" w:cs="Arial"/>
          <w:sz w:val="20"/>
          <w:szCs w:val="20"/>
          <w:lang w:val="en-US"/>
        </w:rPr>
        <w:t>Genzyme</w:t>
      </w:r>
      <w:r w:rsidRPr="00203BD1">
        <w:rPr>
          <w:rFonts w:ascii="Arial" w:hAnsi="Arial" w:cs="Arial"/>
          <w:sz w:val="20"/>
          <w:szCs w:val="20"/>
        </w:rPr>
        <w:t xml:space="preserve"> </w:t>
      </w:r>
      <w:r w:rsidRPr="00203BD1">
        <w:rPr>
          <w:rFonts w:ascii="Arial" w:hAnsi="Arial" w:cs="Arial"/>
          <w:sz w:val="20"/>
          <w:szCs w:val="20"/>
          <w:lang w:val="en-US"/>
        </w:rPr>
        <w:t>Corporation</w:t>
      </w:r>
      <w:r w:rsidRPr="00203BD1">
        <w:rPr>
          <w:rFonts w:ascii="Arial" w:hAnsi="Arial" w:cs="Arial"/>
          <w:sz w:val="20"/>
          <w:szCs w:val="20"/>
        </w:rPr>
        <w:t xml:space="preserve">, </w:t>
      </w:r>
      <w:r w:rsidRPr="00203BD1">
        <w:rPr>
          <w:rFonts w:ascii="Arial" w:hAnsi="Arial" w:cs="Arial"/>
          <w:sz w:val="20"/>
          <w:szCs w:val="20"/>
          <w:lang w:val="en-US"/>
        </w:rPr>
        <w:t>USA</w:t>
      </w:r>
      <w:r w:rsidRPr="00203BD1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03BD1">
        <w:rPr>
          <w:rFonts w:ascii="Arial" w:hAnsi="Arial" w:cs="Arial"/>
          <w:sz w:val="20"/>
          <w:szCs w:val="20"/>
        </w:rPr>
        <w:t>Джензайм</w:t>
      </w:r>
      <w:proofErr w:type="spellEnd"/>
      <w:r w:rsidRPr="00203B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3BD1">
        <w:rPr>
          <w:rFonts w:ascii="Arial" w:hAnsi="Arial" w:cs="Arial"/>
          <w:sz w:val="20"/>
          <w:szCs w:val="20"/>
        </w:rPr>
        <w:t>Корпорейшн</w:t>
      </w:r>
      <w:proofErr w:type="spellEnd"/>
      <w:r w:rsidRPr="00203BD1">
        <w:rPr>
          <w:rFonts w:ascii="Arial" w:hAnsi="Arial" w:cs="Arial"/>
          <w:sz w:val="20"/>
          <w:szCs w:val="20"/>
        </w:rPr>
        <w:t>, США)</w:t>
      </w:r>
    </w:p>
    <w:p w:rsidR="005E5004" w:rsidRPr="00203BD1" w:rsidRDefault="005E5004" w:rsidP="005E500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3BD1">
        <w:rPr>
          <w:rFonts w:ascii="Arial" w:hAnsi="Arial" w:cs="Arial"/>
          <w:sz w:val="20"/>
          <w:szCs w:val="20"/>
        </w:rPr>
        <w:t xml:space="preserve">Фаза </w:t>
      </w:r>
      <w:r w:rsidRPr="003B1EF4">
        <w:rPr>
          <w:rFonts w:ascii="Arial" w:hAnsi="Arial" w:cs="Arial"/>
          <w:sz w:val="20"/>
          <w:szCs w:val="20"/>
          <w:lang w:val="ru-RU"/>
        </w:rPr>
        <w:t xml:space="preserve">- </w:t>
      </w:r>
      <w:r w:rsidRPr="00203BD1">
        <w:rPr>
          <w:rFonts w:ascii="Arial" w:hAnsi="Arial" w:cs="Arial"/>
          <w:sz w:val="20"/>
          <w:szCs w:val="20"/>
          <w:lang w:val="en-US"/>
        </w:rPr>
        <w:t>II</w:t>
      </w:r>
      <w:r w:rsidRPr="00203BD1">
        <w:rPr>
          <w:rFonts w:ascii="Arial" w:hAnsi="Arial" w:cs="Arial"/>
          <w:sz w:val="20"/>
          <w:szCs w:val="20"/>
        </w:rPr>
        <w:t xml:space="preserve">І </w:t>
      </w:r>
    </w:p>
    <w:p w:rsidR="005E5004" w:rsidRPr="00203BD1" w:rsidRDefault="005E5004" w:rsidP="005E500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3BD1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203BD1">
        <w:rPr>
          <w:rFonts w:ascii="Arial" w:hAnsi="Arial" w:cs="Arial"/>
          <w:sz w:val="20"/>
          <w:szCs w:val="20"/>
        </w:rPr>
        <w:t>Санофі-Авентіс</w:t>
      </w:r>
      <w:proofErr w:type="spellEnd"/>
      <w:r w:rsidRPr="00203BD1">
        <w:rPr>
          <w:rFonts w:ascii="Arial" w:hAnsi="Arial" w:cs="Arial"/>
          <w:sz w:val="20"/>
          <w:szCs w:val="20"/>
        </w:rPr>
        <w:t xml:space="preserve"> Україна»</w:t>
      </w:r>
    </w:p>
    <w:p w:rsidR="005E5004" w:rsidRDefault="005E5004" w:rsidP="005E500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5004" w:rsidRPr="007E4385" w:rsidRDefault="005E5004" w:rsidP="005E500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E026AB">
        <w:rPr>
          <w:rFonts w:ascii="Arial" w:hAnsi="Arial" w:cs="Arial"/>
          <w:b/>
          <w:color w:val="000000"/>
          <w:sz w:val="20"/>
          <w:szCs w:val="20"/>
        </w:rPr>
        <w:t>.</w:t>
      </w:r>
      <w:r w:rsidRPr="003B1EF4">
        <w:rPr>
          <w:rFonts w:ascii="Arial" w:hAnsi="Arial" w:cs="Arial"/>
          <w:sz w:val="20"/>
          <w:szCs w:val="20"/>
        </w:rPr>
        <w:t xml:space="preserve"> </w:t>
      </w:r>
      <w:r w:rsidRPr="007E4385">
        <w:rPr>
          <w:rFonts w:ascii="Arial" w:hAnsi="Arial" w:cs="Arial"/>
          <w:sz w:val="20"/>
          <w:szCs w:val="20"/>
        </w:rPr>
        <w:t xml:space="preserve">Подвійне сліпе, </w:t>
      </w:r>
      <w:proofErr w:type="spellStart"/>
      <w:r w:rsidRPr="007E4385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7E4385">
        <w:rPr>
          <w:rFonts w:ascii="Arial" w:hAnsi="Arial" w:cs="Arial"/>
          <w:sz w:val="20"/>
          <w:szCs w:val="20"/>
        </w:rPr>
        <w:t xml:space="preserve">, плацебо-контрольоване дослідження фази 3 щодо оцінки безпеки та ефективності одноразового перорального застосування </w:t>
      </w:r>
      <w:proofErr w:type="spellStart"/>
      <w:r w:rsidRPr="003B1EF4">
        <w:rPr>
          <w:rFonts w:ascii="Arial" w:hAnsi="Arial" w:cs="Arial"/>
          <w:b/>
          <w:sz w:val="20"/>
          <w:szCs w:val="20"/>
        </w:rPr>
        <w:t>Ноласібану</w:t>
      </w:r>
      <w:proofErr w:type="spellEnd"/>
      <w:r w:rsidRPr="007E4385">
        <w:rPr>
          <w:rFonts w:ascii="Arial" w:hAnsi="Arial" w:cs="Arial"/>
          <w:sz w:val="20"/>
          <w:szCs w:val="20"/>
        </w:rPr>
        <w:t xml:space="preserve"> для підвищення вірогідності вагітності після ЕКЗ або ІКСІ при переносі свіжих ембріонів на День 3 і День 5 циклу</w:t>
      </w:r>
      <w:r w:rsidRPr="006B3546">
        <w:rPr>
          <w:rFonts w:ascii="Arial" w:hAnsi="Arial" w:cs="Arial"/>
          <w:sz w:val="20"/>
          <w:szCs w:val="20"/>
        </w:rPr>
        <w:t>/IMPLANT 2</w:t>
      </w:r>
      <w:r>
        <w:rPr>
          <w:rFonts w:ascii="Arial" w:hAnsi="Arial" w:cs="Arial"/>
          <w:sz w:val="20"/>
          <w:szCs w:val="20"/>
        </w:rPr>
        <w:t>, код випробува</w:t>
      </w:r>
      <w:r w:rsidRPr="007E4385">
        <w:rPr>
          <w:rFonts w:ascii="Arial" w:hAnsi="Arial" w:cs="Arial"/>
          <w:sz w:val="20"/>
          <w:szCs w:val="20"/>
        </w:rPr>
        <w:t xml:space="preserve">ння </w:t>
      </w:r>
      <w:r w:rsidRPr="007E4385">
        <w:rPr>
          <w:rFonts w:ascii="Arial" w:hAnsi="Arial" w:cs="Arial"/>
          <w:b/>
          <w:sz w:val="20"/>
          <w:szCs w:val="20"/>
        </w:rPr>
        <w:t>16-OBE001-005</w:t>
      </w:r>
      <w:r w:rsidRPr="007E4385">
        <w:rPr>
          <w:rFonts w:ascii="Arial" w:hAnsi="Arial" w:cs="Arial"/>
          <w:sz w:val="20"/>
          <w:szCs w:val="20"/>
        </w:rPr>
        <w:t>, версія 1.0, 11.11.2016р</w:t>
      </w:r>
      <w:r w:rsidRPr="007E438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; спонсор - </w:t>
      </w:r>
      <w:proofErr w:type="spellStart"/>
      <w:r w:rsidRPr="007E4385">
        <w:rPr>
          <w:rFonts w:ascii="Arial" w:hAnsi="Arial" w:cs="Arial"/>
          <w:sz w:val="20"/>
          <w:szCs w:val="20"/>
        </w:rPr>
        <w:t>ОбсЕва</w:t>
      </w:r>
      <w:proofErr w:type="spellEnd"/>
      <w:r w:rsidRPr="007E4385">
        <w:rPr>
          <w:rFonts w:ascii="Arial" w:hAnsi="Arial" w:cs="Arial"/>
          <w:sz w:val="20"/>
          <w:szCs w:val="20"/>
        </w:rPr>
        <w:t xml:space="preserve"> С.А. (</w:t>
      </w:r>
      <w:proofErr w:type="spellStart"/>
      <w:r w:rsidRPr="007E4385">
        <w:rPr>
          <w:rFonts w:ascii="Arial" w:hAnsi="Arial" w:cs="Arial"/>
          <w:sz w:val="20"/>
          <w:szCs w:val="20"/>
        </w:rPr>
        <w:t>ObsEva</w:t>
      </w:r>
      <w:proofErr w:type="spellEnd"/>
      <w:r w:rsidRPr="007E4385">
        <w:rPr>
          <w:rFonts w:ascii="Arial" w:hAnsi="Arial" w:cs="Arial"/>
          <w:sz w:val="20"/>
          <w:szCs w:val="20"/>
        </w:rPr>
        <w:t xml:space="preserve"> S.A.), Швейцарія</w:t>
      </w:r>
    </w:p>
    <w:p w:rsidR="005E5004" w:rsidRPr="007E4385" w:rsidRDefault="005E5004" w:rsidP="005E500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E4385">
        <w:rPr>
          <w:rFonts w:ascii="Arial" w:hAnsi="Arial" w:cs="Arial"/>
          <w:sz w:val="20"/>
          <w:szCs w:val="20"/>
        </w:rPr>
        <w:t>Фаза</w:t>
      </w:r>
      <w:r>
        <w:rPr>
          <w:rFonts w:ascii="Arial" w:hAnsi="Arial" w:cs="Arial"/>
          <w:sz w:val="20"/>
          <w:szCs w:val="20"/>
        </w:rPr>
        <w:t xml:space="preserve"> -</w:t>
      </w:r>
      <w:r w:rsidRPr="007E4385">
        <w:rPr>
          <w:rFonts w:ascii="Arial" w:hAnsi="Arial" w:cs="Arial"/>
          <w:sz w:val="20"/>
          <w:szCs w:val="20"/>
        </w:rPr>
        <w:t xml:space="preserve"> ІІІ</w:t>
      </w:r>
    </w:p>
    <w:p w:rsidR="005E5004" w:rsidRPr="007E4385" w:rsidRDefault="005E5004" w:rsidP="005E50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4385">
        <w:rPr>
          <w:rFonts w:ascii="Arial" w:hAnsi="Arial" w:cs="Arial"/>
          <w:sz w:val="20"/>
          <w:szCs w:val="20"/>
        </w:rPr>
        <w:t xml:space="preserve">Заявник – </w:t>
      </w:r>
      <w:r w:rsidRPr="003B1EF4">
        <w:rPr>
          <w:rFonts w:ascii="Arial" w:hAnsi="Arial" w:cs="Arial"/>
          <w:sz w:val="20"/>
          <w:szCs w:val="20"/>
        </w:rPr>
        <w:t>«</w:t>
      </w:r>
      <w:proofErr w:type="spellStart"/>
      <w:r w:rsidRPr="003B1EF4">
        <w:rPr>
          <w:rFonts w:ascii="Arial" w:hAnsi="Arial" w:cs="Arial"/>
          <w:sz w:val="20"/>
          <w:szCs w:val="20"/>
        </w:rPr>
        <w:t>Скоуп</w:t>
      </w:r>
      <w:proofErr w:type="spellEnd"/>
      <w:r w:rsidRPr="003B1EF4">
        <w:rPr>
          <w:rFonts w:ascii="Arial" w:hAnsi="Arial" w:cs="Arial"/>
          <w:sz w:val="20"/>
          <w:szCs w:val="20"/>
        </w:rPr>
        <w:t xml:space="preserve"> Інтернешнл АГ» Німеччина в особі представництва «</w:t>
      </w:r>
      <w:proofErr w:type="spellStart"/>
      <w:r w:rsidRPr="003B1EF4">
        <w:rPr>
          <w:rFonts w:ascii="Arial" w:hAnsi="Arial" w:cs="Arial"/>
          <w:sz w:val="20"/>
          <w:szCs w:val="20"/>
        </w:rPr>
        <w:t>Скоуп</w:t>
      </w:r>
      <w:proofErr w:type="spellEnd"/>
      <w:r w:rsidRPr="003B1EF4">
        <w:rPr>
          <w:rFonts w:ascii="Arial" w:hAnsi="Arial" w:cs="Arial"/>
          <w:sz w:val="20"/>
          <w:szCs w:val="20"/>
        </w:rPr>
        <w:t xml:space="preserve"> Інтернешнл АГ» в Україні</w:t>
      </w:r>
    </w:p>
    <w:p w:rsidR="005E5004" w:rsidRPr="00203BD1" w:rsidRDefault="005E5004" w:rsidP="005E500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5004" w:rsidRPr="00AA211E" w:rsidRDefault="005E5004" w:rsidP="005E500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Pr="00E026AB">
        <w:rPr>
          <w:rFonts w:ascii="Arial" w:hAnsi="Arial" w:cs="Arial"/>
          <w:b/>
          <w:color w:val="000000"/>
          <w:sz w:val="20"/>
          <w:szCs w:val="20"/>
        </w:rPr>
        <w:t>.</w:t>
      </w:r>
      <w:r w:rsidRPr="00B26BC3">
        <w:rPr>
          <w:rFonts w:ascii="Arial" w:hAnsi="Arial" w:cs="Arial"/>
          <w:sz w:val="20"/>
          <w:szCs w:val="20"/>
        </w:rPr>
        <w:t xml:space="preserve"> </w:t>
      </w:r>
      <w:r w:rsidRPr="00AA211E">
        <w:rPr>
          <w:rFonts w:ascii="Arial" w:hAnsi="Arial" w:cs="Arial"/>
          <w:sz w:val="20"/>
          <w:szCs w:val="20"/>
        </w:rPr>
        <w:t>«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Рандомізоване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, подвійне сліпе, плацебо-контрольоване, 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багатоцентрове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 дослідження в паралельних групах для вивчення ефективності та безпечності додавання </w:t>
      </w:r>
      <w:proofErr w:type="spellStart"/>
      <w:r w:rsidRPr="00AA211E">
        <w:rPr>
          <w:rFonts w:ascii="Arial" w:hAnsi="Arial" w:cs="Arial"/>
          <w:b/>
          <w:bCs/>
          <w:color w:val="000000"/>
          <w:sz w:val="20"/>
          <w:szCs w:val="20"/>
        </w:rPr>
        <w:t>сотагліфлозину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 до 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монотерапії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сульфонілсечовиною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 або 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сульфонілсечовиною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 у комбінації з 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метформіном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 у пацієнтів із цукровим діабетом 2 типу з недостатнім 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глікемічним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 контролем під час 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монотерапії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сульфонілсечовиною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 або 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сульфонілсечовиною</w:t>
      </w:r>
      <w:proofErr w:type="spellEnd"/>
      <w:r w:rsidRPr="00AA211E">
        <w:rPr>
          <w:rFonts w:ascii="Arial" w:hAnsi="Arial" w:cs="Arial"/>
          <w:bCs/>
          <w:color w:val="000000"/>
          <w:sz w:val="20"/>
          <w:szCs w:val="20"/>
        </w:rPr>
        <w:t xml:space="preserve">  у комбінації з </w:t>
      </w:r>
      <w:proofErr w:type="spellStart"/>
      <w:r w:rsidRPr="00AA211E">
        <w:rPr>
          <w:rFonts w:ascii="Arial" w:hAnsi="Arial" w:cs="Arial"/>
          <w:bCs/>
          <w:color w:val="000000"/>
          <w:sz w:val="20"/>
          <w:szCs w:val="20"/>
        </w:rPr>
        <w:t>метформіном</w:t>
      </w:r>
      <w:proofErr w:type="spellEnd"/>
      <w:r w:rsidRPr="00AA211E">
        <w:rPr>
          <w:rFonts w:ascii="Arial" w:hAnsi="Arial" w:cs="Arial"/>
          <w:sz w:val="20"/>
          <w:szCs w:val="20"/>
        </w:rPr>
        <w:t xml:space="preserve">», </w:t>
      </w:r>
      <w:r>
        <w:rPr>
          <w:rFonts w:ascii="Arial" w:hAnsi="Arial" w:cs="Arial"/>
          <w:sz w:val="20"/>
          <w:szCs w:val="20"/>
        </w:rPr>
        <w:t>код випробува</w:t>
      </w:r>
      <w:r w:rsidRPr="00AA211E">
        <w:rPr>
          <w:rFonts w:ascii="Arial" w:hAnsi="Arial" w:cs="Arial"/>
          <w:sz w:val="20"/>
          <w:szCs w:val="20"/>
        </w:rPr>
        <w:t>ння</w:t>
      </w:r>
      <w:r w:rsidRPr="00AA211E">
        <w:rPr>
          <w:rFonts w:ascii="Arial" w:eastAsia="MS Mincho" w:hAnsi="Arial" w:cs="Arial"/>
          <w:bCs/>
          <w:color w:val="000000"/>
          <w:sz w:val="20"/>
          <w:szCs w:val="20"/>
        </w:rPr>
        <w:t xml:space="preserve"> </w:t>
      </w:r>
      <w:r w:rsidRPr="00AA211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EFC</w:t>
      </w:r>
      <w:r w:rsidRPr="00AA211E">
        <w:rPr>
          <w:rFonts w:ascii="Arial" w:hAnsi="Arial" w:cs="Arial"/>
          <w:b/>
          <w:bCs/>
          <w:color w:val="000000"/>
          <w:sz w:val="20"/>
          <w:szCs w:val="20"/>
        </w:rPr>
        <w:t>14835</w:t>
      </w:r>
      <w:r w:rsidRPr="00AA211E">
        <w:rPr>
          <w:rFonts w:ascii="Arial" w:eastAsia="MS Mincho" w:hAnsi="Arial" w:cs="Arial"/>
          <w:bCs/>
          <w:color w:val="000000"/>
          <w:sz w:val="20"/>
          <w:szCs w:val="20"/>
        </w:rPr>
        <w:t xml:space="preserve">, протокол з поправкою 01, </w:t>
      </w:r>
      <w:r w:rsidRPr="00AA211E">
        <w:rPr>
          <w:rFonts w:ascii="Arial" w:hAnsi="Arial" w:cs="Arial"/>
          <w:sz w:val="20"/>
          <w:szCs w:val="20"/>
        </w:rPr>
        <w:t>версія 1 від 17 січня 2017р.</w:t>
      </w:r>
      <w:r>
        <w:rPr>
          <w:rFonts w:ascii="Arial" w:hAnsi="Arial" w:cs="Arial"/>
          <w:sz w:val="20"/>
          <w:szCs w:val="20"/>
        </w:rPr>
        <w:t>,</w:t>
      </w:r>
      <w:r w:rsidRPr="00AA211E">
        <w:rPr>
          <w:rFonts w:ascii="Arial" w:hAnsi="Arial" w:cs="Arial"/>
          <w:sz w:val="20"/>
          <w:szCs w:val="20"/>
        </w:rPr>
        <w:t xml:space="preserve"> спонсор – «</w:t>
      </w:r>
      <w:proofErr w:type="spellStart"/>
      <w:r w:rsidRPr="00AA211E">
        <w:rPr>
          <w:rFonts w:ascii="Arial" w:hAnsi="Arial" w:cs="Arial"/>
          <w:sz w:val="20"/>
          <w:szCs w:val="20"/>
        </w:rPr>
        <w:t>Санофі-Авентіс</w:t>
      </w:r>
      <w:proofErr w:type="spellEnd"/>
      <w:r w:rsidRPr="00AA21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11E">
        <w:rPr>
          <w:rFonts w:ascii="Arial" w:hAnsi="Arial" w:cs="Arial"/>
          <w:color w:val="000000"/>
          <w:sz w:val="20"/>
          <w:szCs w:val="20"/>
        </w:rPr>
        <w:t>решерш</w:t>
      </w:r>
      <w:proofErr w:type="spellEnd"/>
      <w:r w:rsidRPr="00AA211E">
        <w:rPr>
          <w:rFonts w:ascii="Arial" w:hAnsi="Arial" w:cs="Arial"/>
          <w:color w:val="000000"/>
          <w:sz w:val="20"/>
          <w:szCs w:val="20"/>
        </w:rPr>
        <w:t xml:space="preserve"> е </w:t>
      </w:r>
      <w:proofErr w:type="spellStart"/>
      <w:r w:rsidRPr="00AA211E">
        <w:rPr>
          <w:rFonts w:ascii="Arial" w:hAnsi="Arial" w:cs="Arial"/>
          <w:color w:val="000000"/>
          <w:sz w:val="20"/>
          <w:szCs w:val="20"/>
        </w:rPr>
        <w:t>девелопман</w:t>
      </w:r>
      <w:proofErr w:type="spellEnd"/>
      <w:r w:rsidRPr="00AA211E">
        <w:rPr>
          <w:rFonts w:ascii="Arial" w:hAnsi="Arial" w:cs="Arial"/>
          <w:color w:val="000000"/>
          <w:sz w:val="20"/>
          <w:szCs w:val="20"/>
        </w:rPr>
        <w:t>»</w:t>
      </w:r>
      <w:r w:rsidRPr="00AA211E">
        <w:rPr>
          <w:rFonts w:ascii="Arial" w:hAnsi="Arial" w:cs="Arial"/>
          <w:sz w:val="20"/>
          <w:szCs w:val="20"/>
        </w:rPr>
        <w:t>, Франція (</w:t>
      </w:r>
      <w:proofErr w:type="spellStart"/>
      <w:r w:rsidRPr="00AA211E">
        <w:rPr>
          <w:rFonts w:ascii="Arial" w:hAnsi="Arial" w:cs="Arial"/>
          <w:sz w:val="20"/>
          <w:szCs w:val="20"/>
          <w:lang w:val="en-US"/>
        </w:rPr>
        <w:t>sanofi</w:t>
      </w:r>
      <w:proofErr w:type="spellEnd"/>
      <w:r w:rsidRPr="00AA211E">
        <w:rPr>
          <w:rFonts w:ascii="Arial" w:hAnsi="Arial" w:cs="Arial"/>
          <w:sz w:val="20"/>
          <w:szCs w:val="20"/>
        </w:rPr>
        <w:t>-</w:t>
      </w:r>
      <w:proofErr w:type="spellStart"/>
      <w:r w:rsidRPr="00AA211E">
        <w:rPr>
          <w:rFonts w:ascii="Arial" w:hAnsi="Arial" w:cs="Arial"/>
          <w:sz w:val="20"/>
          <w:szCs w:val="20"/>
          <w:lang w:val="en-US"/>
        </w:rPr>
        <w:t>aventis</w:t>
      </w:r>
      <w:proofErr w:type="spellEnd"/>
      <w:r w:rsidRPr="00AA21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211E">
        <w:rPr>
          <w:rFonts w:ascii="Arial" w:hAnsi="Arial" w:cs="Arial"/>
          <w:sz w:val="20"/>
          <w:szCs w:val="20"/>
          <w:lang w:val="en-US"/>
        </w:rPr>
        <w:t>recherche</w:t>
      </w:r>
      <w:proofErr w:type="spellEnd"/>
      <w:r w:rsidRPr="00AA211E">
        <w:rPr>
          <w:rFonts w:ascii="Arial" w:hAnsi="Arial" w:cs="Arial"/>
          <w:sz w:val="20"/>
          <w:szCs w:val="20"/>
        </w:rPr>
        <w:t xml:space="preserve"> &amp; </w:t>
      </w:r>
      <w:r w:rsidRPr="00AA211E">
        <w:rPr>
          <w:rFonts w:ascii="Arial" w:hAnsi="Arial" w:cs="Arial"/>
          <w:sz w:val="20"/>
          <w:szCs w:val="20"/>
          <w:lang w:val="en-US"/>
        </w:rPr>
        <w:t>d</w:t>
      </w:r>
      <w:r w:rsidRPr="00AA211E">
        <w:rPr>
          <w:rFonts w:ascii="Arial" w:hAnsi="Arial" w:cs="Arial"/>
          <w:sz w:val="20"/>
          <w:szCs w:val="20"/>
        </w:rPr>
        <w:t>é</w:t>
      </w:r>
      <w:proofErr w:type="spellStart"/>
      <w:r w:rsidRPr="00AA211E">
        <w:rPr>
          <w:rFonts w:ascii="Arial" w:hAnsi="Arial" w:cs="Arial"/>
          <w:sz w:val="20"/>
          <w:szCs w:val="20"/>
          <w:lang w:val="en-US"/>
        </w:rPr>
        <w:t>veloppement</w:t>
      </w:r>
      <w:proofErr w:type="spellEnd"/>
      <w:r w:rsidRPr="00AA211E">
        <w:rPr>
          <w:rFonts w:ascii="Arial" w:hAnsi="Arial" w:cs="Arial"/>
          <w:sz w:val="20"/>
          <w:szCs w:val="20"/>
        </w:rPr>
        <w:t xml:space="preserve">, </w:t>
      </w:r>
      <w:r w:rsidRPr="00AA211E">
        <w:rPr>
          <w:rFonts w:ascii="Arial" w:hAnsi="Arial" w:cs="Arial"/>
          <w:sz w:val="20"/>
          <w:szCs w:val="20"/>
          <w:lang w:val="en-US"/>
        </w:rPr>
        <w:t>France</w:t>
      </w:r>
      <w:r w:rsidRPr="00AA211E">
        <w:rPr>
          <w:rFonts w:ascii="Arial" w:hAnsi="Arial" w:cs="Arial"/>
          <w:sz w:val="20"/>
          <w:szCs w:val="20"/>
        </w:rPr>
        <w:t>).</w:t>
      </w:r>
    </w:p>
    <w:p w:rsidR="005E5004" w:rsidRPr="00AF588B" w:rsidRDefault="005E5004" w:rsidP="005E500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88B">
        <w:rPr>
          <w:rFonts w:ascii="Arial" w:hAnsi="Arial" w:cs="Arial"/>
          <w:sz w:val="20"/>
          <w:szCs w:val="20"/>
        </w:rPr>
        <w:t xml:space="preserve">Фаза </w:t>
      </w:r>
      <w:r>
        <w:rPr>
          <w:rFonts w:ascii="Arial" w:hAnsi="Arial" w:cs="Arial"/>
          <w:sz w:val="20"/>
          <w:szCs w:val="20"/>
          <w:lang w:val="ru-RU"/>
        </w:rPr>
        <w:t xml:space="preserve">- </w:t>
      </w:r>
      <w:r w:rsidRPr="00AF588B">
        <w:rPr>
          <w:rFonts w:ascii="Arial" w:hAnsi="Arial" w:cs="Arial"/>
          <w:sz w:val="20"/>
          <w:szCs w:val="20"/>
          <w:lang w:val="en-US"/>
        </w:rPr>
        <w:t>I</w:t>
      </w:r>
      <w:r w:rsidRPr="00AF588B">
        <w:rPr>
          <w:rFonts w:ascii="Arial" w:hAnsi="Arial" w:cs="Arial"/>
          <w:sz w:val="20"/>
          <w:szCs w:val="20"/>
        </w:rPr>
        <w:t>І</w:t>
      </w:r>
      <w:r>
        <w:rPr>
          <w:rFonts w:ascii="Arial" w:hAnsi="Arial" w:cs="Arial"/>
          <w:sz w:val="20"/>
          <w:szCs w:val="20"/>
        </w:rPr>
        <w:t>І</w:t>
      </w:r>
      <w:r w:rsidRPr="00AF588B">
        <w:rPr>
          <w:rFonts w:ascii="Arial" w:hAnsi="Arial" w:cs="Arial"/>
          <w:sz w:val="20"/>
          <w:szCs w:val="20"/>
        </w:rPr>
        <w:t xml:space="preserve"> </w:t>
      </w:r>
    </w:p>
    <w:p w:rsidR="005E5004" w:rsidRPr="00AF588B" w:rsidRDefault="005E5004" w:rsidP="005E500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88B">
        <w:rPr>
          <w:rFonts w:ascii="Arial" w:hAnsi="Arial" w:cs="Arial"/>
          <w:sz w:val="20"/>
          <w:szCs w:val="20"/>
        </w:rPr>
        <w:lastRenderedPageBreak/>
        <w:t>Заявник - ТОВ «</w:t>
      </w:r>
      <w:proofErr w:type="spellStart"/>
      <w:r w:rsidRPr="00AF588B">
        <w:rPr>
          <w:rFonts w:ascii="Arial" w:hAnsi="Arial" w:cs="Arial"/>
          <w:sz w:val="20"/>
          <w:szCs w:val="20"/>
        </w:rPr>
        <w:t>Санофі-Авентіс</w:t>
      </w:r>
      <w:proofErr w:type="spellEnd"/>
      <w:r w:rsidRPr="00AF588B">
        <w:rPr>
          <w:rFonts w:ascii="Arial" w:hAnsi="Arial" w:cs="Arial"/>
          <w:sz w:val="20"/>
          <w:szCs w:val="20"/>
        </w:rPr>
        <w:t xml:space="preserve"> Україна»</w:t>
      </w:r>
    </w:p>
    <w:p w:rsidR="00ED5DF6" w:rsidRDefault="00ED5DF6" w:rsidP="007D78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C6603" w:rsidRPr="006E0B5B" w:rsidRDefault="00AC2E62" w:rsidP="006E0B5B">
      <w:pPr>
        <w:pStyle w:val="af2"/>
        <w:rPr>
          <w:rFonts w:ascii="Arial" w:hAnsi="Arial" w:cs="Arial"/>
          <w:b/>
          <w:sz w:val="20"/>
          <w:szCs w:val="20"/>
          <w:lang w:val="uk-UA"/>
        </w:rPr>
      </w:pPr>
      <w:r w:rsidRPr="00AC2E62">
        <w:rPr>
          <w:rFonts w:ascii="Arial" w:hAnsi="Arial" w:cs="Arial"/>
          <w:b/>
          <w:sz w:val="20"/>
          <w:szCs w:val="20"/>
          <w:lang w:val="uk-UA"/>
        </w:rPr>
        <w:t>7</w:t>
      </w:r>
      <w:r w:rsidR="00D54C8F" w:rsidRPr="003C46EB">
        <w:rPr>
          <w:rFonts w:ascii="Arial" w:hAnsi="Arial" w:cs="Arial"/>
          <w:b/>
          <w:sz w:val="20"/>
          <w:szCs w:val="20"/>
          <w:lang w:val="uk-UA"/>
        </w:rPr>
        <w:t>.</w:t>
      </w:r>
      <w:r w:rsidR="00D54C8F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BC6603" w:rsidRPr="00A13A8B">
        <w:rPr>
          <w:rFonts w:ascii="Arial" w:hAnsi="Arial" w:cs="Arial"/>
          <w:b/>
          <w:sz w:val="20"/>
          <w:szCs w:val="20"/>
          <w:lang w:val="uk-UA"/>
        </w:rPr>
        <w:t>Брошура дослідника від 02 листопада 2016 англійською мовою; Інформаційний листок та форма інформованої згоди для батьків версія 4.0 від 13 лютого 2017 українською, російською та англійською мовами; Інформаційний листок учасника та форма інформованої згоди для дітей (14-17 років) версія 4.0 від 13 лютого 2017 українською, російською та англійською мовами</w:t>
      </w:r>
      <w:r w:rsidR="00BC6603" w:rsidRPr="00A13A8B">
        <w:rPr>
          <w:color w:val="000000"/>
          <w:sz w:val="20"/>
          <w:szCs w:val="20"/>
          <w:lang w:val="uk-UA"/>
        </w:rPr>
        <w:t xml:space="preserve"> </w:t>
      </w:r>
      <w:r w:rsidR="00BC6603" w:rsidRPr="00A13A8B">
        <w:rPr>
          <w:rFonts w:ascii="Arial" w:hAnsi="Arial" w:cs="Arial"/>
          <w:color w:val="000000"/>
          <w:sz w:val="20"/>
          <w:szCs w:val="20"/>
          <w:lang w:val="uk-UA"/>
        </w:rPr>
        <w:t>до протоколу клінічного випробування</w:t>
      </w:r>
      <w:r w:rsidR="00EC5345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BC6603" w:rsidRPr="00A13A8B">
        <w:rPr>
          <w:rFonts w:ascii="Arial" w:hAnsi="Arial" w:cs="Arial"/>
          <w:sz w:val="20"/>
          <w:szCs w:val="20"/>
          <w:lang w:val="uk-UA"/>
        </w:rPr>
        <w:t>«</w:t>
      </w:r>
      <w:r w:rsidR="00BC6603" w:rsidRPr="00A13A8B">
        <w:rPr>
          <w:rFonts w:ascii="Arial" w:hAnsi="Arial" w:cs="Arial"/>
          <w:color w:val="000000"/>
          <w:sz w:val="20"/>
          <w:szCs w:val="20"/>
          <w:lang w:val="uk-UA"/>
        </w:rPr>
        <w:t xml:space="preserve">Багатоцентрове, відкрите, довгострокове, продовжене дослідження для вивчення ефективності та безпечності </w:t>
      </w:r>
      <w:r w:rsidR="00BC6603" w:rsidRPr="00A13A8B">
        <w:rPr>
          <w:rFonts w:ascii="Arial" w:hAnsi="Arial" w:cs="Arial"/>
          <w:b/>
          <w:color w:val="000000"/>
          <w:sz w:val="20"/>
          <w:szCs w:val="20"/>
          <w:lang w:val="uk-UA"/>
        </w:rPr>
        <w:t>Лакосаміду</w:t>
      </w:r>
      <w:r w:rsidR="00BC6603" w:rsidRPr="00A13A8B">
        <w:rPr>
          <w:rFonts w:ascii="Arial" w:hAnsi="Arial" w:cs="Arial"/>
          <w:color w:val="000000"/>
          <w:sz w:val="20"/>
          <w:szCs w:val="20"/>
          <w:lang w:val="uk-UA"/>
        </w:rPr>
        <w:t xml:space="preserve"> в якості допоміжної терапії у дітей з епілепсією з парціальними нападами</w:t>
      </w:r>
      <w:r w:rsidR="00442BFB">
        <w:rPr>
          <w:rFonts w:ascii="Arial" w:hAnsi="Arial" w:cs="Arial"/>
          <w:sz w:val="20"/>
          <w:szCs w:val="20"/>
          <w:lang w:val="uk-UA"/>
        </w:rPr>
        <w:t>», код дослідження</w:t>
      </w:r>
      <w:r w:rsidR="00BC6603" w:rsidRPr="00A13A8B">
        <w:rPr>
          <w:rFonts w:ascii="Arial" w:hAnsi="Arial" w:cs="Arial"/>
          <w:sz w:val="20"/>
          <w:szCs w:val="20"/>
          <w:lang w:val="uk-UA"/>
        </w:rPr>
        <w:t xml:space="preserve"> </w:t>
      </w:r>
      <w:r w:rsidR="00BC6603" w:rsidRPr="00A13A8B">
        <w:rPr>
          <w:rFonts w:ascii="Arial" w:hAnsi="Arial" w:cs="Arial"/>
          <w:b/>
          <w:sz w:val="20"/>
          <w:szCs w:val="20"/>
          <w:lang w:val="uk-UA"/>
        </w:rPr>
        <w:t>EP0034</w:t>
      </w:r>
      <w:r w:rsidR="00BC6603" w:rsidRPr="00A13A8B">
        <w:rPr>
          <w:rFonts w:ascii="Arial" w:hAnsi="Arial" w:cs="Arial"/>
          <w:sz w:val="20"/>
          <w:szCs w:val="20"/>
          <w:lang w:val="uk-UA"/>
        </w:rPr>
        <w:t xml:space="preserve">, протокол з інкорпорованою поправкою 1 від 30 червня 2015, спонсор - </w:t>
      </w:r>
      <w:r w:rsidR="00BC6603" w:rsidRPr="00A13A8B">
        <w:rPr>
          <w:rFonts w:ascii="Arial" w:hAnsi="Arial" w:cs="Arial"/>
          <w:sz w:val="20"/>
          <w:szCs w:val="20"/>
        </w:rPr>
        <w:t>UCB</w:t>
      </w:r>
      <w:r w:rsidR="00BC6603" w:rsidRPr="00A13A8B">
        <w:rPr>
          <w:rFonts w:ascii="Arial" w:hAnsi="Arial" w:cs="Arial"/>
          <w:sz w:val="20"/>
          <w:szCs w:val="20"/>
          <w:lang w:val="uk-UA"/>
        </w:rPr>
        <w:t xml:space="preserve"> </w:t>
      </w:r>
      <w:r w:rsidR="00BC6603" w:rsidRPr="00A13A8B">
        <w:rPr>
          <w:rFonts w:ascii="Arial" w:hAnsi="Arial" w:cs="Arial"/>
          <w:sz w:val="20"/>
          <w:szCs w:val="20"/>
        </w:rPr>
        <w:t>Biosciences</w:t>
      </w:r>
      <w:r w:rsidR="00BC6603" w:rsidRPr="00A13A8B">
        <w:rPr>
          <w:rFonts w:ascii="Arial" w:hAnsi="Arial" w:cs="Arial"/>
          <w:sz w:val="20"/>
          <w:szCs w:val="20"/>
          <w:lang w:val="uk-UA"/>
        </w:rPr>
        <w:t xml:space="preserve"> </w:t>
      </w:r>
      <w:r w:rsidR="00BC6603" w:rsidRPr="00A13A8B">
        <w:rPr>
          <w:rFonts w:ascii="Arial" w:hAnsi="Arial" w:cs="Arial"/>
          <w:sz w:val="20"/>
          <w:szCs w:val="20"/>
        </w:rPr>
        <w:t>Inc</w:t>
      </w:r>
      <w:r w:rsidR="006E0B5B">
        <w:rPr>
          <w:rFonts w:ascii="Arial" w:hAnsi="Arial" w:cs="Arial"/>
          <w:sz w:val="20"/>
          <w:szCs w:val="20"/>
          <w:lang w:val="uk-UA"/>
        </w:rPr>
        <w:t>., США</w:t>
      </w:r>
    </w:p>
    <w:p w:rsidR="00BC6603" w:rsidRPr="00A13A8B" w:rsidRDefault="00BC6603" w:rsidP="00BC6603">
      <w:pPr>
        <w:tabs>
          <w:tab w:val="left" w:pos="0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3A8B">
        <w:rPr>
          <w:rFonts w:ascii="Arial" w:hAnsi="Arial" w:cs="Arial"/>
          <w:sz w:val="20"/>
          <w:szCs w:val="20"/>
        </w:rPr>
        <w:t>Заявник - ТОВ «ФРА Україна»</w:t>
      </w:r>
    </w:p>
    <w:p w:rsidR="00BC6603" w:rsidRDefault="00BC6603" w:rsidP="00BC660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9C6A5A" w:rsidRPr="006E0B5B" w:rsidRDefault="00AC2E62" w:rsidP="006E0B5B">
      <w:pPr>
        <w:pStyle w:val="ad"/>
        <w:spacing w:after="0"/>
        <w:ind w:left="0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8</w:t>
      </w:r>
      <w:r w:rsidR="00BC6603" w:rsidRPr="009C6A5A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9C6A5A" w:rsidRPr="00DA442B">
        <w:rPr>
          <w:rFonts w:ascii="Arial" w:hAnsi="Arial" w:cs="Arial"/>
          <w:b/>
          <w:sz w:val="20"/>
          <w:szCs w:val="20"/>
          <w:lang w:val="uk-UA"/>
        </w:rPr>
        <w:t xml:space="preserve">Оновлений протокол GA28949, версія 5 від 18 грудня 2016 року; Інформаційний листок пацієнта і форма інформованої згоди для дослідження GA28949, V4.1UKR(uk)01 від  20 лютого 2017 року, переклад українською мовою від 01 березня 2017 року; Інформаційний листок пацієнта і форма інформованої згоди для дослідження GA28949, V4.1UKR(ru)01 від  20 лютого 2017 року, переклад російською мовою від 01 березня 2017 року; </w:t>
      </w:r>
      <w:r w:rsidR="009C6A5A">
        <w:rPr>
          <w:rFonts w:ascii="Arial" w:hAnsi="Arial" w:cs="Arial"/>
          <w:b/>
          <w:sz w:val="20"/>
          <w:szCs w:val="20"/>
          <w:lang w:val="uk-UA"/>
        </w:rPr>
        <w:t>З</w:t>
      </w:r>
      <w:r w:rsidR="009C6A5A" w:rsidRPr="00DA442B">
        <w:rPr>
          <w:rFonts w:ascii="Arial" w:hAnsi="Arial" w:cs="Arial"/>
          <w:b/>
          <w:sz w:val="20"/>
          <w:szCs w:val="20"/>
          <w:lang w:val="uk-UA"/>
        </w:rPr>
        <w:t xml:space="preserve">астосування форми випуску препарату порівняння Хуміра (адалімумаб), розчин для ін’єкцій 40мг/0,4мл у попередньо наповненому шприці; </w:t>
      </w:r>
      <w:r w:rsidR="009C6A5A">
        <w:rPr>
          <w:rFonts w:ascii="Arial" w:hAnsi="Arial" w:cs="Arial"/>
          <w:b/>
          <w:sz w:val="20"/>
          <w:szCs w:val="20"/>
          <w:lang w:val="uk-UA"/>
        </w:rPr>
        <w:t>З</w:t>
      </w:r>
      <w:r w:rsidR="009C6A5A" w:rsidRPr="00DA442B">
        <w:rPr>
          <w:rFonts w:ascii="Arial" w:hAnsi="Arial" w:cs="Arial"/>
          <w:b/>
          <w:sz w:val="20"/>
          <w:szCs w:val="20"/>
          <w:lang w:val="uk-UA"/>
        </w:rPr>
        <w:t xml:space="preserve">разок маркування препарату Хуміра (адалімумаб), розчин для ін’єкцій 40мг/0,4мл, у попередньо наповненому шприці, українською мовою; </w:t>
      </w:r>
      <w:r w:rsidR="009C6A5A">
        <w:rPr>
          <w:rFonts w:ascii="Arial" w:hAnsi="Arial" w:cs="Arial"/>
          <w:b/>
          <w:sz w:val="20"/>
          <w:szCs w:val="20"/>
          <w:lang w:val="uk-UA"/>
        </w:rPr>
        <w:t>З</w:t>
      </w:r>
      <w:r w:rsidR="009C6A5A" w:rsidRPr="00DA442B">
        <w:rPr>
          <w:rFonts w:ascii="Arial" w:hAnsi="Arial" w:cs="Arial"/>
          <w:b/>
          <w:sz w:val="20"/>
          <w:szCs w:val="20"/>
          <w:lang w:val="uk-UA"/>
        </w:rPr>
        <w:t xml:space="preserve">разок маркування картонної упаковки препарату Хуміра (адалімумаб), розчин для ін’єкцій 40мг/0,4мл, українською мовою </w:t>
      </w:r>
      <w:r w:rsidR="009C6A5A" w:rsidRPr="00DA442B">
        <w:rPr>
          <w:rFonts w:ascii="Arial" w:hAnsi="Arial" w:cs="Arial"/>
          <w:sz w:val="20"/>
          <w:szCs w:val="20"/>
          <w:lang w:val="uk-UA"/>
        </w:rPr>
        <w:t xml:space="preserve">до протоколу клінічного </w:t>
      </w:r>
      <w:r w:rsidR="009C6A5A">
        <w:rPr>
          <w:rFonts w:ascii="Arial" w:hAnsi="Arial" w:cs="Arial"/>
          <w:sz w:val="20"/>
          <w:szCs w:val="20"/>
          <w:lang w:val="uk-UA"/>
        </w:rPr>
        <w:t>випробування</w:t>
      </w:r>
      <w:r w:rsidR="009C6A5A" w:rsidRPr="00DA442B">
        <w:rPr>
          <w:rFonts w:ascii="Arial" w:hAnsi="Arial" w:cs="Arial"/>
          <w:sz w:val="20"/>
          <w:szCs w:val="20"/>
          <w:lang w:val="uk-UA"/>
        </w:rPr>
        <w:t xml:space="preserve"> </w:t>
      </w:r>
      <w:r w:rsidR="009C6A5A">
        <w:rPr>
          <w:rFonts w:ascii="Arial" w:hAnsi="Arial" w:cs="Arial"/>
          <w:sz w:val="20"/>
          <w:szCs w:val="20"/>
          <w:lang w:val="uk-UA"/>
        </w:rPr>
        <w:t>«</w:t>
      </w:r>
      <w:r w:rsidR="009C6A5A" w:rsidRPr="00DA442B">
        <w:rPr>
          <w:rFonts w:ascii="Arial" w:hAnsi="Arial" w:cs="Arial"/>
          <w:sz w:val="20"/>
          <w:szCs w:val="20"/>
          <w:lang w:val="uk-UA"/>
        </w:rPr>
        <w:t xml:space="preserve">Рандомізоване, подвійне-сліпе, з подвійною імітацією, плацебо-контрольоване, багатоцентрове дослідження фази ІІІ для оцінки ефективності (індукції ремісії) та безпеки препарату </w:t>
      </w:r>
      <w:r w:rsidR="009C6A5A" w:rsidRPr="00DA442B">
        <w:rPr>
          <w:rFonts w:ascii="Arial" w:hAnsi="Arial" w:cs="Arial"/>
          <w:b/>
          <w:sz w:val="20"/>
          <w:szCs w:val="20"/>
          <w:lang w:val="uk-UA"/>
        </w:rPr>
        <w:t>етролізумаб</w:t>
      </w:r>
      <w:r w:rsidR="009C6A5A" w:rsidRPr="00DA442B">
        <w:rPr>
          <w:rFonts w:ascii="Arial" w:hAnsi="Arial" w:cs="Arial"/>
          <w:sz w:val="20"/>
          <w:szCs w:val="20"/>
          <w:lang w:val="uk-UA"/>
        </w:rPr>
        <w:t xml:space="preserve"> у порівнянні з препаратом адалімумаб та плацебо у пацієнтів з виразковим колітом середнього або важкого ступеня, які раніше не застосовували інгібітори фактору некрозу пухлини (фнп)</w:t>
      </w:r>
      <w:r w:rsidR="009C6A5A">
        <w:rPr>
          <w:rFonts w:ascii="Arial" w:hAnsi="Arial" w:cs="Arial"/>
          <w:sz w:val="20"/>
          <w:szCs w:val="20"/>
          <w:lang w:val="uk-UA"/>
        </w:rPr>
        <w:t>»</w:t>
      </w:r>
      <w:r w:rsidR="009C6A5A" w:rsidRPr="00DA442B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="009C6A5A" w:rsidRPr="00DA442B">
        <w:rPr>
          <w:rFonts w:ascii="Arial" w:hAnsi="Arial" w:cs="Arial"/>
          <w:b/>
          <w:sz w:val="20"/>
          <w:szCs w:val="20"/>
          <w:lang w:val="en-US"/>
        </w:rPr>
        <w:t>GA</w:t>
      </w:r>
      <w:r w:rsidR="009C6A5A" w:rsidRPr="00DA442B">
        <w:rPr>
          <w:rFonts w:ascii="Arial" w:hAnsi="Arial" w:cs="Arial"/>
          <w:b/>
          <w:sz w:val="20"/>
          <w:szCs w:val="20"/>
          <w:lang w:val="uk-UA"/>
        </w:rPr>
        <w:t xml:space="preserve">28949, </w:t>
      </w:r>
      <w:r w:rsidR="009C6A5A" w:rsidRPr="00DA442B">
        <w:rPr>
          <w:rFonts w:ascii="Arial" w:hAnsi="Arial" w:cs="Arial"/>
          <w:sz w:val="20"/>
          <w:szCs w:val="20"/>
          <w:lang w:val="uk-UA"/>
        </w:rPr>
        <w:t>версія 4 від 18 вересня 2015 року</w:t>
      </w:r>
      <w:r w:rsidR="009C6A5A">
        <w:rPr>
          <w:rFonts w:ascii="Arial" w:hAnsi="Arial" w:cs="Arial"/>
          <w:sz w:val="20"/>
          <w:szCs w:val="20"/>
          <w:lang w:val="uk-UA"/>
        </w:rPr>
        <w:t xml:space="preserve">; спонсор </w:t>
      </w:r>
      <w:r w:rsidR="009C6A5A" w:rsidRPr="00DA442B">
        <w:rPr>
          <w:rFonts w:ascii="Arial" w:hAnsi="Arial" w:cs="Arial"/>
          <w:sz w:val="20"/>
          <w:szCs w:val="20"/>
          <w:lang w:val="uk-UA"/>
        </w:rPr>
        <w:t xml:space="preserve"> - “Ф. Хоффманн-Ля Рош Лтд” (F. </w:t>
      </w:r>
      <w:proofErr w:type="spellStart"/>
      <w:r w:rsidR="009C6A5A" w:rsidRPr="00DA442B">
        <w:rPr>
          <w:rFonts w:ascii="Arial" w:hAnsi="Arial" w:cs="Arial"/>
          <w:sz w:val="20"/>
          <w:szCs w:val="20"/>
          <w:lang w:val="uk-UA"/>
        </w:rPr>
        <w:t>Hoffmann-La</w:t>
      </w:r>
      <w:proofErr w:type="spellEnd"/>
      <w:r w:rsidR="009C6A5A" w:rsidRPr="00DA442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9C6A5A" w:rsidRPr="00DA442B">
        <w:rPr>
          <w:rFonts w:ascii="Arial" w:hAnsi="Arial" w:cs="Arial"/>
          <w:sz w:val="20"/>
          <w:szCs w:val="20"/>
          <w:lang w:val="uk-UA"/>
        </w:rPr>
        <w:t>Roche</w:t>
      </w:r>
      <w:proofErr w:type="spellEnd"/>
      <w:r w:rsidR="009C6A5A" w:rsidRPr="00DA442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9C6A5A" w:rsidRPr="00DA442B">
        <w:rPr>
          <w:rFonts w:ascii="Arial" w:hAnsi="Arial" w:cs="Arial"/>
          <w:sz w:val="20"/>
          <w:szCs w:val="20"/>
          <w:lang w:val="uk-UA"/>
        </w:rPr>
        <w:t>Ltd</w:t>
      </w:r>
      <w:proofErr w:type="spellEnd"/>
      <w:r w:rsidR="009C6A5A" w:rsidRPr="00DA442B">
        <w:rPr>
          <w:rFonts w:ascii="Arial" w:hAnsi="Arial" w:cs="Arial"/>
          <w:sz w:val="20"/>
          <w:szCs w:val="20"/>
          <w:lang w:val="uk-UA"/>
        </w:rPr>
        <w:t>.), Швейцарія.</w:t>
      </w:r>
    </w:p>
    <w:p w:rsidR="009C6A5A" w:rsidRDefault="009C6A5A" w:rsidP="009C6A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442B">
        <w:rPr>
          <w:rFonts w:ascii="Arial" w:hAnsi="Arial" w:cs="Arial"/>
          <w:sz w:val="20"/>
          <w:szCs w:val="20"/>
        </w:rPr>
        <w:t>Заявник – ПІІ 100% «Квінтайлс Україна»</w:t>
      </w:r>
    </w:p>
    <w:p w:rsidR="009272C4" w:rsidRDefault="009272C4" w:rsidP="00BC660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9272C4" w:rsidRPr="006E0B5B" w:rsidRDefault="00AC2E62" w:rsidP="006E0B5B">
      <w:pPr>
        <w:pStyle w:val="a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AC2E62">
        <w:rPr>
          <w:rFonts w:ascii="Arial" w:hAnsi="Arial" w:cs="Arial"/>
          <w:b/>
          <w:sz w:val="20"/>
          <w:szCs w:val="20"/>
        </w:rPr>
        <w:t>9</w:t>
      </w:r>
      <w:r w:rsidR="009272C4">
        <w:rPr>
          <w:rFonts w:ascii="Arial" w:hAnsi="Arial" w:cs="Arial"/>
          <w:b/>
          <w:sz w:val="20"/>
          <w:szCs w:val="20"/>
        </w:rPr>
        <w:t xml:space="preserve">. </w:t>
      </w:r>
      <w:r w:rsidR="009272C4" w:rsidRPr="00A47F0E">
        <w:rPr>
          <w:rFonts w:ascii="Arial" w:hAnsi="Arial" w:cs="Arial"/>
          <w:b/>
          <w:color w:val="000000"/>
          <w:sz w:val="20"/>
          <w:szCs w:val="20"/>
          <w:lang w:val="uk-UA"/>
        </w:rPr>
        <w:t>Оновлений протокол клінічного випробування CL2-47445-014 з інкорпорованою поправкою №2, кінцева версія від 7 грудня 2016 року - англійською мовою; Поправка №2 до протоколу клінічного випробування CL2-47445-014, кінцева версія від 7 грудня 2016 року - англійською мовою; Брошура дослідника №7, кінцева версія від 24 жовтня 2016 р. - англійською мовою; Інформація для учасника дослідження та форма інформованої згоди, до протоколу CL2-47445-014, для учасників, які вже приймають участь в клінічному випробуванні - Поправка №1 - кінцева версія від 22 лютого 2017 р. - ук</w:t>
      </w:r>
      <w:r w:rsidR="009272C4">
        <w:rPr>
          <w:rFonts w:ascii="Arial" w:hAnsi="Arial" w:cs="Arial"/>
          <w:b/>
          <w:color w:val="000000"/>
          <w:sz w:val="20"/>
          <w:szCs w:val="20"/>
          <w:lang w:val="uk-UA"/>
        </w:rPr>
        <w:t>раїнською та російською мовами</w:t>
      </w:r>
      <w:r w:rsidR="009272C4" w:rsidRPr="001E272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9272C4" w:rsidRPr="001E2727">
        <w:rPr>
          <w:rFonts w:ascii="Arial" w:hAnsi="Arial" w:cs="Arial"/>
          <w:sz w:val="20"/>
          <w:szCs w:val="20"/>
          <w:lang w:val="uk-UA"/>
        </w:rPr>
        <w:t>до</w:t>
      </w:r>
      <w:r w:rsidR="009272C4" w:rsidRPr="001E2727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9272C4" w:rsidRPr="001E2727">
        <w:rPr>
          <w:rFonts w:ascii="Arial" w:hAnsi="Arial" w:cs="Arial"/>
          <w:sz w:val="20"/>
          <w:szCs w:val="20"/>
          <w:lang w:val="uk-UA"/>
        </w:rPr>
        <w:t>протоколу клінічного випробування «</w:t>
      </w:r>
      <w:r w:rsidR="009272C4" w:rsidRPr="001E2727">
        <w:rPr>
          <w:rFonts w:ascii="Arial" w:hAnsi="Arial" w:cs="Arial"/>
          <w:bCs/>
          <w:sz w:val="20"/>
          <w:szCs w:val="20"/>
          <w:lang w:val="uk-UA"/>
        </w:rPr>
        <w:t xml:space="preserve">Ефективність та безпечність </w:t>
      </w:r>
      <w:r w:rsidR="009272C4" w:rsidRPr="002704B0">
        <w:rPr>
          <w:rFonts w:ascii="Arial" w:hAnsi="Arial" w:cs="Arial"/>
          <w:b/>
          <w:bCs/>
          <w:sz w:val="20"/>
          <w:szCs w:val="20"/>
          <w:lang w:val="uk-UA"/>
        </w:rPr>
        <w:t>S 47445</w:t>
      </w:r>
      <w:r w:rsidR="009272C4" w:rsidRPr="001E2727">
        <w:rPr>
          <w:rFonts w:ascii="Arial" w:hAnsi="Arial" w:cs="Arial"/>
          <w:bCs/>
          <w:sz w:val="20"/>
          <w:szCs w:val="20"/>
          <w:lang w:val="uk-UA"/>
        </w:rPr>
        <w:t xml:space="preserve"> у порівнянні з плацебо у якості додаткового лікування Великого Депресивного Розладу у пацієнтів з неадекватною відповіддю на терапію антидепресантами. Рандомізоване, подвійне-сліпе, плацебо контрольоване міжнародне, багатоцентрове дослідження</w:t>
      </w:r>
      <w:r w:rsidR="009272C4" w:rsidRPr="001E2727">
        <w:rPr>
          <w:rFonts w:ascii="Arial" w:hAnsi="Arial" w:cs="Arial"/>
          <w:color w:val="000000"/>
          <w:sz w:val="20"/>
          <w:szCs w:val="20"/>
          <w:lang w:val="uk-UA"/>
        </w:rPr>
        <w:t xml:space="preserve">», </w:t>
      </w:r>
      <w:r w:rsidR="009272C4" w:rsidRPr="001E2727">
        <w:rPr>
          <w:rFonts w:ascii="Arial" w:hAnsi="Arial" w:cs="Arial"/>
          <w:bCs/>
          <w:sz w:val="20"/>
          <w:szCs w:val="20"/>
          <w:lang w:val="uk-UA"/>
        </w:rPr>
        <w:t xml:space="preserve">код дослідження </w:t>
      </w:r>
      <w:r w:rsidR="009272C4" w:rsidRPr="001E2727">
        <w:rPr>
          <w:rFonts w:ascii="Arial" w:hAnsi="Arial" w:cs="Arial"/>
          <w:b/>
          <w:sz w:val="20"/>
          <w:szCs w:val="20"/>
          <w:lang w:val="fr-FR"/>
        </w:rPr>
        <w:t>CL</w:t>
      </w:r>
      <w:r w:rsidR="009272C4" w:rsidRPr="001E2727">
        <w:rPr>
          <w:rFonts w:ascii="Arial" w:hAnsi="Arial" w:cs="Arial"/>
          <w:b/>
          <w:sz w:val="20"/>
          <w:szCs w:val="20"/>
          <w:lang w:val="uk-UA"/>
        </w:rPr>
        <w:t>2-47445-014</w:t>
      </w:r>
      <w:r w:rsidR="009272C4" w:rsidRPr="001E2727">
        <w:rPr>
          <w:rFonts w:ascii="Arial" w:hAnsi="Arial" w:cs="Arial"/>
          <w:bCs/>
          <w:sz w:val="20"/>
          <w:szCs w:val="20"/>
          <w:lang w:val="uk-UA"/>
        </w:rPr>
        <w:t>, кінцева версія від 01 грудня 2015</w:t>
      </w:r>
      <w:r w:rsidR="009272C4">
        <w:rPr>
          <w:rFonts w:ascii="Arial" w:hAnsi="Arial" w:cs="Arial"/>
          <w:bCs/>
          <w:sz w:val="20"/>
          <w:szCs w:val="20"/>
          <w:lang w:val="uk-UA"/>
        </w:rPr>
        <w:t xml:space="preserve"> та адміністративна частина протоколу клінічного випробування кінцева версія від 01 грудня 2015 року</w:t>
      </w:r>
      <w:r w:rsidR="009272C4" w:rsidRPr="001E2727">
        <w:rPr>
          <w:rFonts w:ascii="Arial" w:hAnsi="Arial" w:cs="Arial"/>
          <w:bCs/>
          <w:sz w:val="20"/>
          <w:szCs w:val="20"/>
          <w:lang w:val="uk-UA"/>
        </w:rPr>
        <w:t>; спонсор - «Інститут міжнародних досліджень Серв’є» I.</w:t>
      </w:r>
      <w:r w:rsidR="009272C4" w:rsidRPr="001E2727">
        <w:rPr>
          <w:rFonts w:ascii="Arial" w:hAnsi="Arial" w:cs="Arial"/>
          <w:bCs/>
          <w:sz w:val="20"/>
          <w:szCs w:val="20"/>
          <w:lang w:val="fr-FR"/>
        </w:rPr>
        <w:t>R</w:t>
      </w:r>
      <w:r w:rsidR="009272C4" w:rsidRPr="001E2727">
        <w:rPr>
          <w:rFonts w:ascii="Arial" w:hAnsi="Arial" w:cs="Arial"/>
          <w:bCs/>
          <w:sz w:val="20"/>
          <w:szCs w:val="20"/>
          <w:lang w:val="uk-UA"/>
        </w:rPr>
        <w:t>.</w:t>
      </w:r>
      <w:r w:rsidR="009272C4" w:rsidRPr="001E2727">
        <w:rPr>
          <w:rFonts w:ascii="Arial" w:hAnsi="Arial" w:cs="Arial"/>
          <w:bCs/>
          <w:sz w:val="20"/>
          <w:szCs w:val="20"/>
          <w:lang w:val="fr-FR"/>
        </w:rPr>
        <w:t>I</w:t>
      </w:r>
      <w:r w:rsidR="009272C4" w:rsidRPr="001E2727">
        <w:rPr>
          <w:rFonts w:ascii="Arial" w:hAnsi="Arial" w:cs="Arial"/>
          <w:bCs/>
          <w:sz w:val="20"/>
          <w:szCs w:val="20"/>
          <w:lang w:val="uk-UA"/>
        </w:rPr>
        <w:t>.</w:t>
      </w:r>
      <w:r w:rsidR="009272C4" w:rsidRPr="001E2727">
        <w:rPr>
          <w:rFonts w:ascii="Arial" w:hAnsi="Arial" w:cs="Arial"/>
          <w:bCs/>
          <w:sz w:val="20"/>
          <w:szCs w:val="20"/>
          <w:lang w:val="fr-FR"/>
        </w:rPr>
        <w:t>S</w:t>
      </w:r>
      <w:r w:rsidR="009272C4" w:rsidRPr="001E2727">
        <w:rPr>
          <w:rFonts w:ascii="Arial" w:hAnsi="Arial" w:cs="Arial"/>
          <w:bCs/>
          <w:sz w:val="20"/>
          <w:szCs w:val="20"/>
          <w:lang w:val="uk-UA"/>
        </w:rPr>
        <w:t>., Франція</w:t>
      </w:r>
    </w:p>
    <w:p w:rsidR="009272C4" w:rsidRDefault="009272C4" w:rsidP="009272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E2727">
        <w:rPr>
          <w:rFonts w:ascii="Arial" w:hAnsi="Arial" w:cs="Arial"/>
          <w:bCs/>
          <w:sz w:val="20"/>
          <w:szCs w:val="20"/>
        </w:rPr>
        <w:t>Заявник – «Інститут міжнародних досліджень Серв’є» (I.R.I.S.), Франція</w:t>
      </w:r>
    </w:p>
    <w:p w:rsidR="009272C4" w:rsidRDefault="009272C4" w:rsidP="009272C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9272C4" w:rsidRPr="006E0B5B" w:rsidRDefault="00AC2E62" w:rsidP="009272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C2E62">
        <w:rPr>
          <w:rFonts w:ascii="Arial" w:hAnsi="Arial" w:cs="Arial"/>
          <w:b/>
          <w:sz w:val="20"/>
          <w:szCs w:val="20"/>
          <w:lang w:eastAsia="ru-RU"/>
        </w:rPr>
        <w:t>10</w:t>
      </w:r>
      <w:r w:rsidR="009272C4" w:rsidRPr="009272C4">
        <w:rPr>
          <w:rFonts w:ascii="Arial" w:hAnsi="Arial" w:cs="Arial"/>
          <w:b/>
          <w:sz w:val="20"/>
          <w:szCs w:val="20"/>
          <w:lang w:eastAsia="ru-RU"/>
        </w:rPr>
        <w:t>.</w:t>
      </w:r>
      <w:r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9272C4" w:rsidRPr="00F30893">
        <w:rPr>
          <w:rFonts w:ascii="Arial" w:hAnsi="Arial" w:cs="Arial"/>
          <w:b/>
          <w:sz w:val="20"/>
          <w:szCs w:val="20"/>
        </w:rPr>
        <w:t>Брошура дослідника (</w:t>
      </w:r>
      <w:proofErr w:type="spellStart"/>
      <w:r w:rsidR="009272C4" w:rsidRPr="00F30893">
        <w:rPr>
          <w:rFonts w:ascii="Arial" w:hAnsi="Arial" w:cs="Arial"/>
          <w:b/>
          <w:sz w:val="20"/>
          <w:szCs w:val="20"/>
        </w:rPr>
        <w:t>Pregabalin</w:t>
      </w:r>
      <w:proofErr w:type="spellEnd"/>
      <w:r w:rsidR="009272C4" w:rsidRPr="00F30893">
        <w:rPr>
          <w:rFonts w:ascii="Arial" w:hAnsi="Arial" w:cs="Arial"/>
          <w:b/>
          <w:sz w:val="20"/>
          <w:szCs w:val="20"/>
        </w:rPr>
        <w:t xml:space="preserve">), версія від січня 2017 року </w:t>
      </w:r>
      <w:r w:rsidR="009272C4">
        <w:rPr>
          <w:rFonts w:ascii="Arial" w:hAnsi="Arial" w:cs="Arial"/>
          <w:sz w:val="20"/>
          <w:szCs w:val="20"/>
        </w:rPr>
        <w:t>до протоколів</w:t>
      </w:r>
      <w:r w:rsidR="009272C4" w:rsidRPr="00F30893">
        <w:rPr>
          <w:rFonts w:ascii="Arial" w:hAnsi="Arial" w:cs="Arial"/>
          <w:sz w:val="20"/>
          <w:szCs w:val="20"/>
        </w:rPr>
        <w:t xml:space="preserve"> кл</w:t>
      </w:r>
      <w:r w:rsidR="009272C4">
        <w:rPr>
          <w:rFonts w:ascii="Arial" w:hAnsi="Arial" w:cs="Arial"/>
          <w:sz w:val="20"/>
          <w:szCs w:val="20"/>
        </w:rPr>
        <w:t>інічних випробувань</w:t>
      </w:r>
      <w:r w:rsidR="009272C4" w:rsidRPr="00F30893">
        <w:rPr>
          <w:rFonts w:ascii="Arial" w:hAnsi="Arial" w:cs="Arial"/>
          <w:sz w:val="20"/>
          <w:szCs w:val="20"/>
        </w:rPr>
        <w:t>:</w:t>
      </w:r>
      <w:r w:rsidR="00303C2E">
        <w:rPr>
          <w:rFonts w:ascii="Arial" w:hAnsi="Arial" w:cs="Arial"/>
          <w:sz w:val="20"/>
          <w:szCs w:val="20"/>
        </w:rPr>
        <w:t xml:space="preserve"> </w:t>
      </w:r>
      <w:r w:rsidR="009272C4" w:rsidRPr="00F30893">
        <w:rPr>
          <w:rFonts w:ascii="Arial" w:hAnsi="Arial" w:cs="Arial"/>
          <w:bCs/>
          <w:sz w:val="20"/>
          <w:szCs w:val="20"/>
        </w:rPr>
        <w:t xml:space="preserve">«Подвійне сліпе плацебо-контрольоване в паралельних групах багатоцентрове  дослідження ефективності і безпечності </w:t>
      </w:r>
      <w:r w:rsidR="009272C4" w:rsidRPr="00F30893">
        <w:rPr>
          <w:rFonts w:ascii="Arial" w:hAnsi="Arial" w:cs="Arial"/>
          <w:b/>
          <w:bCs/>
          <w:sz w:val="20"/>
          <w:szCs w:val="20"/>
        </w:rPr>
        <w:t>прегабаліну</w:t>
      </w:r>
      <w:r w:rsidR="009272C4" w:rsidRPr="00F30893">
        <w:rPr>
          <w:rFonts w:ascii="Arial" w:hAnsi="Arial" w:cs="Arial"/>
          <w:bCs/>
          <w:sz w:val="20"/>
          <w:szCs w:val="20"/>
        </w:rPr>
        <w:t xml:space="preserve"> як додаткової терапії у дітей віком від 1 місяця до 4 років з нападами, що характеризуються парціальним початком»; </w:t>
      </w:r>
      <w:r w:rsidR="009272C4">
        <w:rPr>
          <w:rFonts w:ascii="Arial" w:hAnsi="Arial" w:cs="Arial"/>
          <w:sz w:val="20"/>
          <w:szCs w:val="20"/>
        </w:rPr>
        <w:t>код дослідження</w:t>
      </w:r>
      <w:r w:rsidR="009272C4" w:rsidRPr="00F30893">
        <w:rPr>
          <w:rFonts w:ascii="Arial" w:hAnsi="Arial" w:cs="Arial"/>
          <w:sz w:val="20"/>
          <w:szCs w:val="20"/>
        </w:rPr>
        <w:t xml:space="preserve"> </w:t>
      </w:r>
      <w:r w:rsidR="009272C4" w:rsidRPr="00F30893">
        <w:rPr>
          <w:rFonts w:ascii="Arial" w:hAnsi="Arial" w:cs="Arial"/>
          <w:b/>
          <w:sz w:val="20"/>
          <w:szCs w:val="20"/>
        </w:rPr>
        <w:t xml:space="preserve">A0081042 </w:t>
      </w:r>
      <w:r w:rsidR="009272C4" w:rsidRPr="00F30893">
        <w:rPr>
          <w:rFonts w:ascii="Arial" w:hAnsi="Arial" w:cs="Arial"/>
          <w:sz w:val="20"/>
          <w:szCs w:val="20"/>
        </w:rPr>
        <w:t>від 30 грудня 2013 року;</w:t>
      </w:r>
      <w:r w:rsidR="009272C4" w:rsidRPr="00F30893">
        <w:rPr>
          <w:rFonts w:ascii="Arial" w:hAnsi="Arial" w:cs="Arial"/>
          <w:b/>
          <w:sz w:val="20"/>
          <w:szCs w:val="20"/>
        </w:rPr>
        <w:t xml:space="preserve"> </w:t>
      </w:r>
      <w:r w:rsidR="009272C4" w:rsidRPr="00F30893">
        <w:rPr>
          <w:rFonts w:ascii="Arial" w:hAnsi="Arial" w:cs="Arial"/>
          <w:bCs/>
          <w:sz w:val="20"/>
          <w:szCs w:val="20"/>
        </w:rPr>
        <w:t xml:space="preserve">«Рандомізоване подвійне сліпе плацебо-контрольоване в паралельних групах багатоцентрове  випробування  </w:t>
      </w:r>
      <w:r w:rsidR="009272C4" w:rsidRPr="0013741B">
        <w:rPr>
          <w:rFonts w:ascii="Arial" w:hAnsi="Arial" w:cs="Arial"/>
          <w:b/>
          <w:bCs/>
          <w:sz w:val="20"/>
          <w:szCs w:val="20"/>
        </w:rPr>
        <w:t>прегабаліну</w:t>
      </w:r>
      <w:r w:rsidR="009272C4" w:rsidRPr="00F30893">
        <w:rPr>
          <w:rFonts w:ascii="Arial" w:hAnsi="Arial" w:cs="Arial"/>
          <w:bCs/>
          <w:sz w:val="20"/>
          <w:szCs w:val="20"/>
        </w:rPr>
        <w:t xml:space="preserve"> як ад’юнктивної терапії у дітей та дорослих пацієнтів з первинно-генералізованими тоніко-клоніч</w:t>
      </w:r>
      <w:r w:rsidR="009272C4">
        <w:rPr>
          <w:rFonts w:ascii="Arial" w:hAnsi="Arial" w:cs="Arial"/>
          <w:bCs/>
          <w:sz w:val="20"/>
          <w:szCs w:val="20"/>
        </w:rPr>
        <w:t>ними нападами»; код дослідження</w:t>
      </w:r>
      <w:r w:rsidR="009272C4" w:rsidRPr="00F30893">
        <w:rPr>
          <w:rFonts w:ascii="Arial" w:hAnsi="Arial" w:cs="Arial"/>
          <w:bCs/>
          <w:sz w:val="20"/>
          <w:szCs w:val="20"/>
        </w:rPr>
        <w:t xml:space="preserve"> </w:t>
      </w:r>
      <w:r w:rsidR="009272C4" w:rsidRPr="00F30893">
        <w:rPr>
          <w:rFonts w:ascii="Arial" w:hAnsi="Arial" w:cs="Arial"/>
          <w:b/>
          <w:bCs/>
          <w:sz w:val="20"/>
          <w:szCs w:val="20"/>
        </w:rPr>
        <w:t>A0081105</w:t>
      </w:r>
      <w:r w:rsidR="009272C4" w:rsidRPr="00F30893">
        <w:rPr>
          <w:rFonts w:ascii="Arial" w:hAnsi="Arial" w:cs="Arial"/>
          <w:bCs/>
          <w:sz w:val="20"/>
          <w:szCs w:val="20"/>
        </w:rPr>
        <w:t xml:space="preserve"> від 26 липня 2012 року</w:t>
      </w:r>
      <w:r w:rsidR="009272C4">
        <w:rPr>
          <w:rFonts w:ascii="Arial" w:hAnsi="Arial" w:cs="Arial"/>
          <w:bCs/>
          <w:sz w:val="20"/>
          <w:szCs w:val="20"/>
        </w:rPr>
        <w:t>;</w:t>
      </w:r>
      <w:r w:rsidR="009272C4" w:rsidRPr="0013741B">
        <w:rPr>
          <w:rFonts w:ascii="Arial" w:hAnsi="Arial" w:cs="Arial"/>
          <w:b/>
          <w:sz w:val="20"/>
          <w:szCs w:val="20"/>
        </w:rPr>
        <w:t xml:space="preserve"> </w:t>
      </w:r>
      <w:r w:rsidR="009272C4" w:rsidRPr="0013741B">
        <w:rPr>
          <w:rFonts w:ascii="Arial" w:hAnsi="Arial" w:cs="Arial"/>
          <w:bCs/>
          <w:sz w:val="20"/>
          <w:szCs w:val="20"/>
        </w:rPr>
        <w:t xml:space="preserve">«12-ти місячне відкрите дослідження з оцінки безпечності та переносимості </w:t>
      </w:r>
      <w:r w:rsidR="009272C4" w:rsidRPr="0013741B">
        <w:rPr>
          <w:rFonts w:ascii="Arial" w:hAnsi="Arial" w:cs="Arial"/>
          <w:b/>
          <w:bCs/>
          <w:sz w:val="20"/>
          <w:szCs w:val="20"/>
        </w:rPr>
        <w:t>Прегабаліну</w:t>
      </w:r>
      <w:r w:rsidR="009272C4" w:rsidRPr="0013741B">
        <w:rPr>
          <w:rFonts w:ascii="Arial" w:hAnsi="Arial" w:cs="Arial"/>
          <w:bCs/>
          <w:sz w:val="20"/>
          <w:szCs w:val="20"/>
        </w:rPr>
        <w:t xml:space="preserve"> як додаткової терапії у дітей віком від 1 місяця до 16 років з нападами, що характеризуються парціальним початком, та у дітей  і дорослих пацієнтів віком від 5 до 65 років з первинно- генералізованими тоніко-клонічними нападами»</w:t>
      </w:r>
      <w:r w:rsidR="00303C2E">
        <w:rPr>
          <w:rFonts w:ascii="Arial" w:hAnsi="Arial" w:cs="Arial"/>
          <w:bCs/>
          <w:sz w:val="20"/>
          <w:szCs w:val="20"/>
        </w:rPr>
        <w:t>,</w:t>
      </w:r>
      <w:r w:rsidR="009272C4">
        <w:rPr>
          <w:rFonts w:ascii="Arial" w:hAnsi="Arial" w:cs="Arial"/>
          <w:bCs/>
          <w:sz w:val="20"/>
          <w:szCs w:val="20"/>
        </w:rPr>
        <w:t xml:space="preserve"> код дослідження</w:t>
      </w:r>
      <w:r w:rsidR="009272C4" w:rsidRPr="00F30893">
        <w:rPr>
          <w:rFonts w:ascii="Arial" w:hAnsi="Arial" w:cs="Arial"/>
          <w:bCs/>
          <w:sz w:val="20"/>
          <w:szCs w:val="20"/>
        </w:rPr>
        <w:t xml:space="preserve"> </w:t>
      </w:r>
      <w:r w:rsidR="009272C4" w:rsidRPr="00F30893">
        <w:rPr>
          <w:rFonts w:ascii="Arial" w:hAnsi="Arial" w:cs="Arial"/>
          <w:b/>
          <w:bCs/>
          <w:sz w:val="20"/>
          <w:szCs w:val="20"/>
        </w:rPr>
        <w:t xml:space="preserve">A0081106 </w:t>
      </w:r>
      <w:r w:rsidR="009272C4" w:rsidRPr="00F30893">
        <w:rPr>
          <w:rFonts w:ascii="Arial" w:hAnsi="Arial" w:cs="Arial"/>
          <w:bCs/>
          <w:sz w:val="20"/>
          <w:szCs w:val="20"/>
        </w:rPr>
        <w:t>з інкорпорованою поправкою 2 від 07 травня 2014 року</w:t>
      </w:r>
      <w:r w:rsidR="009272C4">
        <w:rPr>
          <w:rFonts w:ascii="Arial" w:hAnsi="Arial" w:cs="Arial"/>
          <w:bCs/>
          <w:sz w:val="20"/>
          <w:szCs w:val="20"/>
        </w:rPr>
        <w:t>;</w:t>
      </w:r>
      <w:r w:rsidR="009272C4" w:rsidRPr="0013741B">
        <w:rPr>
          <w:rFonts w:ascii="Arial" w:hAnsi="Arial" w:cs="Arial"/>
          <w:b/>
          <w:sz w:val="20"/>
          <w:szCs w:val="20"/>
        </w:rPr>
        <w:t xml:space="preserve"> </w:t>
      </w:r>
      <w:r w:rsidR="009272C4">
        <w:rPr>
          <w:rFonts w:ascii="Arial" w:hAnsi="Arial" w:cs="Arial"/>
          <w:bCs/>
          <w:sz w:val="20"/>
          <w:szCs w:val="20"/>
        </w:rPr>
        <w:t xml:space="preserve">спонсор </w:t>
      </w:r>
      <w:r w:rsidR="009272C4" w:rsidRPr="00F24337">
        <w:rPr>
          <w:rFonts w:ascii="Arial" w:hAnsi="Arial" w:cs="Arial"/>
          <w:bCs/>
          <w:sz w:val="20"/>
          <w:szCs w:val="20"/>
        </w:rPr>
        <w:t>-</w:t>
      </w:r>
      <w:r w:rsidR="009272C4" w:rsidRPr="00F30893">
        <w:rPr>
          <w:rFonts w:ascii="Arial" w:hAnsi="Arial" w:cs="Arial"/>
          <w:bCs/>
          <w:sz w:val="20"/>
          <w:szCs w:val="20"/>
        </w:rPr>
        <w:t xml:space="preserve"> «Файзер Інк.», США</w:t>
      </w:r>
      <w:r w:rsidR="009272C4" w:rsidRPr="00F30893">
        <w:rPr>
          <w:rFonts w:ascii="Arial" w:hAnsi="Arial" w:cs="Arial"/>
          <w:sz w:val="20"/>
          <w:szCs w:val="20"/>
        </w:rPr>
        <w:tab/>
      </w:r>
    </w:p>
    <w:p w:rsidR="009272C4" w:rsidRPr="00F30893" w:rsidRDefault="009272C4" w:rsidP="009272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0893">
        <w:rPr>
          <w:rFonts w:ascii="Arial" w:hAnsi="Arial" w:cs="Arial"/>
          <w:sz w:val="20"/>
          <w:szCs w:val="20"/>
        </w:rPr>
        <w:t>Заявник – ТОВ «ПАРЕКСЕЛ Україна»</w:t>
      </w:r>
    </w:p>
    <w:p w:rsidR="00344178" w:rsidRDefault="00344178" w:rsidP="009272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9C5C0B" w:rsidRDefault="00AC2E62" w:rsidP="009C5C0B">
      <w:pPr>
        <w:widowControl w:val="0"/>
        <w:tabs>
          <w:tab w:val="left" w:pos="0"/>
          <w:tab w:val="left" w:pos="34"/>
          <w:tab w:val="left" w:pos="300"/>
          <w:tab w:val="left" w:pos="3719"/>
          <w:tab w:val="left" w:pos="3753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 w:rsidRPr="00AC2E62">
        <w:rPr>
          <w:rFonts w:ascii="Arial" w:hAnsi="Arial" w:cs="Arial"/>
          <w:b/>
          <w:sz w:val="20"/>
          <w:szCs w:val="20"/>
          <w:lang w:val="ru-RU" w:eastAsia="ru-RU"/>
        </w:rPr>
        <w:t>11</w:t>
      </w:r>
      <w:r w:rsidR="00344178">
        <w:rPr>
          <w:rFonts w:ascii="Arial" w:hAnsi="Arial" w:cs="Arial"/>
          <w:b/>
          <w:sz w:val="20"/>
          <w:szCs w:val="20"/>
          <w:lang w:eastAsia="ru-RU"/>
        </w:rPr>
        <w:t xml:space="preserve">. </w:t>
      </w:r>
      <w:r w:rsidR="009C5C0B" w:rsidRPr="004531B1">
        <w:rPr>
          <w:rFonts w:ascii="Arial" w:eastAsia="MS Mincho" w:hAnsi="Arial" w:cs="Arial"/>
          <w:b/>
          <w:bCs/>
          <w:sz w:val="20"/>
          <w:szCs w:val="20"/>
        </w:rPr>
        <w:t xml:space="preserve">Оновлений Переглянутий протокол клінічного випробування версія 5 від </w:t>
      </w:r>
      <w:r w:rsidR="009C5C0B" w:rsidRPr="004531B1">
        <w:rPr>
          <w:rFonts w:ascii="Arial" w:eastAsia="MS Mincho" w:hAnsi="Arial" w:cs="Arial"/>
          <w:b/>
          <w:bCs/>
          <w:sz w:val="20"/>
          <w:szCs w:val="20"/>
          <w:lang w:val="ru-RU"/>
        </w:rPr>
        <w:t xml:space="preserve">7 </w:t>
      </w:r>
      <w:r w:rsidR="009C5C0B" w:rsidRPr="004531B1">
        <w:rPr>
          <w:rFonts w:ascii="Arial" w:eastAsia="MS Mincho" w:hAnsi="Arial" w:cs="Arial"/>
          <w:b/>
          <w:bCs/>
          <w:sz w:val="20"/>
          <w:szCs w:val="20"/>
        </w:rPr>
        <w:t xml:space="preserve">лютого 2017 року з інкорпорованою поправкою №3 від 7 лютого 2017 року до протоколу клінічного випробування від 25 жовтня 2013 року;  Поправка №3 від 7 лютого 2017 року до протоколу клінічного випробування від 25 жовтня 2013 року; Додаток до Інформації та форми згоди для дорослих учасників дослідження– зміни тривалості дослідження ТHEMIS, локальна версія номер 2 для </w:t>
      </w:r>
      <w:r w:rsidR="009C5C0B" w:rsidRPr="004531B1">
        <w:rPr>
          <w:rFonts w:ascii="Arial" w:eastAsia="MS Mincho" w:hAnsi="Arial" w:cs="Arial"/>
          <w:b/>
          <w:bCs/>
          <w:sz w:val="20"/>
          <w:szCs w:val="20"/>
        </w:rPr>
        <w:lastRenderedPageBreak/>
        <w:t xml:space="preserve">України на українській та російській мовах дата версії 22 лютого 2017 року - на основі Мастер версії 2 від 7 лютого 2017 року; </w:t>
      </w:r>
      <w:r w:rsidR="009C5C0B" w:rsidRPr="004531B1">
        <w:rPr>
          <w:rFonts w:ascii="Arial" w:hAnsi="Arial" w:cs="Arial"/>
          <w:b/>
          <w:bCs/>
          <w:sz w:val="20"/>
          <w:szCs w:val="20"/>
        </w:rPr>
        <w:t xml:space="preserve">Зміна тривалості випробування у світі та в Україні з 1-го кварталу 2018 року до 4-го кварталу 2018 року </w:t>
      </w:r>
      <w:r w:rsidR="009C5C0B" w:rsidRPr="004531B1">
        <w:rPr>
          <w:rFonts w:ascii="Arial" w:hAnsi="Arial" w:cs="Arial"/>
          <w:sz w:val="20"/>
          <w:szCs w:val="20"/>
          <w:lang w:eastAsia="sv-SE"/>
        </w:rPr>
        <w:t>до протоколу клінічного випробування «</w:t>
      </w:r>
      <w:r w:rsidR="009C5C0B" w:rsidRPr="004531B1">
        <w:rPr>
          <w:rFonts w:ascii="Arial" w:hAnsi="Arial" w:cs="Arial"/>
          <w:color w:val="000000"/>
          <w:sz w:val="20"/>
          <w:szCs w:val="20"/>
        </w:rPr>
        <w:t xml:space="preserve">Міжнародне, рандомізоване, подвійне сліпе, плацебо-контрольоване дослідження щодо оцінки впливу </w:t>
      </w:r>
      <w:r w:rsidR="009C5C0B" w:rsidRPr="004531B1">
        <w:rPr>
          <w:rFonts w:ascii="Arial" w:hAnsi="Arial" w:cs="Arial"/>
          <w:b/>
          <w:color w:val="000000"/>
          <w:sz w:val="20"/>
          <w:szCs w:val="20"/>
        </w:rPr>
        <w:t>тікагрелору</w:t>
      </w:r>
      <w:r w:rsidR="009C5C0B" w:rsidRPr="004531B1">
        <w:rPr>
          <w:rFonts w:ascii="Arial" w:hAnsi="Arial" w:cs="Arial"/>
          <w:color w:val="000000"/>
          <w:sz w:val="20"/>
          <w:szCs w:val="20"/>
        </w:rPr>
        <w:t xml:space="preserve"> 2 рази на добу на частоту випадків серцево-судинної смертності, інфаркту міокарду або інсульту у пацієнтів з цукровим діабетом  2-го типу» [THEMIS – інтервенційне дослідження ефекту тікагрелору щодо довгострокових наслідків у пацієнтів з цукровим діабетом], </w:t>
      </w:r>
      <w:r w:rsidR="009C5C0B" w:rsidRPr="004531B1">
        <w:rPr>
          <w:rFonts w:ascii="Arial" w:hAnsi="Arial" w:cs="Arial"/>
          <w:sz w:val="20"/>
          <w:szCs w:val="20"/>
          <w:lang w:eastAsia="sv-SE"/>
        </w:rPr>
        <w:t xml:space="preserve">код дослідження </w:t>
      </w:r>
      <w:r w:rsidR="009C5C0B" w:rsidRPr="004531B1">
        <w:rPr>
          <w:rFonts w:ascii="Arial" w:hAnsi="Arial" w:cs="Arial"/>
          <w:b/>
          <w:color w:val="000000"/>
          <w:sz w:val="20"/>
          <w:szCs w:val="20"/>
        </w:rPr>
        <w:t>D513BC00001</w:t>
      </w:r>
      <w:r w:rsidR="009C5C0B" w:rsidRPr="004531B1">
        <w:rPr>
          <w:rFonts w:ascii="Arial" w:hAnsi="Arial" w:cs="Arial"/>
          <w:color w:val="000000"/>
          <w:sz w:val="20"/>
          <w:szCs w:val="20"/>
        </w:rPr>
        <w:t>, версія 4 від 29 вересня 2015 року;</w:t>
      </w:r>
      <w:r w:rsidR="009C5C0B" w:rsidRPr="004531B1">
        <w:rPr>
          <w:rFonts w:ascii="Arial" w:hAnsi="Arial" w:cs="Arial"/>
          <w:sz w:val="20"/>
          <w:szCs w:val="20"/>
          <w:lang w:eastAsia="sv-SE"/>
        </w:rPr>
        <w:t xml:space="preserve"> </w:t>
      </w:r>
      <w:r w:rsidR="009C5C0B" w:rsidRPr="004531B1">
        <w:rPr>
          <w:rFonts w:ascii="Arial" w:hAnsi="Arial" w:cs="Arial"/>
          <w:bCs/>
          <w:sz w:val="20"/>
          <w:szCs w:val="20"/>
        </w:rPr>
        <w:t xml:space="preserve">спонсор - </w:t>
      </w:r>
      <w:proofErr w:type="spellStart"/>
      <w:r w:rsidR="006E0B5B">
        <w:rPr>
          <w:rFonts w:ascii="Arial" w:hAnsi="Arial" w:cs="Arial"/>
          <w:sz w:val="20"/>
          <w:szCs w:val="20"/>
          <w:lang w:eastAsia="sv-SE"/>
        </w:rPr>
        <w:t>AstraZeneca</w:t>
      </w:r>
      <w:proofErr w:type="spellEnd"/>
      <w:r w:rsidR="006E0B5B">
        <w:rPr>
          <w:rFonts w:ascii="Arial" w:hAnsi="Arial" w:cs="Arial"/>
          <w:sz w:val="20"/>
          <w:szCs w:val="20"/>
          <w:lang w:eastAsia="sv-SE"/>
        </w:rPr>
        <w:t xml:space="preserve"> AB, </w:t>
      </w:r>
      <w:proofErr w:type="spellStart"/>
      <w:r w:rsidR="006E0B5B">
        <w:rPr>
          <w:rFonts w:ascii="Arial" w:hAnsi="Arial" w:cs="Arial"/>
          <w:sz w:val="20"/>
          <w:szCs w:val="20"/>
          <w:lang w:eastAsia="sv-SE"/>
        </w:rPr>
        <w:t>Sweden</w:t>
      </w:r>
      <w:proofErr w:type="spellEnd"/>
    </w:p>
    <w:p w:rsidR="009C5C0B" w:rsidRPr="00AC2E62" w:rsidRDefault="009C5C0B" w:rsidP="009C5C0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C2E62">
        <w:rPr>
          <w:rFonts w:ascii="Arial" w:hAnsi="Arial" w:cs="Arial"/>
          <w:bCs/>
          <w:sz w:val="20"/>
          <w:szCs w:val="20"/>
        </w:rPr>
        <w:t xml:space="preserve">Заявник - </w:t>
      </w:r>
      <w:r w:rsidRPr="00AC2E62">
        <w:rPr>
          <w:rFonts w:ascii="Arial" w:hAnsi="Arial" w:cs="Arial"/>
          <w:sz w:val="20"/>
          <w:szCs w:val="20"/>
        </w:rPr>
        <w:t xml:space="preserve"> </w:t>
      </w:r>
      <w:r w:rsidRPr="00AC2E62">
        <w:rPr>
          <w:rFonts w:ascii="Arial" w:hAnsi="Arial" w:cs="Arial"/>
          <w:bCs/>
          <w:sz w:val="20"/>
          <w:szCs w:val="20"/>
        </w:rPr>
        <w:t xml:space="preserve">ТОВ </w:t>
      </w:r>
      <w:r>
        <w:rPr>
          <w:rFonts w:ascii="Arial" w:hAnsi="Arial" w:cs="Arial"/>
          <w:bCs/>
          <w:sz w:val="20"/>
          <w:szCs w:val="20"/>
        </w:rPr>
        <w:t>«</w:t>
      </w:r>
      <w:r w:rsidRPr="00AC2E62">
        <w:rPr>
          <w:rFonts w:ascii="Arial" w:hAnsi="Arial" w:cs="Arial"/>
          <w:bCs/>
          <w:sz w:val="20"/>
          <w:szCs w:val="20"/>
        </w:rPr>
        <w:t>АСТРАЗЕНЕКА УКРАЇНА»</w:t>
      </w:r>
    </w:p>
    <w:p w:rsidR="00344178" w:rsidRDefault="00344178" w:rsidP="009272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9C5C0B" w:rsidRPr="006E0B5B" w:rsidRDefault="00AC2E62" w:rsidP="009C5C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AC2E62">
        <w:rPr>
          <w:rFonts w:ascii="Arial" w:hAnsi="Arial" w:cs="Arial"/>
          <w:b/>
          <w:sz w:val="20"/>
          <w:szCs w:val="20"/>
          <w:lang w:eastAsia="ru-RU"/>
        </w:rPr>
        <w:t>1</w:t>
      </w:r>
      <w:r>
        <w:rPr>
          <w:rFonts w:ascii="Arial" w:hAnsi="Arial" w:cs="Arial"/>
          <w:b/>
          <w:sz w:val="20"/>
          <w:szCs w:val="20"/>
          <w:lang w:eastAsia="ru-RU"/>
        </w:rPr>
        <w:t>2</w:t>
      </w:r>
      <w:r w:rsidR="009C5C0B">
        <w:rPr>
          <w:rFonts w:ascii="Arial" w:hAnsi="Arial" w:cs="Arial"/>
          <w:b/>
          <w:sz w:val="20"/>
          <w:szCs w:val="20"/>
          <w:lang w:eastAsia="ru-RU"/>
        </w:rPr>
        <w:t xml:space="preserve">. </w:t>
      </w:r>
      <w:r w:rsidR="009C5C0B" w:rsidRPr="004450CC">
        <w:rPr>
          <w:rFonts w:ascii="Arial" w:hAnsi="Arial" w:cs="Arial"/>
          <w:b/>
          <w:sz w:val="20"/>
          <w:szCs w:val="20"/>
          <w:lang w:eastAsia="ru-RU"/>
        </w:rPr>
        <w:t xml:space="preserve">Включення додаткового місця проведення випробування </w:t>
      </w:r>
      <w:r w:rsidR="009C5C0B" w:rsidRPr="004450CC">
        <w:rPr>
          <w:rFonts w:ascii="Arial" w:hAnsi="Arial" w:cs="Arial"/>
          <w:sz w:val="20"/>
          <w:szCs w:val="20"/>
        </w:rPr>
        <w:t>до</w:t>
      </w:r>
      <w:r w:rsidR="009C5C0B" w:rsidRPr="004450CC">
        <w:rPr>
          <w:rFonts w:ascii="Arial" w:hAnsi="Arial" w:cs="Arial"/>
          <w:b/>
          <w:sz w:val="20"/>
          <w:szCs w:val="20"/>
        </w:rPr>
        <w:t xml:space="preserve"> </w:t>
      </w:r>
      <w:r w:rsidR="009C5C0B" w:rsidRPr="004450CC">
        <w:rPr>
          <w:rFonts w:ascii="Arial" w:hAnsi="Arial" w:cs="Arial"/>
          <w:bCs/>
          <w:sz w:val="20"/>
          <w:szCs w:val="20"/>
        </w:rPr>
        <w:t>протоколу клінічного дослідження</w:t>
      </w:r>
      <w:r w:rsidR="009C5C0B" w:rsidRPr="004450CC">
        <w:rPr>
          <w:rFonts w:ascii="Arial" w:hAnsi="Arial" w:cs="Arial"/>
          <w:sz w:val="20"/>
          <w:szCs w:val="20"/>
        </w:rPr>
        <w:t xml:space="preserve"> «Рандомізоване, подвійне сліпе, плацебо-контрольоване дослідження, для оцінки впливу </w:t>
      </w:r>
      <w:r w:rsidR="009C5C0B" w:rsidRPr="004450CC">
        <w:rPr>
          <w:rFonts w:ascii="Arial" w:hAnsi="Arial" w:cs="Arial"/>
          <w:b/>
          <w:sz w:val="20"/>
          <w:szCs w:val="20"/>
        </w:rPr>
        <w:t>пралуенту</w:t>
      </w:r>
      <w:r w:rsidR="009C5C0B" w:rsidRPr="004450CC">
        <w:rPr>
          <w:rFonts w:ascii="Arial" w:hAnsi="Arial" w:cs="Arial"/>
          <w:sz w:val="20"/>
          <w:szCs w:val="20"/>
        </w:rPr>
        <w:t xml:space="preserve"> на нейрокогнітивні функції у пацієнтів з гетерозиготною спадковою гіперхолестеринемією або з неспадковою гіперхолестеринемією з високим і дуже високим серцево-судинним ризиком»</w:t>
      </w:r>
      <w:r w:rsidR="009C5C0B">
        <w:rPr>
          <w:rFonts w:ascii="Arial" w:hAnsi="Arial" w:cs="Arial"/>
          <w:sz w:val="20"/>
          <w:szCs w:val="20"/>
        </w:rPr>
        <w:t>,</w:t>
      </w:r>
      <w:r w:rsidR="009C5C0B" w:rsidRPr="004450CC">
        <w:rPr>
          <w:rFonts w:ascii="Arial" w:hAnsi="Arial" w:cs="Arial"/>
          <w:sz w:val="20"/>
          <w:szCs w:val="20"/>
        </w:rPr>
        <w:t xml:space="preserve"> код дослідження </w:t>
      </w:r>
      <w:r w:rsidR="009C5C0B" w:rsidRPr="004450CC">
        <w:rPr>
          <w:rFonts w:ascii="Arial" w:hAnsi="Arial" w:cs="Arial"/>
          <w:b/>
          <w:sz w:val="20"/>
          <w:szCs w:val="20"/>
        </w:rPr>
        <w:t>R727-CL-1532</w:t>
      </w:r>
      <w:r w:rsidR="009C5C0B" w:rsidRPr="004450CC">
        <w:rPr>
          <w:rFonts w:ascii="Arial" w:hAnsi="Arial" w:cs="Arial"/>
          <w:sz w:val="20"/>
          <w:szCs w:val="20"/>
        </w:rPr>
        <w:t>, версія протоколу з інкорпорованою поправкою 2 від 08 серпня 2016 р., спонсор - Редженерон Фармасьютікалс, Інк., США</w:t>
      </w:r>
    </w:p>
    <w:p w:rsidR="009C5C0B" w:rsidRPr="004450CC" w:rsidRDefault="009C5C0B" w:rsidP="009C5C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50CC">
        <w:rPr>
          <w:rFonts w:ascii="Arial" w:hAnsi="Arial" w:cs="Arial"/>
          <w:sz w:val="20"/>
          <w:szCs w:val="20"/>
        </w:rPr>
        <w:t>За</w:t>
      </w:r>
      <w:r w:rsidRPr="00AC2E62">
        <w:rPr>
          <w:rFonts w:ascii="Arial" w:hAnsi="Arial" w:cs="Arial"/>
          <w:sz w:val="20"/>
          <w:szCs w:val="20"/>
        </w:rPr>
        <w:t>я</w:t>
      </w:r>
      <w:r w:rsidRPr="004450CC">
        <w:rPr>
          <w:rFonts w:ascii="Arial" w:hAnsi="Arial" w:cs="Arial"/>
          <w:sz w:val="20"/>
          <w:szCs w:val="20"/>
        </w:rPr>
        <w:t xml:space="preserve">вник – </w:t>
      </w:r>
      <w:r w:rsidR="00303C2E" w:rsidRPr="00303C2E">
        <w:rPr>
          <w:rFonts w:ascii="Arial" w:hAnsi="Arial" w:cs="Arial"/>
          <w:sz w:val="20"/>
          <w:szCs w:val="20"/>
        </w:rPr>
        <w:t>ТОВ «Клінічні дослідження  Айкон», Україна</w:t>
      </w:r>
    </w:p>
    <w:p w:rsidR="00264E3C" w:rsidRDefault="00264E3C" w:rsidP="009C5C0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264E3C" w:rsidRPr="003F05F9" w:rsidRDefault="00AC2E62" w:rsidP="00AA20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2E62">
        <w:rPr>
          <w:rFonts w:ascii="Arial" w:hAnsi="Arial" w:cs="Arial"/>
          <w:b/>
          <w:sz w:val="20"/>
          <w:szCs w:val="20"/>
          <w:lang w:eastAsia="ru-RU"/>
        </w:rPr>
        <w:t>1</w:t>
      </w:r>
      <w:r>
        <w:rPr>
          <w:rFonts w:ascii="Arial" w:hAnsi="Arial" w:cs="Arial"/>
          <w:b/>
          <w:sz w:val="20"/>
          <w:szCs w:val="20"/>
          <w:lang w:eastAsia="ru-RU"/>
        </w:rPr>
        <w:t>3</w:t>
      </w:r>
      <w:r w:rsidR="00264E3C" w:rsidRPr="00264E3C">
        <w:rPr>
          <w:rFonts w:ascii="Arial" w:hAnsi="Arial" w:cs="Arial"/>
          <w:b/>
          <w:sz w:val="20"/>
          <w:szCs w:val="20"/>
          <w:lang w:eastAsia="ru-RU"/>
        </w:rPr>
        <w:t>.</w:t>
      </w:r>
      <w:r w:rsidR="00264E3C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="00264E3C" w:rsidRPr="00264E3C">
        <w:rPr>
          <w:rFonts w:ascii="Arial" w:hAnsi="Arial" w:cs="Arial"/>
          <w:b/>
          <w:sz w:val="20"/>
          <w:szCs w:val="20"/>
        </w:rPr>
        <w:t>Оновлена версія Брошури дослідника, видання 2016 року, версія 1.0 від жовтня 2016</w:t>
      </w:r>
      <w:r w:rsidR="00264E3C" w:rsidRPr="00BD7751">
        <w:rPr>
          <w:rFonts w:ascii="Arial" w:eastAsia="MS Mincho" w:hAnsi="Arial" w:cs="Arial"/>
          <w:bCs/>
          <w:sz w:val="20"/>
          <w:szCs w:val="20"/>
          <w:lang w:eastAsia="ja-JP"/>
        </w:rPr>
        <w:t xml:space="preserve"> </w:t>
      </w:r>
      <w:r w:rsidR="00264E3C" w:rsidRPr="00F933A6">
        <w:rPr>
          <w:rFonts w:ascii="Arial" w:eastAsia="MS Mincho" w:hAnsi="Arial" w:cs="Arial"/>
          <w:bCs/>
          <w:sz w:val="20"/>
          <w:szCs w:val="20"/>
          <w:lang w:eastAsia="ja-JP"/>
        </w:rPr>
        <w:t>до протоколу клінічного випробування</w:t>
      </w:r>
      <w:r w:rsidR="00E36CAF">
        <w:rPr>
          <w:rFonts w:ascii="Arial" w:eastAsia="MS Mincho" w:hAnsi="Arial" w:cs="Arial"/>
          <w:bCs/>
          <w:sz w:val="20"/>
          <w:szCs w:val="20"/>
          <w:lang w:eastAsia="ja-JP"/>
        </w:rPr>
        <w:t xml:space="preserve"> </w:t>
      </w:r>
      <w:r w:rsidR="00264E3C" w:rsidRPr="00C21000">
        <w:rPr>
          <w:rFonts w:ascii="Arial" w:hAnsi="Arial" w:cs="Arial"/>
          <w:sz w:val="20"/>
          <w:szCs w:val="20"/>
        </w:rPr>
        <w:t xml:space="preserve">«96-тижневе, проспективне, багатоцентрове, рандомізоване, подвійне сліпе, плацебо-контрольоване дослідження 3 фази, що проводиться у 2-х паралельних групах для порівняння ефективності та безпечності </w:t>
      </w:r>
      <w:r w:rsidR="00264E3C" w:rsidRPr="0029395B">
        <w:rPr>
          <w:rFonts w:ascii="Arial" w:hAnsi="Arial" w:cs="Arial"/>
          <w:b/>
          <w:sz w:val="20"/>
          <w:szCs w:val="20"/>
        </w:rPr>
        <w:t>Масітінібу</w:t>
      </w:r>
      <w:r w:rsidR="00264E3C" w:rsidRPr="00C21000">
        <w:rPr>
          <w:rFonts w:ascii="Arial" w:hAnsi="Arial" w:cs="Arial"/>
          <w:sz w:val="20"/>
          <w:szCs w:val="20"/>
        </w:rPr>
        <w:t xml:space="preserve"> (Masitinib) у дозі 4,5 мг/кг/день по відношенню до плацебо при лікуванні пацієнтів із первинно-прогресуючим розсіяним склерозом або вторинно-прогресуючим розсіяним склерозом без загострень», </w:t>
      </w:r>
      <w:r w:rsidR="00264E3C" w:rsidRPr="00B85FED">
        <w:rPr>
          <w:rFonts w:ascii="Arial" w:hAnsi="Arial" w:cs="Arial"/>
          <w:sz w:val="20"/>
          <w:szCs w:val="20"/>
        </w:rPr>
        <w:t xml:space="preserve">код дослідження </w:t>
      </w:r>
      <w:r w:rsidR="00264E3C" w:rsidRPr="0029395B">
        <w:rPr>
          <w:rFonts w:ascii="Arial" w:hAnsi="Arial" w:cs="Arial"/>
          <w:b/>
          <w:sz w:val="20"/>
          <w:szCs w:val="20"/>
        </w:rPr>
        <w:t>AB07002</w:t>
      </w:r>
      <w:r w:rsidR="00264E3C" w:rsidRPr="00C21000">
        <w:rPr>
          <w:rFonts w:ascii="Arial" w:hAnsi="Arial" w:cs="Arial"/>
          <w:sz w:val="20"/>
          <w:szCs w:val="20"/>
        </w:rPr>
        <w:t xml:space="preserve">, </w:t>
      </w:r>
      <w:r w:rsidR="00264E3C" w:rsidRPr="00B85FED">
        <w:rPr>
          <w:rFonts w:ascii="Arial" w:hAnsi="Arial" w:cs="Arial"/>
          <w:sz w:val="20"/>
          <w:szCs w:val="20"/>
        </w:rPr>
        <w:t>версія 9.0 ROW від 13.09.2016</w:t>
      </w:r>
      <w:r w:rsidR="00264E3C">
        <w:rPr>
          <w:rFonts w:ascii="Arial" w:hAnsi="Arial" w:cs="Arial"/>
          <w:sz w:val="20"/>
          <w:szCs w:val="20"/>
        </w:rPr>
        <w:t>; с</w:t>
      </w:r>
      <w:r w:rsidR="006E0B5B">
        <w:rPr>
          <w:rFonts w:ascii="Arial" w:hAnsi="Arial" w:cs="Arial"/>
          <w:sz w:val="20"/>
          <w:szCs w:val="20"/>
        </w:rPr>
        <w:t>понсор - AB Science (Франція)</w:t>
      </w:r>
    </w:p>
    <w:p w:rsidR="00F25A6D" w:rsidRDefault="00264E3C" w:rsidP="00AA209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F05F9">
        <w:rPr>
          <w:rFonts w:ascii="Arial" w:hAnsi="Arial" w:cs="Arial"/>
          <w:color w:val="000000"/>
          <w:sz w:val="20"/>
          <w:szCs w:val="20"/>
        </w:rPr>
        <w:t>Заявник – ТОВ «</w:t>
      </w:r>
      <w:proofErr w:type="spellStart"/>
      <w:r w:rsidRPr="003F05F9">
        <w:rPr>
          <w:rFonts w:ascii="Arial" w:hAnsi="Arial" w:cs="Arial"/>
          <w:color w:val="000000"/>
          <w:sz w:val="20"/>
          <w:szCs w:val="20"/>
        </w:rPr>
        <w:t>Сінерджи</w:t>
      </w:r>
      <w:proofErr w:type="spellEnd"/>
      <w:r w:rsidRPr="003F05F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F05F9">
        <w:rPr>
          <w:rFonts w:ascii="Arial" w:hAnsi="Arial" w:cs="Arial"/>
          <w:color w:val="000000"/>
          <w:sz w:val="20"/>
          <w:szCs w:val="20"/>
        </w:rPr>
        <w:t>Групп</w:t>
      </w:r>
      <w:proofErr w:type="spellEnd"/>
      <w:r w:rsidRPr="003F05F9">
        <w:rPr>
          <w:rFonts w:ascii="Arial" w:hAnsi="Arial" w:cs="Arial"/>
          <w:color w:val="000000"/>
          <w:sz w:val="20"/>
          <w:szCs w:val="20"/>
        </w:rPr>
        <w:t xml:space="preserve"> Україна»</w:t>
      </w:r>
    </w:p>
    <w:p w:rsidR="00AA209F" w:rsidRPr="00AC2E62" w:rsidRDefault="00AA209F" w:rsidP="00AA209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25A6D" w:rsidRDefault="00AC2E62" w:rsidP="006E0B5B">
      <w:pPr>
        <w:pStyle w:val="a8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highlight w:val="yellow"/>
        </w:rPr>
      </w:pPr>
      <w:r w:rsidRPr="003A3636">
        <w:rPr>
          <w:rFonts w:ascii="Arial" w:hAnsi="Arial" w:cs="Arial"/>
          <w:b/>
          <w:sz w:val="20"/>
          <w:szCs w:val="20"/>
        </w:rPr>
        <w:t>14</w:t>
      </w:r>
      <w:r w:rsidR="00F25A6D" w:rsidRPr="003A3636">
        <w:rPr>
          <w:rFonts w:ascii="Arial" w:hAnsi="Arial" w:cs="Arial"/>
          <w:b/>
          <w:sz w:val="20"/>
          <w:szCs w:val="20"/>
        </w:rPr>
        <w:t xml:space="preserve">. </w:t>
      </w:r>
      <w:r w:rsidR="00F25A6D">
        <w:rPr>
          <w:rFonts w:ascii="Arial" w:hAnsi="Arial" w:cs="Arial"/>
          <w:b/>
          <w:sz w:val="20"/>
          <w:lang w:bidi="he-IL"/>
        </w:rPr>
        <w:t>Збільшення кількості пацієнтів, які прийматимуть участь у клінічному дослідженні в Україні зі 110 до 185 осіб</w:t>
      </w:r>
      <w:r w:rsidR="00F25A6D">
        <w:rPr>
          <w:rFonts w:ascii="Arial" w:hAnsi="Arial" w:cs="Arial"/>
          <w:sz w:val="20"/>
        </w:rPr>
        <w:t xml:space="preserve"> до протоколу клінічного</w:t>
      </w:r>
      <w:r w:rsidR="00F25A6D" w:rsidRPr="001733F3">
        <w:rPr>
          <w:rFonts w:ascii="Arial" w:eastAsia="MS Mincho" w:hAnsi="Arial" w:cs="Arial"/>
          <w:bCs/>
          <w:sz w:val="20"/>
          <w:szCs w:val="20"/>
          <w:lang w:eastAsia="ja-JP"/>
        </w:rPr>
        <w:t xml:space="preserve"> </w:t>
      </w:r>
      <w:r w:rsidR="00F25A6D" w:rsidRPr="00F933A6">
        <w:rPr>
          <w:rFonts w:ascii="Arial" w:eastAsia="MS Mincho" w:hAnsi="Arial" w:cs="Arial"/>
          <w:bCs/>
          <w:sz w:val="20"/>
          <w:szCs w:val="20"/>
          <w:lang w:eastAsia="ja-JP"/>
        </w:rPr>
        <w:t>випробування</w:t>
      </w:r>
      <w:r w:rsidR="00F25A6D" w:rsidRPr="003A3636">
        <w:rPr>
          <w:rFonts w:ascii="Arial" w:hAnsi="Arial" w:cs="Arial"/>
          <w:sz w:val="20"/>
          <w:szCs w:val="20"/>
        </w:rPr>
        <w:t xml:space="preserve"> </w:t>
      </w:r>
      <w:r w:rsidR="00F25A6D">
        <w:rPr>
          <w:rFonts w:ascii="Arial" w:hAnsi="Arial" w:cs="Arial"/>
          <w:sz w:val="20"/>
          <w:lang w:eastAsia="en-GB"/>
        </w:rPr>
        <w:t xml:space="preserve">«Рандомізоване, подвійне сліпе, плацебо-контрольоване, багатоцентрове дослідження ефективності та безпечності </w:t>
      </w:r>
      <w:r w:rsidR="00F25A6D">
        <w:rPr>
          <w:rFonts w:ascii="Arial" w:hAnsi="Arial" w:cs="Arial"/>
          <w:b/>
          <w:sz w:val="20"/>
          <w:lang w:eastAsia="en-GB"/>
        </w:rPr>
        <w:t>месаламіну</w:t>
      </w:r>
      <w:r w:rsidR="00F25A6D">
        <w:rPr>
          <w:rFonts w:ascii="Arial" w:hAnsi="Arial" w:cs="Arial"/>
          <w:sz w:val="20"/>
          <w:lang w:eastAsia="en-GB"/>
        </w:rPr>
        <w:t xml:space="preserve"> 2 г гранул (саше) пролонгованого вивільнення для підтримання клінічної та ендоскопічної ремісії при виразковому коліті»</w:t>
      </w:r>
      <w:r w:rsidR="00F25A6D">
        <w:rPr>
          <w:rFonts w:ascii="Arial" w:hAnsi="Arial" w:cs="Arial"/>
          <w:sz w:val="20"/>
        </w:rPr>
        <w:t xml:space="preserve">, код дослідження </w:t>
      </w:r>
      <w:r w:rsidR="00F25A6D">
        <w:rPr>
          <w:rFonts w:ascii="Arial" w:hAnsi="Arial" w:cs="Arial"/>
          <w:b/>
          <w:sz w:val="20"/>
        </w:rPr>
        <w:t>000175</w:t>
      </w:r>
      <w:r w:rsidR="00F25A6D">
        <w:rPr>
          <w:rFonts w:ascii="Arial" w:hAnsi="Arial" w:cs="Arial"/>
          <w:sz w:val="20"/>
        </w:rPr>
        <w:t>, версія 5.0 від 16 червня 2016 р., з інкорпорованими поправками 1.0, 2.0, 3.0</w:t>
      </w:r>
      <w:r w:rsidR="00F25A6D">
        <w:rPr>
          <w:rFonts w:ascii="Arial" w:hAnsi="Arial" w:cs="Arial"/>
          <w:sz w:val="20"/>
          <w:lang w:eastAsia="en-GB"/>
        </w:rPr>
        <w:t>;</w:t>
      </w:r>
      <w:r w:rsidR="00F25A6D">
        <w:rPr>
          <w:rFonts w:ascii="Arial" w:hAnsi="Arial" w:cs="Arial"/>
          <w:sz w:val="20"/>
        </w:rPr>
        <w:t xml:space="preserve"> спонсор - </w:t>
      </w:r>
      <w:r w:rsidR="00F25A6D">
        <w:rPr>
          <w:rFonts w:ascii="Arial" w:hAnsi="Arial" w:cs="Arial"/>
          <w:sz w:val="20"/>
          <w:lang w:eastAsia="en-GB"/>
        </w:rPr>
        <w:t>Ferring International PharmaScience Center U.S., Inc. («Феррінг Інтернешнл Фармасайєнс Сенте ЮС, Інк.»), США</w:t>
      </w:r>
    </w:p>
    <w:p w:rsidR="00F25A6D" w:rsidRPr="008C78E9" w:rsidRDefault="00F25A6D" w:rsidP="006E0B5B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Заявник – </w:t>
      </w:r>
      <w:r>
        <w:rPr>
          <w:rFonts w:ascii="Arial" w:hAnsi="Arial" w:cs="Arial"/>
          <w:color w:val="000000"/>
          <w:sz w:val="20"/>
          <w:szCs w:val="20"/>
        </w:rPr>
        <w:t>ТОВ «</w:t>
      </w:r>
      <w:proofErr w:type="spellStart"/>
      <w:r w:rsidRPr="008C78E9">
        <w:rPr>
          <w:rFonts w:ascii="Arial" w:hAnsi="Arial" w:cs="Arial"/>
          <w:color w:val="000000"/>
          <w:sz w:val="20"/>
          <w:szCs w:val="20"/>
        </w:rPr>
        <w:t>Контрактно</w:t>
      </w:r>
      <w:proofErr w:type="spellEnd"/>
      <w:r w:rsidRPr="008C78E9">
        <w:rPr>
          <w:rFonts w:ascii="Arial" w:hAnsi="Arial" w:cs="Arial"/>
          <w:color w:val="000000"/>
          <w:sz w:val="20"/>
          <w:szCs w:val="20"/>
        </w:rPr>
        <w:t>-дослідниць</w:t>
      </w:r>
      <w:r>
        <w:rPr>
          <w:rFonts w:ascii="Arial" w:hAnsi="Arial" w:cs="Arial"/>
          <w:color w:val="000000"/>
          <w:sz w:val="20"/>
          <w:szCs w:val="20"/>
        </w:rPr>
        <w:t xml:space="preserve">ка організація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ІнноФарм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-Україна»</w:t>
      </w:r>
    </w:p>
    <w:p w:rsidR="00677C34" w:rsidRPr="00AC2E62" w:rsidRDefault="00677C34" w:rsidP="00F25A6D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77C34" w:rsidRPr="00677C34" w:rsidRDefault="00AC2E62" w:rsidP="00677C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2E62">
        <w:rPr>
          <w:rFonts w:ascii="Arial" w:hAnsi="Arial" w:cs="Arial"/>
          <w:b/>
          <w:sz w:val="20"/>
          <w:szCs w:val="20"/>
        </w:rPr>
        <w:t>15</w:t>
      </w:r>
      <w:r w:rsidR="00677C34" w:rsidRPr="00677C34">
        <w:rPr>
          <w:rFonts w:ascii="Arial" w:hAnsi="Arial" w:cs="Arial"/>
          <w:b/>
          <w:sz w:val="20"/>
          <w:szCs w:val="20"/>
        </w:rPr>
        <w:t xml:space="preserve">. </w:t>
      </w:r>
      <w:r w:rsidRPr="00AC2E62">
        <w:rPr>
          <w:rFonts w:ascii="Arial" w:hAnsi="Arial" w:cs="Arial"/>
          <w:b/>
          <w:sz w:val="20"/>
          <w:szCs w:val="20"/>
        </w:rPr>
        <w:t xml:space="preserve"> </w:t>
      </w:r>
      <w:r w:rsidR="00677C34" w:rsidRPr="00677C34">
        <w:rPr>
          <w:rFonts w:ascii="Arial" w:hAnsi="Arial" w:cs="Arial"/>
          <w:b/>
          <w:sz w:val="20"/>
          <w:szCs w:val="20"/>
        </w:rPr>
        <w:t>Оновлений протокол з поправкою Amendment 2  від 02.02.2017 р.; Брошура дослідника JNJ-56021927 (apalutam</w:t>
      </w:r>
      <w:r w:rsidR="00675353">
        <w:rPr>
          <w:rFonts w:ascii="Arial" w:hAnsi="Arial" w:cs="Arial"/>
          <w:b/>
          <w:sz w:val="20"/>
          <w:szCs w:val="20"/>
        </w:rPr>
        <w:t xml:space="preserve">ide), видання 10 від 23.01.2017 </w:t>
      </w:r>
      <w:r w:rsidR="00677C34" w:rsidRPr="00677C34">
        <w:rPr>
          <w:rFonts w:ascii="Arial" w:hAnsi="Arial" w:cs="Arial"/>
          <w:b/>
          <w:sz w:val="20"/>
          <w:szCs w:val="20"/>
        </w:rPr>
        <w:t xml:space="preserve">р.; Інформація для пацієнта та Форма інформованої згоди – Протокол 56021927PCR3002, версія українською мовою для України від 13.02.2017, версія 5.0; Інформація для пацієнта та Форма інформованої згоди – Протокол 56021927PCR3002, версія російською мовою для України від 13.02.2017, версія 5.0; «56021927PCR3002 – Основні правила, які слід пам’ятати» версія українською мовою для України від 13.01.2017, версія vА; «56021927PCR3002 – Ключові моменти, про які слід пам’ятати» версія російською мовою для України від 13.01.2017, версія vА </w:t>
      </w:r>
      <w:r w:rsidR="00677C34" w:rsidRPr="00677C34">
        <w:rPr>
          <w:rFonts w:ascii="Arial" w:hAnsi="Arial" w:cs="Arial"/>
          <w:sz w:val="20"/>
          <w:szCs w:val="20"/>
        </w:rPr>
        <w:t xml:space="preserve">до протоколу клінічного випробування «Рандомізоване, плацебо-контрольоване, подвійне сліпе, клінічне дослідження 3 фази препарату </w:t>
      </w:r>
      <w:r w:rsidR="00677C34" w:rsidRPr="00675353">
        <w:rPr>
          <w:rFonts w:ascii="Arial" w:hAnsi="Arial" w:cs="Arial"/>
          <w:b/>
          <w:sz w:val="20"/>
          <w:szCs w:val="20"/>
        </w:rPr>
        <w:t xml:space="preserve">Апалутамід </w:t>
      </w:r>
      <w:r w:rsidR="00677C34" w:rsidRPr="00677C34">
        <w:rPr>
          <w:rFonts w:ascii="Arial" w:hAnsi="Arial" w:cs="Arial"/>
          <w:sz w:val="20"/>
          <w:szCs w:val="20"/>
        </w:rPr>
        <w:t xml:space="preserve">в поєднанні з андрогенною деприваційною терапією (АДТ) у порівнянні з АДТ у пацієнтів з метастатичним гормон-чутливим раком передміхурової залози (mHNPC)», код дослідження </w:t>
      </w:r>
      <w:r w:rsidR="00677C34" w:rsidRPr="00677C34">
        <w:rPr>
          <w:rFonts w:ascii="Arial" w:hAnsi="Arial" w:cs="Arial"/>
          <w:b/>
          <w:sz w:val="20"/>
          <w:szCs w:val="20"/>
        </w:rPr>
        <w:t>56021927PCR3002</w:t>
      </w:r>
      <w:r w:rsidR="00677C34" w:rsidRPr="00677C34">
        <w:rPr>
          <w:rFonts w:ascii="Arial" w:hAnsi="Arial" w:cs="Arial"/>
          <w:sz w:val="20"/>
          <w:szCs w:val="20"/>
        </w:rPr>
        <w:t>,</w:t>
      </w:r>
      <w:r w:rsidR="00677C34" w:rsidRPr="00677C34">
        <w:rPr>
          <w:rFonts w:ascii="Arial" w:hAnsi="Arial" w:cs="Arial"/>
          <w:b/>
          <w:sz w:val="20"/>
          <w:szCs w:val="20"/>
        </w:rPr>
        <w:t xml:space="preserve"> </w:t>
      </w:r>
      <w:r w:rsidR="00677C34" w:rsidRPr="00677C34">
        <w:rPr>
          <w:rFonts w:ascii="Arial" w:hAnsi="Arial" w:cs="Arial"/>
          <w:sz w:val="20"/>
          <w:szCs w:val="20"/>
        </w:rPr>
        <w:t>з поправкою Amendment 1 від 08.04.2016 р.; спонсор – «</w:t>
      </w:r>
      <w:proofErr w:type="spellStart"/>
      <w:r w:rsidR="00677C34" w:rsidRPr="00677C34">
        <w:rPr>
          <w:rFonts w:ascii="Arial" w:hAnsi="Arial" w:cs="Arial"/>
          <w:sz w:val="20"/>
          <w:szCs w:val="20"/>
        </w:rPr>
        <w:t>Янссен-Сілаг</w:t>
      </w:r>
      <w:proofErr w:type="spellEnd"/>
      <w:r w:rsidR="00677C34" w:rsidRPr="00677C34">
        <w:rPr>
          <w:rFonts w:ascii="Arial" w:hAnsi="Arial" w:cs="Arial"/>
          <w:sz w:val="20"/>
          <w:szCs w:val="20"/>
        </w:rPr>
        <w:t xml:space="preserve"> Інтернешнл НВ», Бельгія</w:t>
      </w:r>
    </w:p>
    <w:p w:rsidR="00677C34" w:rsidRPr="00677C34" w:rsidRDefault="00677C34" w:rsidP="00AC2E62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  <w:lang w:eastAsia="ru-RU"/>
        </w:rPr>
      </w:pPr>
      <w:r w:rsidRPr="00677C34">
        <w:rPr>
          <w:rFonts w:ascii="Arial" w:eastAsia="Batang" w:hAnsi="Arial" w:cs="Arial"/>
          <w:sz w:val="20"/>
          <w:szCs w:val="20"/>
          <w:lang w:eastAsia="ru-RU"/>
        </w:rPr>
        <w:t>Заявник -  Представництво «ЯНССЕН ФАРМАЦЕВТИКА НВ»</w:t>
      </w:r>
    </w:p>
    <w:p w:rsidR="00677C34" w:rsidRDefault="00677C34" w:rsidP="00AC2E6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A20EB" w:rsidRPr="006E0B5B" w:rsidRDefault="00AC2E62" w:rsidP="00AC2E62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C2E62">
        <w:rPr>
          <w:rFonts w:ascii="Arial" w:hAnsi="Arial" w:cs="Arial"/>
          <w:b/>
          <w:sz w:val="20"/>
          <w:szCs w:val="20"/>
        </w:rPr>
        <w:t>16</w:t>
      </w:r>
      <w:r w:rsidR="000A20EB" w:rsidRPr="000A20EB">
        <w:rPr>
          <w:rFonts w:ascii="Arial" w:hAnsi="Arial" w:cs="Arial"/>
          <w:b/>
          <w:sz w:val="20"/>
          <w:szCs w:val="20"/>
        </w:rPr>
        <w:t>.</w:t>
      </w:r>
      <w:r w:rsidR="000A20EB">
        <w:rPr>
          <w:rFonts w:ascii="Arial" w:hAnsi="Arial" w:cs="Arial"/>
          <w:b/>
          <w:sz w:val="20"/>
          <w:szCs w:val="20"/>
        </w:rPr>
        <w:t xml:space="preserve"> </w:t>
      </w:r>
      <w:r w:rsidR="000A20EB" w:rsidRPr="00925140">
        <w:rPr>
          <w:rFonts w:ascii="Arial" w:hAnsi="Arial" w:cs="Arial"/>
          <w:b/>
          <w:sz w:val="20"/>
          <w:szCs w:val="20"/>
          <w:lang w:val="uk-UA"/>
        </w:rPr>
        <w:t xml:space="preserve">Оновлений Протокол клінічного дослідження IXA-CSP-001, з поправкою 1 від 16 лютого 2017 р.; Оновлена Брошура дослідника для досліджуваного лікарського засобу Літоксетин, видання 2.0 від 20 лютого 2017 р.; Інформаційний листок пацієнта та форма інформованої згоди, Україна, версія 2.0 від 13 березня 2017 р., переклад на українську мову від 27 березня 2017 р.; переклад на російську мову від 27 березня 2017 р.; Зразок екрану - Навчальний Модуль для заповнення електронного щоденника за протоколом IXA-CSP-001 - Україна/українською - версія 1.00 від 17 лютого 2017 р.; Зразок екрану - Навчальний Модуль для заповнення електронного щоденника за протоколом IXA-CSP-001 - Україна/російською версія 1.00 від 17 лютого 2017 р.; Зразок екрану - Щоденник функції сечового міхура - Україна/українською - версія 1.00 від 16 лютого 2017; Зразок екрану - Щоденник функції сечового міхура - Україна/російською - версія 1.00 від 17 лютого 2017; Зразок екрану - Вечірній щоденник - Україна/українською - версія 1.00 від 16 лютого 2017; Зразок екрану - Вечірній щоденник - Україна/російською - версія 1.00 від 17 лютого 2017; Зразок екрану </w:t>
      </w:r>
      <w:r w:rsidR="000A20EB" w:rsidRPr="00925140">
        <w:rPr>
          <w:rFonts w:ascii="Arial" w:hAnsi="Arial" w:cs="Arial"/>
          <w:b/>
          <w:sz w:val="20"/>
          <w:szCs w:val="20"/>
          <w:lang w:val="uk-UA"/>
        </w:rPr>
        <w:lastRenderedPageBreak/>
        <w:t xml:space="preserve">- Опитувальник для заповнення в центрі по стану здоров’я 1993 (KHQ) - Україна/українською - версія 1.00 від 16 лютого 2017; Зразок екрану - Опитувальник для заповнення в центрі по стану здоров’я 1993 (KHQ) - Україна/російською - версія 1.00 від 11 лютого 2017; Зразок екрану - Ранковий щоденник - Україна/українською - версія 1.00 від 16 лютого 2017; Зразок екрану - Ранковий щоденник - Україна/російською - версія 1.00 від 17 лютого 2017; Зразок екрану "Спланувати наступний візит" - Україна/українською - версія 1.00 від 16 лютого 2017; Зразок екрану "Спланувати наступний візит" - Україна/російською - версія 1.00 від 23 лютого 2017; Зразок екрану - Опитувальник для заповнення в центрі: Глобальне враження пацієнта: поліпшення (PGI-I) - Україна/українською - версія 1.00 від 16 лютого 2017; Зразок екрану - Опитувальник для заповнення в центрі: Глобальне враження пацієнта: поліпшення (PGI-I) - Україна/ російською - версія 1.00 від 16 лютого 2017;  Зразок екрану - Опитувальник для заповнення в центрі: Стан сечового міхура: Сприйняття пацієнта - Україна/українською - версія 1.00 від 16 лютого 2017; Зразок екрану - Опитувальник для заповнення в центрі: Стан сечового міхура: Сприйняття пацієнта - Україна/російською - версія 1.00 від 17 лютого 2017 </w:t>
      </w:r>
      <w:r w:rsidR="000A20EB">
        <w:rPr>
          <w:rFonts w:ascii="Arial" w:hAnsi="Arial" w:cs="Arial"/>
          <w:sz w:val="20"/>
          <w:szCs w:val="20"/>
          <w:lang w:val="uk-UA"/>
        </w:rPr>
        <w:t>до протоколу клінічного випробування</w:t>
      </w:r>
      <w:r w:rsidR="000A20EB" w:rsidRPr="00925140">
        <w:rPr>
          <w:rFonts w:ascii="Arial" w:hAnsi="Arial" w:cs="Arial"/>
          <w:sz w:val="20"/>
          <w:szCs w:val="20"/>
          <w:lang w:val="uk-UA"/>
        </w:rPr>
        <w:t xml:space="preserve"> «Подвійне-сліпе, рандомізоване, плацебо-контрольоване з паралельними групами, фаза II,</w:t>
      </w:r>
      <w:r w:rsidR="008230F1">
        <w:rPr>
          <w:rFonts w:ascii="Arial" w:hAnsi="Arial" w:cs="Arial"/>
          <w:sz w:val="20"/>
          <w:szCs w:val="20"/>
          <w:lang w:val="uk-UA"/>
        </w:rPr>
        <w:t xml:space="preserve"> </w:t>
      </w:r>
      <w:r w:rsidR="000A20EB" w:rsidRPr="00925140">
        <w:rPr>
          <w:rFonts w:ascii="Arial" w:hAnsi="Arial" w:cs="Arial"/>
          <w:sz w:val="20"/>
          <w:szCs w:val="20"/>
          <w:lang w:val="uk-UA"/>
        </w:rPr>
        <w:t xml:space="preserve">залежне від дози дослідження  для оцінки ефективності, безпеки, та переносимості  перорального </w:t>
      </w:r>
      <w:r w:rsidR="000A20EB" w:rsidRPr="00815795">
        <w:rPr>
          <w:rFonts w:ascii="Arial" w:hAnsi="Arial" w:cs="Arial"/>
          <w:b/>
          <w:sz w:val="20"/>
          <w:szCs w:val="20"/>
          <w:lang w:val="uk-UA"/>
        </w:rPr>
        <w:t>Літоксетину</w:t>
      </w:r>
      <w:r w:rsidR="000A20EB" w:rsidRPr="00925140">
        <w:rPr>
          <w:rFonts w:ascii="Arial" w:hAnsi="Arial" w:cs="Arial"/>
          <w:sz w:val="20"/>
          <w:szCs w:val="20"/>
          <w:lang w:val="uk-UA"/>
        </w:rPr>
        <w:t xml:space="preserve"> 10 мг, 20 мг і 40 мг двічі на день (BID) в порівнянні з плацебо у жінок зі змішаним нетриманням сечі», код випробування </w:t>
      </w:r>
      <w:r w:rsidR="000A20EB" w:rsidRPr="00815795">
        <w:rPr>
          <w:rFonts w:ascii="Arial" w:hAnsi="Arial" w:cs="Arial"/>
          <w:b/>
          <w:color w:val="000000"/>
          <w:sz w:val="20"/>
          <w:szCs w:val="20"/>
          <w:lang w:val="uk-UA"/>
        </w:rPr>
        <w:t>IXA-CSP-001</w:t>
      </w:r>
      <w:r w:rsidR="000A20EB" w:rsidRPr="00925140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0A20EB" w:rsidRPr="00925140">
        <w:rPr>
          <w:rFonts w:ascii="Arial" w:hAnsi="Arial" w:cs="Arial"/>
          <w:sz w:val="20"/>
          <w:szCs w:val="20"/>
          <w:lang w:val="uk-UA"/>
        </w:rPr>
        <w:t>фінальн</w:t>
      </w:r>
      <w:r w:rsidR="008230F1">
        <w:rPr>
          <w:rFonts w:ascii="Arial" w:hAnsi="Arial" w:cs="Arial"/>
          <w:sz w:val="20"/>
          <w:szCs w:val="20"/>
          <w:lang w:val="uk-UA"/>
        </w:rPr>
        <w:t>а версія 1.0 від 09 грудня 2016</w:t>
      </w:r>
      <w:r w:rsidR="000A20EB" w:rsidRPr="00925140">
        <w:rPr>
          <w:rFonts w:ascii="Arial" w:hAnsi="Arial" w:cs="Arial"/>
          <w:sz w:val="20"/>
          <w:szCs w:val="20"/>
          <w:lang w:val="uk-UA"/>
        </w:rPr>
        <w:t>р.</w:t>
      </w:r>
      <w:r w:rsidR="000A20EB" w:rsidRPr="00A93F7A">
        <w:rPr>
          <w:rFonts w:ascii="Arial" w:hAnsi="Arial" w:cs="Arial"/>
          <w:sz w:val="20"/>
          <w:szCs w:val="20"/>
          <w:lang w:val="uk-UA"/>
        </w:rPr>
        <w:t>;</w:t>
      </w:r>
      <w:r w:rsidR="000A20EB">
        <w:rPr>
          <w:rFonts w:ascii="Arial" w:hAnsi="Arial" w:cs="Arial"/>
          <w:sz w:val="20"/>
          <w:szCs w:val="20"/>
          <w:lang w:val="uk-UA"/>
        </w:rPr>
        <w:t xml:space="preserve"> спонсор -</w:t>
      </w:r>
      <w:r w:rsidR="000A20EB" w:rsidRPr="00925140">
        <w:rPr>
          <w:rFonts w:ascii="Arial" w:hAnsi="Arial" w:cs="Arial"/>
          <w:sz w:val="20"/>
          <w:szCs w:val="20"/>
          <w:lang w:val="uk-UA"/>
        </w:rPr>
        <w:t xml:space="preserve"> Ікзалтіс, Франція (I</w:t>
      </w:r>
      <w:r w:rsidR="006E0B5B">
        <w:rPr>
          <w:rFonts w:ascii="Arial" w:hAnsi="Arial" w:cs="Arial"/>
          <w:sz w:val="20"/>
          <w:szCs w:val="20"/>
          <w:lang w:val="uk-UA"/>
        </w:rPr>
        <w:t>XALTIS, France)</w:t>
      </w:r>
    </w:p>
    <w:p w:rsidR="000A20EB" w:rsidRDefault="009F1A7C" w:rsidP="000A2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Заявник – </w:t>
      </w:r>
      <w:r w:rsidRPr="009F1A7C">
        <w:rPr>
          <w:rFonts w:ascii="Arial" w:hAnsi="Arial" w:cs="Arial"/>
          <w:sz w:val="20"/>
          <w:szCs w:val="20"/>
        </w:rPr>
        <w:t>ТОВ «МБ Квест», Україна</w:t>
      </w:r>
    </w:p>
    <w:p w:rsidR="00BB099A" w:rsidRDefault="00BB099A" w:rsidP="000A20E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2D1AE0" w:rsidRPr="003144E7" w:rsidRDefault="00AC2E62" w:rsidP="002D1AE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2E62">
        <w:rPr>
          <w:rFonts w:ascii="Arial" w:hAnsi="Arial" w:cs="Arial"/>
          <w:b/>
          <w:sz w:val="20"/>
          <w:szCs w:val="20"/>
        </w:rPr>
        <w:t>17</w:t>
      </w:r>
      <w:r w:rsidR="002D1AE0" w:rsidRPr="002D1AE0">
        <w:rPr>
          <w:rFonts w:ascii="Arial" w:hAnsi="Arial" w:cs="Arial"/>
          <w:b/>
          <w:sz w:val="20"/>
          <w:szCs w:val="20"/>
        </w:rPr>
        <w:t xml:space="preserve">. </w:t>
      </w:r>
      <w:r w:rsidR="002D1AE0" w:rsidRPr="0035292B">
        <w:rPr>
          <w:rFonts w:ascii="Arial" w:hAnsi="Arial" w:cs="Arial"/>
          <w:b/>
          <w:sz w:val="20"/>
          <w:szCs w:val="20"/>
        </w:rPr>
        <w:t>Оновлений протокол клінічного дослідження 109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MS</w:t>
      </w:r>
      <w:r w:rsidR="002D1AE0" w:rsidRPr="0035292B">
        <w:rPr>
          <w:rFonts w:ascii="Arial" w:hAnsi="Arial" w:cs="Arial"/>
          <w:b/>
          <w:sz w:val="20"/>
          <w:szCs w:val="20"/>
        </w:rPr>
        <w:t xml:space="preserve">303, інкорпорований поправкою, версія 7 від 07 листопада 2016 року; Брошура дослідника, версія 12.0 від 08 грудня 2016 року; Інформаційний листок для пацієнта та форма інформованої згоди, версія 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V</w:t>
      </w:r>
      <w:r w:rsidR="002D1AE0" w:rsidRPr="0035292B">
        <w:rPr>
          <w:rFonts w:ascii="Arial" w:hAnsi="Arial" w:cs="Arial"/>
          <w:b/>
          <w:sz w:val="20"/>
          <w:szCs w:val="20"/>
        </w:rPr>
        <w:t>13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UKR</w:t>
      </w:r>
      <w:r w:rsidR="002D1AE0" w:rsidRPr="0035292B">
        <w:rPr>
          <w:rFonts w:ascii="Arial" w:hAnsi="Arial" w:cs="Arial"/>
          <w:b/>
          <w:sz w:val="20"/>
          <w:szCs w:val="20"/>
        </w:rPr>
        <w:t>(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uk</w:t>
      </w:r>
      <w:r w:rsidR="002D1AE0" w:rsidRPr="0035292B">
        <w:rPr>
          <w:rFonts w:ascii="Arial" w:hAnsi="Arial" w:cs="Arial"/>
          <w:b/>
          <w:sz w:val="20"/>
          <w:szCs w:val="20"/>
        </w:rPr>
        <w:t xml:space="preserve">)01 від 23 грудня 2016 року, переклад українською мовою від 08 лютого 2017 року; Інформаційний листок для пацієнта та форма інформованої згоди, версія 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V</w:t>
      </w:r>
      <w:r w:rsidR="002D1AE0" w:rsidRPr="0035292B">
        <w:rPr>
          <w:rFonts w:ascii="Arial" w:hAnsi="Arial" w:cs="Arial"/>
          <w:b/>
          <w:sz w:val="20"/>
          <w:szCs w:val="20"/>
        </w:rPr>
        <w:t>13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UKR</w:t>
      </w:r>
      <w:r w:rsidR="002D1AE0" w:rsidRPr="0035292B">
        <w:rPr>
          <w:rFonts w:ascii="Arial" w:hAnsi="Arial" w:cs="Arial"/>
          <w:b/>
          <w:sz w:val="20"/>
          <w:szCs w:val="20"/>
        </w:rPr>
        <w:t>(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ru</w:t>
      </w:r>
      <w:r w:rsidR="002D1AE0" w:rsidRPr="0035292B">
        <w:rPr>
          <w:rFonts w:ascii="Arial" w:hAnsi="Arial" w:cs="Arial"/>
          <w:b/>
          <w:sz w:val="20"/>
          <w:szCs w:val="20"/>
        </w:rPr>
        <w:t xml:space="preserve">)01 від 23 грудня  2016 року, переклад російською мовою від 08 лютого 2017 року; Інструкції щодо поводження з лікарським засобом та його прийому (для дослідника), версія 5.0 від 3 жовтня 2016 року, англійською мовою;  Інформація для пацієнтів щодо поводження з лікарським засобом та його прийому, версія 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V</w:t>
      </w:r>
      <w:r w:rsidR="002D1AE0" w:rsidRPr="0035292B">
        <w:rPr>
          <w:rFonts w:ascii="Arial" w:hAnsi="Arial" w:cs="Arial"/>
          <w:b/>
          <w:sz w:val="20"/>
          <w:szCs w:val="20"/>
        </w:rPr>
        <w:t>5.0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UKR</w:t>
      </w:r>
      <w:r w:rsidR="002D1AE0" w:rsidRPr="0035292B">
        <w:rPr>
          <w:rFonts w:ascii="Arial" w:hAnsi="Arial" w:cs="Arial"/>
          <w:b/>
          <w:sz w:val="20"/>
          <w:szCs w:val="20"/>
        </w:rPr>
        <w:t>(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uk</w:t>
      </w:r>
      <w:r w:rsidR="002D1AE0" w:rsidRPr="0035292B">
        <w:rPr>
          <w:rFonts w:ascii="Arial" w:hAnsi="Arial" w:cs="Arial"/>
          <w:b/>
          <w:sz w:val="20"/>
          <w:szCs w:val="20"/>
        </w:rPr>
        <w:t xml:space="preserve">) від 03 жовтня 2016 року, переклад українською мовою від 31 січня 2017 року; Інформація для пацієнтів щодо поводження з лікарським засобом та його прийому, версія 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V</w:t>
      </w:r>
      <w:r w:rsidR="002D1AE0" w:rsidRPr="0035292B">
        <w:rPr>
          <w:rFonts w:ascii="Arial" w:hAnsi="Arial" w:cs="Arial"/>
          <w:b/>
          <w:sz w:val="20"/>
          <w:szCs w:val="20"/>
        </w:rPr>
        <w:t>5.0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UKR</w:t>
      </w:r>
      <w:r w:rsidR="002D1AE0" w:rsidRPr="0035292B">
        <w:rPr>
          <w:rFonts w:ascii="Arial" w:hAnsi="Arial" w:cs="Arial"/>
          <w:b/>
          <w:sz w:val="20"/>
          <w:szCs w:val="20"/>
        </w:rPr>
        <w:t>(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ru</w:t>
      </w:r>
      <w:r w:rsidR="002D1AE0" w:rsidRPr="0035292B">
        <w:rPr>
          <w:rFonts w:ascii="Arial" w:hAnsi="Arial" w:cs="Arial"/>
          <w:b/>
          <w:sz w:val="20"/>
          <w:szCs w:val="20"/>
        </w:rPr>
        <w:t xml:space="preserve">) від 03 жовтня 2016 року, переклад російською мовою від 31 січня 2017 року; Оновлений розділ 2.3.4 «Оцінка переваг та ризику» від грудня 2016 року Досьє досліджуваного лікарського засобу </w:t>
      </w:r>
      <w:r w:rsidR="002D1AE0" w:rsidRPr="0035292B">
        <w:rPr>
          <w:rFonts w:ascii="Arial" w:hAnsi="Arial" w:cs="Arial"/>
          <w:b/>
          <w:sz w:val="20"/>
          <w:szCs w:val="20"/>
          <w:lang w:val="en-US"/>
        </w:rPr>
        <w:t>BG</w:t>
      </w:r>
      <w:r w:rsidR="002D1AE0" w:rsidRPr="0035292B">
        <w:rPr>
          <w:rFonts w:ascii="Arial" w:hAnsi="Arial" w:cs="Arial"/>
          <w:b/>
          <w:sz w:val="20"/>
          <w:szCs w:val="20"/>
        </w:rPr>
        <w:t>00012</w:t>
      </w:r>
      <w:r w:rsidR="002D1AE0" w:rsidRPr="0035292B">
        <w:rPr>
          <w:rFonts w:ascii="Arial" w:hAnsi="Arial" w:cs="Arial"/>
          <w:i/>
          <w:sz w:val="20"/>
          <w:szCs w:val="20"/>
        </w:rPr>
        <w:t xml:space="preserve"> </w:t>
      </w:r>
      <w:r w:rsidR="002D1AE0" w:rsidRPr="003144E7">
        <w:rPr>
          <w:rFonts w:ascii="Arial" w:hAnsi="Arial" w:cs="Arial"/>
          <w:sz w:val="20"/>
          <w:szCs w:val="20"/>
        </w:rPr>
        <w:t xml:space="preserve">до </w:t>
      </w:r>
      <w:r w:rsidR="002D1AE0">
        <w:rPr>
          <w:rFonts w:ascii="Arial" w:hAnsi="Arial" w:cs="Arial"/>
          <w:sz w:val="20"/>
          <w:szCs w:val="20"/>
        </w:rPr>
        <w:t>протоколу клінічного випробування «</w:t>
      </w:r>
      <w:r w:rsidR="002D1AE0" w:rsidRPr="003144E7">
        <w:rPr>
          <w:rFonts w:ascii="Arial" w:hAnsi="Arial" w:cs="Arial"/>
          <w:sz w:val="20"/>
          <w:szCs w:val="20"/>
        </w:rPr>
        <w:t>Багатоцентрове, з засліпленням дози, продовжене дослідження, для визна</w:t>
      </w:r>
      <w:r w:rsidR="002D1AE0">
        <w:rPr>
          <w:rFonts w:ascii="Arial" w:hAnsi="Arial" w:cs="Arial"/>
          <w:sz w:val="20"/>
          <w:szCs w:val="20"/>
        </w:rPr>
        <w:t xml:space="preserve">чення довготривалої безпеки та </w:t>
      </w:r>
      <w:r w:rsidR="002D1AE0" w:rsidRPr="003144E7">
        <w:rPr>
          <w:rFonts w:ascii="Arial" w:hAnsi="Arial" w:cs="Arial"/>
          <w:sz w:val="20"/>
          <w:szCs w:val="20"/>
        </w:rPr>
        <w:t xml:space="preserve">ефективності застосування двох доз препарату </w:t>
      </w:r>
      <w:r w:rsidR="002D1AE0" w:rsidRPr="003144E7">
        <w:rPr>
          <w:rFonts w:ascii="Arial" w:hAnsi="Arial" w:cs="Arial"/>
          <w:b/>
          <w:sz w:val="20"/>
          <w:szCs w:val="20"/>
          <w:lang w:val="en-US"/>
        </w:rPr>
        <w:t>BG</w:t>
      </w:r>
      <w:r w:rsidR="002D1AE0" w:rsidRPr="003144E7">
        <w:rPr>
          <w:rFonts w:ascii="Arial" w:hAnsi="Arial" w:cs="Arial"/>
          <w:b/>
          <w:sz w:val="20"/>
          <w:szCs w:val="20"/>
        </w:rPr>
        <w:t>00012</w:t>
      </w:r>
      <w:r w:rsidR="002D1AE0" w:rsidRPr="003144E7">
        <w:rPr>
          <w:rFonts w:ascii="Arial" w:hAnsi="Arial" w:cs="Arial"/>
          <w:sz w:val="20"/>
          <w:szCs w:val="20"/>
        </w:rPr>
        <w:t xml:space="preserve"> у якості монотерапії у суб‘єктів з рецидивно</w:t>
      </w:r>
      <w:r w:rsidR="002D1AE0">
        <w:rPr>
          <w:rFonts w:ascii="Arial" w:hAnsi="Arial" w:cs="Arial"/>
          <w:sz w:val="20"/>
          <w:szCs w:val="20"/>
        </w:rPr>
        <w:t>-ремітуючим розсіяним склерозом»</w:t>
      </w:r>
      <w:r w:rsidR="002D1AE0" w:rsidRPr="003144E7">
        <w:rPr>
          <w:rFonts w:ascii="Arial" w:hAnsi="Arial" w:cs="Arial"/>
          <w:sz w:val="20"/>
          <w:szCs w:val="20"/>
        </w:rPr>
        <w:t xml:space="preserve">, код дослідження </w:t>
      </w:r>
      <w:r w:rsidR="002D1AE0" w:rsidRPr="003144E7">
        <w:rPr>
          <w:rFonts w:ascii="Arial" w:hAnsi="Arial" w:cs="Arial"/>
          <w:b/>
          <w:sz w:val="20"/>
          <w:szCs w:val="20"/>
        </w:rPr>
        <w:t>109</w:t>
      </w:r>
      <w:r w:rsidR="002D1AE0" w:rsidRPr="003144E7">
        <w:rPr>
          <w:rFonts w:ascii="Arial" w:hAnsi="Arial" w:cs="Arial"/>
          <w:b/>
          <w:sz w:val="20"/>
          <w:szCs w:val="20"/>
          <w:lang w:val="en-US"/>
        </w:rPr>
        <w:t>MS</w:t>
      </w:r>
      <w:r w:rsidR="002D1AE0" w:rsidRPr="003144E7">
        <w:rPr>
          <w:rFonts w:ascii="Arial" w:hAnsi="Arial" w:cs="Arial"/>
          <w:b/>
          <w:sz w:val="20"/>
          <w:szCs w:val="20"/>
        </w:rPr>
        <w:t>303</w:t>
      </w:r>
      <w:r w:rsidR="002D1AE0" w:rsidRPr="003144E7">
        <w:rPr>
          <w:rFonts w:ascii="Arial" w:hAnsi="Arial" w:cs="Arial"/>
          <w:sz w:val="20"/>
          <w:szCs w:val="20"/>
        </w:rPr>
        <w:t>, інкорпорований поправкою, версія 6 від 21 січня</w:t>
      </w:r>
      <w:r w:rsidR="002D1AE0">
        <w:rPr>
          <w:rFonts w:ascii="Arial" w:hAnsi="Arial" w:cs="Arial"/>
          <w:sz w:val="20"/>
          <w:szCs w:val="20"/>
        </w:rPr>
        <w:t xml:space="preserve"> 2016 року; спонсор -</w:t>
      </w:r>
      <w:r w:rsidR="002D1AE0" w:rsidRPr="002D1AE0">
        <w:rPr>
          <w:rFonts w:ascii="Arial" w:hAnsi="Arial" w:cs="Arial"/>
          <w:sz w:val="20"/>
          <w:szCs w:val="20"/>
        </w:rPr>
        <w:t xml:space="preserve"> </w:t>
      </w:r>
      <w:r w:rsidR="002D1AE0" w:rsidRPr="00596B1D">
        <w:rPr>
          <w:rFonts w:ascii="Arial" w:hAnsi="Arial" w:cs="Arial"/>
          <w:sz w:val="20"/>
          <w:szCs w:val="20"/>
          <w:lang w:val="en-US"/>
        </w:rPr>
        <w:t>Biogen</w:t>
      </w:r>
      <w:r w:rsidR="002D1AE0" w:rsidRPr="002D1AE0">
        <w:rPr>
          <w:rFonts w:ascii="Arial" w:hAnsi="Arial" w:cs="Arial"/>
          <w:sz w:val="20"/>
          <w:szCs w:val="20"/>
        </w:rPr>
        <w:t xml:space="preserve"> </w:t>
      </w:r>
      <w:r w:rsidR="002D1AE0" w:rsidRPr="00596B1D">
        <w:rPr>
          <w:rFonts w:ascii="Arial" w:hAnsi="Arial" w:cs="Arial"/>
          <w:sz w:val="20"/>
          <w:szCs w:val="20"/>
          <w:lang w:val="en-US"/>
        </w:rPr>
        <w:t>Idec</w:t>
      </w:r>
      <w:r w:rsidR="002D1AE0" w:rsidRPr="002D1AE0">
        <w:rPr>
          <w:rFonts w:ascii="Arial" w:hAnsi="Arial" w:cs="Arial"/>
          <w:sz w:val="20"/>
          <w:szCs w:val="20"/>
        </w:rPr>
        <w:t xml:space="preserve"> </w:t>
      </w:r>
      <w:r w:rsidR="002D1AE0" w:rsidRPr="00596B1D">
        <w:rPr>
          <w:rFonts w:ascii="Arial" w:hAnsi="Arial" w:cs="Arial"/>
          <w:sz w:val="20"/>
          <w:szCs w:val="20"/>
          <w:lang w:val="en-US"/>
        </w:rPr>
        <w:t>Limited</w:t>
      </w:r>
      <w:r w:rsidR="002D1AE0" w:rsidRPr="002D1AE0">
        <w:rPr>
          <w:rFonts w:ascii="Arial" w:hAnsi="Arial" w:cs="Arial"/>
          <w:sz w:val="20"/>
          <w:szCs w:val="20"/>
        </w:rPr>
        <w:t>, Велика Британія</w:t>
      </w:r>
      <w:r w:rsidR="002D1AE0" w:rsidRPr="003144E7">
        <w:rPr>
          <w:rFonts w:ascii="Arial" w:hAnsi="Arial" w:cs="Arial"/>
          <w:sz w:val="20"/>
          <w:szCs w:val="20"/>
        </w:rPr>
        <w:t xml:space="preserve">           </w:t>
      </w:r>
    </w:p>
    <w:p w:rsidR="002D1AE0" w:rsidRPr="005A7F92" w:rsidRDefault="002D1AE0" w:rsidP="002D1AE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F92">
        <w:rPr>
          <w:rFonts w:ascii="Arial" w:hAnsi="Arial" w:cs="Arial"/>
          <w:sz w:val="20"/>
          <w:szCs w:val="20"/>
        </w:rPr>
        <w:t>Заявник – ПІІ 100% «</w:t>
      </w:r>
      <w:proofErr w:type="spellStart"/>
      <w:r w:rsidRPr="005A7F92">
        <w:rPr>
          <w:rFonts w:ascii="Arial" w:hAnsi="Arial" w:cs="Arial"/>
          <w:sz w:val="20"/>
          <w:szCs w:val="20"/>
        </w:rPr>
        <w:t>Квінтайлс</w:t>
      </w:r>
      <w:proofErr w:type="spellEnd"/>
      <w:r w:rsidRPr="005A7F92">
        <w:rPr>
          <w:rFonts w:ascii="Arial" w:hAnsi="Arial" w:cs="Arial"/>
          <w:sz w:val="20"/>
          <w:szCs w:val="20"/>
        </w:rPr>
        <w:t xml:space="preserve"> Україна»</w:t>
      </w:r>
    </w:p>
    <w:p w:rsidR="008C32AA" w:rsidRDefault="008C32AA" w:rsidP="002D1AE0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C32AA" w:rsidRDefault="00AA209F" w:rsidP="008C32AA">
      <w:pPr>
        <w:pStyle w:val="a"/>
        <w:numPr>
          <w:ilvl w:val="0"/>
          <w:numId w:val="0"/>
        </w:numPr>
        <w:rPr>
          <w:rFonts w:ascii="Arial" w:hAnsi="Arial" w:cs="Arial"/>
          <w:bCs/>
          <w:kern w:val="32"/>
          <w:sz w:val="20"/>
          <w:szCs w:val="20"/>
          <w:lang w:val="uk-UA"/>
        </w:rPr>
      </w:pPr>
      <w:r w:rsidRPr="00AA209F">
        <w:rPr>
          <w:rFonts w:ascii="Arial" w:hAnsi="Arial" w:cs="Arial"/>
          <w:b/>
          <w:bCs/>
          <w:kern w:val="32"/>
          <w:sz w:val="20"/>
          <w:szCs w:val="20"/>
          <w:lang w:val="uk-UA"/>
        </w:rPr>
        <w:t>18</w:t>
      </w:r>
      <w:r w:rsidR="008C32AA">
        <w:rPr>
          <w:rFonts w:ascii="Arial" w:hAnsi="Arial" w:cs="Arial"/>
          <w:b/>
          <w:bCs/>
          <w:kern w:val="32"/>
          <w:sz w:val="20"/>
          <w:szCs w:val="20"/>
          <w:lang w:val="uk-UA"/>
        </w:rPr>
        <w:t xml:space="preserve">. </w:t>
      </w:r>
      <w:r w:rsidR="008C32AA" w:rsidRPr="008A429B">
        <w:rPr>
          <w:rFonts w:ascii="Arial" w:hAnsi="Arial" w:cs="Arial"/>
          <w:b/>
          <w:bCs/>
          <w:kern w:val="32"/>
          <w:sz w:val="20"/>
          <w:szCs w:val="20"/>
          <w:lang w:val="uk-UA"/>
        </w:rPr>
        <w:t>Синопсис оновленого Протоколу клінічного дослідження TP</w:t>
      </w:r>
      <w:r w:rsidR="008C32AA" w:rsidRPr="008A429B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434</w:t>
      </w:r>
      <w:r w:rsidR="008C32AA" w:rsidRPr="008A429B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025, редакція №2.0 від 20 березня 2017 р., переклад з англійської мови на українську мову від 28 березня 2017 р.; Оновлений Протокол клінічного дослідження TP</w:t>
      </w:r>
      <w:r w:rsidR="008C32AA" w:rsidRPr="008A429B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>434</w:t>
      </w:r>
      <w:r w:rsidR="008C32AA" w:rsidRPr="008A429B">
        <w:rPr>
          <w:rFonts w:ascii="Arial" w:hAnsi="Arial" w:cs="Arial"/>
          <w:b/>
          <w:bCs/>
          <w:kern w:val="32"/>
          <w:sz w:val="20"/>
          <w:szCs w:val="20"/>
          <w:lang w:val="uk-UA"/>
        </w:rPr>
        <w:noBreakHyphen/>
        <w:t xml:space="preserve">025, редакція №2.0 від 20 березня 2017 р.; Оновлена Інформація для пацієнта та форма згоди на участь у дослідженні, остаточна редакція №2.0 для України від 27 березня 2017 р., остаточний переклад з англійської мови на російську мову від 28 березня 2017 р., остаточний переклад з англійської мови на українську мову від 28 березня 2017 р. </w:t>
      </w:r>
      <w:r w:rsidR="008C32AA" w:rsidRPr="008A429B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до </w:t>
      </w:r>
      <w:r w:rsidR="008C32AA">
        <w:rPr>
          <w:rFonts w:ascii="Arial" w:hAnsi="Arial" w:cs="Arial"/>
          <w:bCs/>
          <w:kern w:val="32"/>
          <w:sz w:val="20"/>
          <w:szCs w:val="20"/>
          <w:lang w:val="uk-UA"/>
        </w:rPr>
        <w:t>протоколу клінічного випробування «</w:t>
      </w:r>
      <w:r w:rsidR="008C32AA" w:rsidRPr="008A429B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Рандомізоване подвійно сліпе багатоцентрове проспективне дослідження ІІІ фази з використанням двох плацебо, спрямоване на оцінку ефективності та безпечності </w:t>
      </w:r>
      <w:r w:rsidR="008C32AA" w:rsidRPr="008A429B">
        <w:rPr>
          <w:rFonts w:ascii="Arial" w:hAnsi="Arial" w:cs="Arial"/>
          <w:b/>
          <w:bCs/>
          <w:kern w:val="32"/>
          <w:sz w:val="20"/>
          <w:szCs w:val="20"/>
          <w:lang w:val="uk-UA"/>
        </w:rPr>
        <w:t>еравацикліну</w:t>
      </w:r>
      <w:r w:rsidR="008C32AA" w:rsidRPr="008A429B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в порівнянні з меропенемом при лікуванні ускладне</w:t>
      </w:r>
      <w:r w:rsidR="008C32AA">
        <w:rPr>
          <w:rFonts w:ascii="Arial" w:hAnsi="Arial" w:cs="Arial"/>
          <w:bCs/>
          <w:kern w:val="32"/>
          <w:sz w:val="20"/>
          <w:szCs w:val="20"/>
          <w:lang w:val="uk-UA"/>
        </w:rPr>
        <w:t>них внутрішньочеревних інфекцій»</w:t>
      </w:r>
      <w:r w:rsidR="008C32AA" w:rsidRPr="008A429B">
        <w:rPr>
          <w:rFonts w:ascii="Arial" w:hAnsi="Arial" w:cs="Arial"/>
          <w:bCs/>
          <w:kern w:val="32"/>
          <w:sz w:val="20"/>
          <w:szCs w:val="20"/>
          <w:lang w:val="uk-UA"/>
        </w:rPr>
        <w:t>, код дослідження </w:t>
      </w:r>
      <w:r w:rsidR="008C32AA" w:rsidRPr="008A429B">
        <w:rPr>
          <w:rFonts w:ascii="Arial" w:hAnsi="Arial" w:cs="Arial"/>
          <w:b/>
          <w:bCs/>
          <w:kern w:val="32"/>
          <w:sz w:val="20"/>
          <w:szCs w:val="20"/>
          <w:lang w:val="uk-UA"/>
        </w:rPr>
        <w:t>TP-434-025</w:t>
      </w:r>
      <w:r w:rsidR="008C32AA" w:rsidRPr="008A429B">
        <w:rPr>
          <w:rFonts w:ascii="Arial" w:hAnsi="Arial" w:cs="Arial"/>
          <w:bCs/>
          <w:kern w:val="32"/>
          <w:sz w:val="20"/>
          <w:szCs w:val="20"/>
          <w:lang w:val="uk-UA"/>
        </w:rPr>
        <w:t>, реда</w:t>
      </w:r>
      <w:r w:rsidR="008C32AA">
        <w:rPr>
          <w:rFonts w:ascii="Arial" w:hAnsi="Arial" w:cs="Arial"/>
          <w:bCs/>
          <w:kern w:val="32"/>
          <w:sz w:val="20"/>
          <w:szCs w:val="20"/>
          <w:lang w:val="uk-UA"/>
        </w:rPr>
        <w:t>кція №1.0 від 31 травня 2016 р., спонсор – «</w:t>
      </w:r>
      <w:proofErr w:type="spellStart"/>
      <w:r w:rsidR="008C32AA" w:rsidRPr="009539EF">
        <w:rPr>
          <w:rFonts w:ascii="Arial" w:hAnsi="Arial" w:cs="Arial"/>
          <w:bCs/>
          <w:kern w:val="32"/>
          <w:sz w:val="20"/>
          <w:szCs w:val="20"/>
          <w:lang w:val="uk-UA"/>
        </w:rPr>
        <w:t>Тетрафе</w:t>
      </w:r>
      <w:r w:rsidR="008C32AA">
        <w:rPr>
          <w:rFonts w:ascii="Arial" w:hAnsi="Arial" w:cs="Arial"/>
          <w:bCs/>
          <w:kern w:val="32"/>
          <w:sz w:val="20"/>
          <w:szCs w:val="20"/>
          <w:lang w:val="uk-UA"/>
        </w:rPr>
        <w:t>йз</w:t>
      </w:r>
      <w:proofErr w:type="spellEnd"/>
      <w:r w:rsidR="008C32AA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</w:t>
      </w:r>
      <w:proofErr w:type="spellStart"/>
      <w:r w:rsidR="008C32AA">
        <w:rPr>
          <w:rFonts w:ascii="Arial" w:hAnsi="Arial" w:cs="Arial"/>
          <w:bCs/>
          <w:kern w:val="32"/>
          <w:sz w:val="20"/>
          <w:szCs w:val="20"/>
          <w:lang w:val="uk-UA"/>
        </w:rPr>
        <w:t>Фармасьютикалз</w:t>
      </w:r>
      <w:proofErr w:type="spellEnd"/>
      <w:r w:rsidR="008C32AA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</w:t>
      </w:r>
      <w:proofErr w:type="spellStart"/>
      <w:r w:rsidR="008C32AA">
        <w:rPr>
          <w:rFonts w:ascii="Arial" w:hAnsi="Arial" w:cs="Arial"/>
          <w:bCs/>
          <w:kern w:val="32"/>
          <w:sz w:val="20"/>
          <w:szCs w:val="20"/>
          <w:lang w:val="uk-UA"/>
        </w:rPr>
        <w:t>Інкорпорейтед</w:t>
      </w:r>
      <w:proofErr w:type="spellEnd"/>
      <w:r w:rsidR="008C32AA">
        <w:rPr>
          <w:rFonts w:ascii="Arial" w:hAnsi="Arial" w:cs="Arial"/>
          <w:bCs/>
          <w:kern w:val="32"/>
          <w:sz w:val="20"/>
          <w:szCs w:val="20"/>
          <w:lang w:val="uk-UA"/>
        </w:rPr>
        <w:t>»</w:t>
      </w:r>
      <w:r w:rsidR="008C32AA" w:rsidRPr="009539EF">
        <w:rPr>
          <w:rFonts w:ascii="Arial" w:hAnsi="Arial" w:cs="Arial"/>
          <w:bCs/>
          <w:kern w:val="32"/>
          <w:sz w:val="20"/>
          <w:szCs w:val="20"/>
          <w:lang w:val="uk-UA"/>
        </w:rPr>
        <w:t>, США</w:t>
      </w:r>
    </w:p>
    <w:p w:rsidR="008C32AA" w:rsidRDefault="008C32AA" w:rsidP="008C32AA">
      <w:pPr>
        <w:pStyle w:val="a"/>
        <w:numPr>
          <w:ilvl w:val="0"/>
          <w:numId w:val="0"/>
        </w:numPr>
        <w:rPr>
          <w:rFonts w:ascii="Arial" w:hAnsi="Arial" w:cs="Arial"/>
          <w:bCs/>
          <w:kern w:val="32"/>
          <w:sz w:val="20"/>
          <w:szCs w:val="20"/>
          <w:lang w:val="uk-UA"/>
        </w:rPr>
      </w:pPr>
      <w:r>
        <w:rPr>
          <w:rFonts w:ascii="Arial" w:hAnsi="Arial" w:cs="Arial"/>
          <w:bCs/>
          <w:kern w:val="32"/>
          <w:sz w:val="20"/>
          <w:szCs w:val="20"/>
          <w:lang w:val="uk-UA"/>
        </w:rPr>
        <w:t>З</w:t>
      </w:r>
      <w:r w:rsidRPr="008A429B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аявник – </w:t>
      </w:r>
      <w:r>
        <w:rPr>
          <w:rFonts w:ascii="Arial" w:hAnsi="Arial" w:cs="Arial"/>
          <w:bCs/>
          <w:kern w:val="32"/>
          <w:sz w:val="20"/>
          <w:szCs w:val="20"/>
          <w:lang w:val="uk-UA"/>
        </w:rPr>
        <w:t>ТОВ «ПІ ЕС АЙ-Україна»</w:t>
      </w:r>
    </w:p>
    <w:p w:rsidR="00EE4EA3" w:rsidRDefault="00EE4EA3" w:rsidP="008C32AA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EE4EA3" w:rsidRPr="004613CA" w:rsidRDefault="00AA209F" w:rsidP="00EE4EA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A209F">
        <w:rPr>
          <w:rFonts w:ascii="Arial" w:hAnsi="Arial" w:cs="Arial"/>
          <w:b/>
          <w:sz w:val="20"/>
          <w:szCs w:val="20"/>
          <w:lang w:val="ru-RU"/>
        </w:rPr>
        <w:t>19</w:t>
      </w:r>
      <w:r w:rsidR="00EE4EA3" w:rsidRPr="00466522">
        <w:rPr>
          <w:rFonts w:ascii="Arial" w:hAnsi="Arial" w:cs="Arial"/>
          <w:b/>
          <w:sz w:val="20"/>
          <w:szCs w:val="20"/>
        </w:rPr>
        <w:t>.</w:t>
      </w:r>
      <w:r w:rsidR="00EE4EA3">
        <w:rPr>
          <w:rFonts w:ascii="Arial" w:hAnsi="Arial" w:cs="Arial"/>
          <w:b/>
          <w:sz w:val="20"/>
          <w:szCs w:val="20"/>
        </w:rPr>
        <w:t xml:space="preserve"> </w:t>
      </w:r>
      <w:r w:rsidR="00EE4EA3" w:rsidRPr="00977BDB">
        <w:rPr>
          <w:rFonts w:ascii="Arial" w:hAnsi="Arial" w:cs="Arial"/>
          <w:b/>
          <w:sz w:val="20"/>
          <w:szCs w:val="20"/>
        </w:rPr>
        <w:t>Брошура дослідника для досліджуваного лікарського засобу ASP8273 mesilate, видання 5.1 від 7 лютого 2017 року; Оновлення Досьє на досліджуваний лікарський засіб ASP8273 mesilat</w:t>
      </w:r>
      <w:r w:rsidR="00EE4EA3">
        <w:rPr>
          <w:rFonts w:ascii="Arial" w:hAnsi="Arial" w:cs="Arial"/>
          <w:b/>
          <w:sz w:val="20"/>
          <w:szCs w:val="20"/>
        </w:rPr>
        <w:t>e, від січня 2017 року, зокрема:</w:t>
      </w:r>
      <w:r w:rsidR="00EE4EA3" w:rsidRPr="00466522">
        <w:rPr>
          <w:rFonts w:ascii="Arial" w:hAnsi="Arial" w:cs="Arial"/>
          <w:b/>
          <w:sz w:val="20"/>
          <w:szCs w:val="20"/>
        </w:rPr>
        <w:t xml:space="preserve"> </w:t>
      </w:r>
      <w:r w:rsidR="00EE4EA3" w:rsidRPr="00977BDB">
        <w:rPr>
          <w:rFonts w:ascii="Arial" w:hAnsi="Arial" w:cs="Arial"/>
          <w:b/>
          <w:sz w:val="20"/>
          <w:szCs w:val="20"/>
        </w:rPr>
        <w:t>Секції 2.1.P «Drug Product – ASP8273 Capsules»;</w:t>
      </w:r>
      <w:r w:rsidR="00EE4EA3" w:rsidRPr="00466522">
        <w:rPr>
          <w:rFonts w:ascii="Arial" w:hAnsi="Arial" w:cs="Arial"/>
          <w:b/>
          <w:sz w:val="20"/>
          <w:szCs w:val="20"/>
        </w:rPr>
        <w:t xml:space="preserve"> </w:t>
      </w:r>
      <w:r w:rsidR="00EE4EA3" w:rsidRPr="00977BDB">
        <w:rPr>
          <w:rFonts w:ascii="Arial" w:hAnsi="Arial" w:cs="Arial"/>
          <w:b/>
          <w:sz w:val="20"/>
          <w:szCs w:val="20"/>
        </w:rPr>
        <w:t>Подовження терміну придатності досліджуваного лікарського засобу ASP8273 mesilate до 36 місяців</w:t>
      </w:r>
      <w:r w:rsidR="00EE4EA3" w:rsidRPr="00536D71">
        <w:rPr>
          <w:rFonts w:ascii="Arial" w:hAnsi="Arial" w:cs="Arial"/>
          <w:b/>
          <w:sz w:val="20"/>
          <w:szCs w:val="20"/>
        </w:rPr>
        <w:t xml:space="preserve"> </w:t>
      </w:r>
      <w:r w:rsidR="00EE4EA3" w:rsidRPr="00862D9E">
        <w:rPr>
          <w:rFonts w:ascii="Arial" w:hAnsi="Arial" w:cs="Arial"/>
          <w:sz w:val="20"/>
          <w:szCs w:val="20"/>
          <w:lang w:eastAsia="ru-RU"/>
        </w:rPr>
        <w:t xml:space="preserve">до протоколу клінічного </w:t>
      </w:r>
      <w:r w:rsidR="00EE4EA3">
        <w:rPr>
          <w:rFonts w:ascii="Arial" w:hAnsi="Arial" w:cs="Arial"/>
          <w:sz w:val="20"/>
          <w:szCs w:val="20"/>
          <w:lang w:eastAsia="ru-RU"/>
        </w:rPr>
        <w:t>випробування</w:t>
      </w:r>
      <w:r w:rsidR="00EE4EA3" w:rsidRPr="001418F9">
        <w:rPr>
          <w:rFonts w:ascii="Arial" w:hAnsi="Arial" w:cs="Arial"/>
          <w:sz w:val="20"/>
          <w:szCs w:val="20"/>
          <w:lang w:eastAsia="ru-RU"/>
        </w:rPr>
        <w:t xml:space="preserve"> </w:t>
      </w:r>
      <w:r w:rsidR="00EE4EA3" w:rsidRPr="001418F9">
        <w:rPr>
          <w:rFonts w:ascii="Arial" w:hAnsi="Arial" w:cs="Arial"/>
          <w:sz w:val="20"/>
          <w:szCs w:val="20"/>
        </w:rPr>
        <w:t xml:space="preserve">«Відкрите рандомізоване дослідження 3 фази з оцінки ефективності застосування препарату </w:t>
      </w:r>
      <w:r w:rsidR="00EE4EA3" w:rsidRPr="001418F9">
        <w:rPr>
          <w:rFonts w:ascii="Arial" w:hAnsi="Arial" w:cs="Arial"/>
          <w:b/>
          <w:sz w:val="20"/>
          <w:szCs w:val="20"/>
        </w:rPr>
        <w:t>ASP8273</w:t>
      </w:r>
      <w:r w:rsidR="00EE4EA3" w:rsidRPr="001418F9">
        <w:rPr>
          <w:rFonts w:ascii="Arial" w:hAnsi="Arial" w:cs="Arial"/>
          <w:sz w:val="20"/>
          <w:szCs w:val="20"/>
        </w:rPr>
        <w:t xml:space="preserve"> у порівнянні з ерлотинібом або гефітинібом у якості терапії першої лінії при лікуванні пацієнтів з недрібноклітинним раком легенів стадії IIIB/IV з наявністю активуючих мутацій рецептора епідермального фактора росту (РЕФР)» (дослідження SOLAR)</w:t>
      </w:r>
      <w:r w:rsidR="00EE4EA3">
        <w:rPr>
          <w:rFonts w:ascii="Arial" w:hAnsi="Arial" w:cs="Arial"/>
          <w:sz w:val="20"/>
          <w:szCs w:val="20"/>
        </w:rPr>
        <w:t>,</w:t>
      </w:r>
      <w:r w:rsidR="00EE4EA3" w:rsidRPr="00862D9E">
        <w:rPr>
          <w:rFonts w:ascii="Arial" w:hAnsi="Arial" w:cs="Arial"/>
          <w:b/>
          <w:sz w:val="20"/>
          <w:szCs w:val="20"/>
        </w:rPr>
        <w:t xml:space="preserve"> </w:t>
      </w:r>
      <w:r w:rsidR="00EE4EA3" w:rsidRPr="00862D9E">
        <w:rPr>
          <w:rFonts w:ascii="Arial" w:hAnsi="Arial" w:cs="Arial"/>
          <w:sz w:val="20"/>
          <w:szCs w:val="20"/>
          <w:lang w:eastAsia="ru-RU"/>
        </w:rPr>
        <w:t>к</w:t>
      </w:r>
      <w:r w:rsidR="00EE4EA3">
        <w:rPr>
          <w:rFonts w:ascii="Arial" w:hAnsi="Arial" w:cs="Arial"/>
          <w:sz w:val="20"/>
          <w:szCs w:val="20"/>
        </w:rPr>
        <w:t>од дослідження</w:t>
      </w:r>
      <w:r w:rsidR="00EE4EA3" w:rsidRPr="00862D9E">
        <w:rPr>
          <w:rFonts w:ascii="Arial" w:hAnsi="Arial" w:cs="Arial"/>
          <w:sz w:val="20"/>
          <w:szCs w:val="20"/>
        </w:rPr>
        <w:t xml:space="preserve"> </w:t>
      </w:r>
      <w:r w:rsidR="00EE4EA3" w:rsidRPr="001418F9">
        <w:rPr>
          <w:rFonts w:ascii="Arial" w:hAnsi="Arial" w:cs="Arial"/>
          <w:b/>
          <w:sz w:val="20"/>
          <w:szCs w:val="20"/>
        </w:rPr>
        <w:t xml:space="preserve">8273-СL-0302, </w:t>
      </w:r>
      <w:r w:rsidR="00EE4EA3" w:rsidRPr="00DC4A0E">
        <w:rPr>
          <w:rFonts w:ascii="Arial" w:hAnsi="Arial" w:cs="Arial"/>
          <w:sz w:val="20"/>
          <w:szCs w:val="20"/>
        </w:rPr>
        <w:t>версія 2.0 з інкорпорованою поправкою 1 від 19 лютого 2016 року</w:t>
      </w:r>
      <w:r w:rsidR="00EE4EA3" w:rsidRPr="001418F9">
        <w:rPr>
          <w:rFonts w:ascii="Arial" w:hAnsi="Arial" w:cs="Arial"/>
          <w:sz w:val="20"/>
          <w:szCs w:val="20"/>
        </w:rPr>
        <w:t>;</w:t>
      </w:r>
      <w:r w:rsidR="00EE4EA3" w:rsidRPr="001418F9">
        <w:rPr>
          <w:rFonts w:ascii="Arial" w:hAnsi="Arial" w:cs="Arial"/>
          <w:b/>
          <w:sz w:val="20"/>
          <w:szCs w:val="20"/>
        </w:rPr>
        <w:t xml:space="preserve"> </w:t>
      </w:r>
      <w:r w:rsidR="00EE4EA3">
        <w:rPr>
          <w:rFonts w:ascii="Arial" w:hAnsi="Arial" w:cs="Arial"/>
          <w:bCs/>
          <w:sz w:val="20"/>
          <w:szCs w:val="20"/>
        </w:rPr>
        <w:t xml:space="preserve">спонсор </w:t>
      </w:r>
      <w:r w:rsidR="00EE4EA3" w:rsidRPr="00862D9E">
        <w:rPr>
          <w:rFonts w:ascii="Arial" w:hAnsi="Arial" w:cs="Arial"/>
          <w:bCs/>
          <w:sz w:val="20"/>
          <w:szCs w:val="20"/>
        </w:rPr>
        <w:t>-</w:t>
      </w:r>
      <w:r w:rsidR="00EE4EA3">
        <w:rPr>
          <w:rFonts w:ascii="Arial" w:hAnsi="Arial" w:cs="Arial"/>
          <w:bCs/>
          <w:sz w:val="20"/>
          <w:szCs w:val="20"/>
        </w:rPr>
        <w:t xml:space="preserve"> </w:t>
      </w:r>
      <w:r w:rsidR="00EE4EA3" w:rsidRPr="007F7D3C">
        <w:rPr>
          <w:rFonts w:ascii="Arial" w:hAnsi="Arial" w:cs="Arial"/>
          <w:bCs/>
          <w:sz w:val="20"/>
          <w:szCs w:val="20"/>
        </w:rPr>
        <w:t>«Астеллас Фарма Глобал Девелопмент, Інк.» (APGD)/ Astellas Pharma Global Development, Inc. (APGD), США</w:t>
      </w:r>
    </w:p>
    <w:p w:rsidR="00EE4EA3" w:rsidRDefault="00EE4EA3" w:rsidP="00EE4EA3">
      <w:pPr>
        <w:pStyle w:val="1"/>
        <w:jc w:val="both"/>
        <w:rPr>
          <w:bCs/>
          <w:i w:val="0"/>
          <w:iCs w:val="0"/>
          <w:sz w:val="20"/>
          <w:szCs w:val="20"/>
          <w:lang w:val="uk-UA"/>
        </w:rPr>
      </w:pPr>
      <w:r w:rsidRPr="004613CA">
        <w:rPr>
          <w:bCs/>
          <w:i w:val="0"/>
          <w:iCs w:val="0"/>
          <w:sz w:val="20"/>
          <w:szCs w:val="20"/>
          <w:lang w:val="uk-UA"/>
        </w:rPr>
        <w:lastRenderedPageBreak/>
        <w:t xml:space="preserve">Заявник – </w:t>
      </w:r>
      <w:r w:rsidRPr="007F7D3C">
        <w:rPr>
          <w:bCs/>
          <w:i w:val="0"/>
          <w:iCs w:val="0"/>
          <w:sz w:val="20"/>
          <w:szCs w:val="20"/>
          <w:lang w:val="uk-UA"/>
        </w:rPr>
        <w:t>ТОВ «ПАРЕКСЕЛ Україна»</w:t>
      </w:r>
    </w:p>
    <w:p w:rsidR="003C26D1" w:rsidRPr="00AC2E62" w:rsidRDefault="003C26D1" w:rsidP="00EE4EA3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C26D1" w:rsidRPr="005A7F92" w:rsidRDefault="00AA209F" w:rsidP="003C26D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A209F">
        <w:rPr>
          <w:rFonts w:ascii="Arial" w:hAnsi="Arial" w:cs="Arial"/>
          <w:b/>
          <w:sz w:val="20"/>
          <w:szCs w:val="20"/>
        </w:rPr>
        <w:t>20</w:t>
      </w:r>
      <w:r w:rsidR="003C26D1" w:rsidRPr="00AC2E62">
        <w:rPr>
          <w:rFonts w:ascii="Arial" w:hAnsi="Arial" w:cs="Arial"/>
          <w:b/>
          <w:sz w:val="20"/>
          <w:szCs w:val="20"/>
        </w:rPr>
        <w:t xml:space="preserve">. </w:t>
      </w:r>
      <w:r w:rsidR="003C26D1" w:rsidRPr="0003410F">
        <w:rPr>
          <w:rFonts w:ascii="Arial" w:hAnsi="Arial" w:cs="Arial"/>
          <w:b/>
          <w:color w:val="000000"/>
          <w:sz w:val="20"/>
          <w:szCs w:val="20"/>
        </w:rPr>
        <w:t>Залучення додаткових  вироб</w:t>
      </w:r>
      <w:r w:rsidR="003C26D1">
        <w:rPr>
          <w:rFonts w:ascii="Arial" w:hAnsi="Arial" w:cs="Arial"/>
          <w:b/>
          <w:color w:val="000000"/>
          <w:sz w:val="20"/>
          <w:szCs w:val="20"/>
        </w:rPr>
        <w:t>ників для  препарату порівняння</w:t>
      </w:r>
      <w:r w:rsidR="003C26D1" w:rsidRPr="0003410F">
        <w:rPr>
          <w:rFonts w:ascii="Arial" w:hAnsi="Arial" w:cs="Arial"/>
          <w:b/>
          <w:color w:val="000000"/>
          <w:sz w:val="20"/>
          <w:szCs w:val="20"/>
        </w:rPr>
        <w:t xml:space="preserve">: Левакт (Levact®, бендамустін ГХЛ)  Cenexi Laboratoires Thissen S.A., Бельгія; Oncotec Pharma Production GmbH, Німеччина; Haupt Pharma Wolfratshausen GmbH, Німеччина; Залучення додаткових  виробників для препарату порівняння Мабтера (ритуксимаб) (MabThera®) F Hoffmann-La Roche AG,  Швейцарія; Roche Pharma AG, Німмечина; Genentech Inc, United States; Залучення додаткового виробника для препарату порівняння Бендамустіну гідрохлорид Аккорд, 2,5 мг/мл Astron Research Ltd., Великобританія; Залучення додаткового місця проведення   </w:t>
      </w:r>
      <w:r w:rsidR="003C26D1" w:rsidRPr="0003410F">
        <w:rPr>
          <w:rFonts w:ascii="Arial" w:hAnsi="Arial" w:cs="Arial"/>
          <w:color w:val="000000"/>
          <w:sz w:val="20"/>
          <w:szCs w:val="20"/>
        </w:rPr>
        <w:t>до протоколу клінічного випробування</w:t>
      </w:r>
      <w:r w:rsidR="003C26D1" w:rsidRPr="0003410F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3C26D1" w:rsidRPr="0003410F">
        <w:rPr>
          <w:rFonts w:ascii="Arial" w:hAnsi="Arial" w:cs="Arial"/>
          <w:sz w:val="20"/>
          <w:szCs w:val="20"/>
        </w:rPr>
        <w:t xml:space="preserve">«Рандомізоване, багатоцентрове, відкрите дослідження ІІІ фази </w:t>
      </w:r>
      <w:r w:rsidR="003C26D1" w:rsidRPr="0003410F">
        <w:rPr>
          <w:rFonts w:ascii="Arial" w:hAnsi="Arial" w:cs="Arial"/>
          <w:b/>
          <w:sz w:val="20"/>
          <w:szCs w:val="20"/>
        </w:rPr>
        <w:t>Акалабрутінібу</w:t>
      </w:r>
      <w:r w:rsidR="003C26D1" w:rsidRPr="0003410F">
        <w:rPr>
          <w:rFonts w:ascii="Arial" w:hAnsi="Arial" w:cs="Arial"/>
          <w:sz w:val="20"/>
          <w:szCs w:val="20"/>
        </w:rPr>
        <w:t xml:space="preserve"> (АСР-196) в порівнянні з або Іделалісібом  у поєднанні з Ритуксимабом,  або Бендамустіном у поєднанні з Ритуксимабом, на вибір дослідника, у пацієнтів з рецидивуючою або рефракторною хронічною лімфоцитарною лейкемією», код дослідження </w:t>
      </w:r>
      <w:r w:rsidR="003C26D1" w:rsidRPr="0003410F">
        <w:rPr>
          <w:rFonts w:ascii="Arial" w:hAnsi="Arial" w:cs="Arial"/>
          <w:b/>
          <w:sz w:val="20"/>
          <w:szCs w:val="20"/>
        </w:rPr>
        <w:t>ACE-CL-309</w:t>
      </w:r>
      <w:r w:rsidR="003C26D1">
        <w:rPr>
          <w:rFonts w:ascii="Arial" w:hAnsi="Arial" w:cs="Arial"/>
          <w:sz w:val="20"/>
          <w:szCs w:val="20"/>
        </w:rPr>
        <w:t xml:space="preserve">, </w:t>
      </w:r>
      <w:r w:rsidR="003C26D1" w:rsidRPr="0003410F">
        <w:rPr>
          <w:rFonts w:ascii="Arial" w:hAnsi="Arial" w:cs="Arial"/>
          <w:sz w:val="20"/>
          <w:szCs w:val="20"/>
        </w:rPr>
        <w:t xml:space="preserve">з інкорпорованою поправкою версія 2.0 від 03 жовтня 2016 року; спонсор – </w:t>
      </w:r>
      <w:r w:rsidR="003C26D1" w:rsidRPr="0003410F">
        <w:rPr>
          <w:rFonts w:ascii="Arial" w:hAnsi="Arial" w:cs="Arial"/>
          <w:sz w:val="20"/>
          <w:szCs w:val="20"/>
          <w:lang w:eastAsia="uk-UA"/>
        </w:rPr>
        <w:t>Acerta Pharma BV, Нідерланди</w:t>
      </w:r>
      <w:r w:rsidR="003C26D1" w:rsidRPr="0003410F">
        <w:rPr>
          <w:rFonts w:ascii="Arial" w:hAnsi="Arial" w:cs="Arial"/>
          <w:i/>
          <w:sz w:val="20"/>
          <w:szCs w:val="20"/>
        </w:rPr>
        <w:t xml:space="preserve"> </w:t>
      </w:r>
    </w:p>
    <w:p w:rsidR="003C26D1" w:rsidRDefault="003C26D1" w:rsidP="003C26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410F">
        <w:rPr>
          <w:rFonts w:ascii="Arial" w:hAnsi="Arial" w:cs="Arial"/>
          <w:sz w:val="20"/>
          <w:szCs w:val="20"/>
        </w:rPr>
        <w:t>Заявник -</w:t>
      </w:r>
      <w:r w:rsidRPr="00AC2E62">
        <w:rPr>
          <w:rFonts w:ascii="Arial" w:hAnsi="Arial" w:cs="Arial"/>
          <w:sz w:val="20"/>
          <w:szCs w:val="20"/>
        </w:rPr>
        <w:t xml:space="preserve"> </w:t>
      </w:r>
      <w:r w:rsidRPr="0003410F">
        <w:rPr>
          <w:rFonts w:ascii="Arial" w:hAnsi="Arial" w:cs="Arial"/>
          <w:sz w:val="20"/>
          <w:szCs w:val="20"/>
        </w:rPr>
        <w:t>ТОВ «ФРА Україна»</w:t>
      </w:r>
    </w:p>
    <w:p w:rsidR="000850D5" w:rsidRDefault="000850D5" w:rsidP="003C26D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0850D5" w:rsidRPr="00FD1F57" w:rsidRDefault="00AA209F" w:rsidP="005A7F92">
      <w:pPr>
        <w:pStyle w:val="ad"/>
        <w:spacing w:after="0"/>
        <w:ind w:left="0"/>
        <w:rPr>
          <w:rFonts w:ascii="Arial" w:hAnsi="Arial" w:cs="Arial"/>
          <w:sz w:val="20"/>
          <w:szCs w:val="20"/>
          <w:highlight w:val="yellow"/>
        </w:rPr>
      </w:pPr>
      <w:r w:rsidRPr="00AA209F">
        <w:rPr>
          <w:rFonts w:ascii="Arial" w:hAnsi="Arial" w:cs="Arial"/>
          <w:b/>
          <w:sz w:val="20"/>
          <w:szCs w:val="20"/>
          <w:lang w:val="uk-UA"/>
        </w:rPr>
        <w:t>21</w:t>
      </w:r>
      <w:r w:rsidR="000850D5" w:rsidRPr="000850D5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0850D5" w:rsidRPr="00FD1F57">
        <w:rPr>
          <w:rFonts w:ascii="Arial" w:hAnsi="Arial" w:cs="Arial"/>
          <w:b/>
          <w:sz w:val="20"/>
          <w:szCs w:val="20"/>
          <w:lang w:val="uk-UA"/>
        </w:rPr>
        <w:t xml:space="preserve">Інформація для пацієнта та форма згоди, версія </w:t>
      </w:r>
      <w:r w:rsidR="000850D5" w:rsidRPr="00FD1F57">
        <w:rPr>
          <w:rFonts w:ascii="Arial" w:hAnsi="Arial" w:cs="Arial"/>
          <w:b/>
          <w:sz w:val="20"/>
          <w:szCs w:val="20"/>
        </w:rPr>
        <w:t>V</w:t>
      </w:r>
      <w:r w:rsidR="000850D5" w:rsidRPr="00FD1F57">
        <w:rPr>
          <w:rFonts w:ascii="Arial" w:hAnsi="Arial" w:cs="Arial"/>
          <w:b/>
          <w:sz w:val="20"/>
          <w:szCs w:val="20"/>
          <w:lang w:val="uk-UA"/>
        </w:rPr>
        <w:t>04</w:t>
      </w:r>
      <w:r w:rsidR="000850D5" w:rsidRPr="00FD1F57">
        <w:rPr>
          <w:rFonts w:ascii="Arial" w:hAnsi="Arial" w:cs="Arial"/>
          <w:b/>
          <w:sz w:val="20"/>
          <w:szCs w:val="20"/>
        </w:rPr>
        <w:t>UKR</w:t>
      </w:r>
      <w:r w:rsidR="000850D5" w:rsidRPr="00FD1F57">
        <w:rPr>
          <w:rFonts w:ascii="Arial" w:hAnsi="Arial" w:cs="Arial"/>
          <w:b/>
          <w:sz w:val="20"/>
          <w:szCs w:val="20"/>
          <w:lang w:val="uk-UA"/>
        </w:rPr>
        <w:t>(</w:t>
      </w:r>
      <w:r w:rsidR="000850D5" w:rsidRPr="00FD1F57">
        <w:rPr>
          <w:rFonts w:ascii="Arial" w:hAnsi="Arial" w:cs="Arial"/>
          <w:b/>
          <w:sz w:val="20"/>
          <w:szCs w:val="20"/>
        </w:rPr>
        <w:t>uk</w:t>
      </w:r>
      <w:r w:rsidR="000850D5" w:rsidRPr="00FD1F57">
        <w:rPr>
          <w:rFonts w:ascii="Arial" w:hAnsi="Arial" w:cs="Arial"/>
          <w:b/>
          <w:sz w:val="20"/>
          <w:szCs w:val="20"/>
          <w:lang w:val="uk-UA"/>
        </w:rPr>
        <w:t xml:space="preserve">)01 від  03 лютого 2017 року, переклад українською мовою від  24 лютого 2017 року; Інформація для пацієнта та форма згоди, </w:t>
      </w:r>
      <w:r w:rsidR="000850D5" w:rsidRPr="00FD1F57">
        <w:rPr>
          <w:rFonts w:ascii="Arial" w:hAnsi="Arial" w:cs="Arial"/>
          <w:b/>
          <w:sz w:val="20"/>
          <w:szCs w:val="20"/>
        </w:rPr>
        <w:t>V</w:t>
      </w:r>
      <w:r w:rsidR="000850D5" w:rsidRPr="00FD1F57">
        <w:rPr>
          <w:rFonts w:ascii="Arial" w:hAnsi="Arial" w:cs="Arial"/>
          <w:b/>
          <w:sz w:val="20"/>
          <w:szCs w:val="20"/>
          <w:lang w:val="uk-UA"/>
        </w:rPr>
        <w:t>04</w:t>
      </w:r>
      <w:r w:rsidR="000850D5" w:rsidRPr="00FD1F57">
        <w:rPr>
          <w:rFonts w:ascii="Arial" w:hAnsi="Arial" w:cs="Arial"/>
          <w:b/>
          <w:sz w:val="20"/>
          <w:szCs w:val="20"/>
        </w:rPr>
        <w:t>UKR</w:t>
      </w:r>
      <w:r w:rsidR="000850D5" w:rsidRPr="00FD1F57">
        <w:rPr>
          <w:rFonts w:ascii="Arial" w:hAnsi="Arial" w:cs="Arial"/>
          <w:b/>
          <w:sz w:val="20"/>
          <w:szCs w:val="20"/>
          <w:lang w:val="uk-UA"/>
        </w:rPr>
        <w:t>(</w:t>
      </w:r>
      <w:r w:rsidR="000850D5" w:rsidRPr="00FD1F57">
        <w:rPr>
          <w:rFonts w:ascii="Arial" w:hAnsi="Arial" w:cs="Arial"/>
          <w:b/>
          <w:sz w:val="20"/>
          <w:szCs w:val="20"/>
        </w:rPr>
        <w:t>ru</w:t>
      </w:r>
      <w:r w:rsidR="000850D5" w:rsidRPr="00FD1F57">
        <w:rPr>
          <w:rFonts w:ascii="Arial" w:hAnsi="Arial" w:cs="Arial"/>
          <w:b/>
          <w:sz w:val="20"/>
          <w:szCs w:val="20"/>
          <w:lang w:val="uk-UA"/>
        </w:rPr>
        <w:t xml:space="preserve">)01 від  03 лютого 2017 року, переклад російською мовою від  24 лютого 2017 року </w:t>
      </w:r>
      <w:r w:rsidR="000850D5" w:rsidRPr="00FD1F57">
        <w:rPr>
          <w:rFonts w:ascii="Arial" w:hAnsi="Arial" w:cs="Arial"/>
          <w:sz w:val="20"/>
          <w:szCs w:val="20"/>
          <w:lang w:val="uk-UA"/>
        </w:rPr>
        <w:t xml:space="preserve">до протоколу клінічного </w:t>
      </w:r>
      <w:r w:rsidR="000850D5">
        <w:rPr>
          <w:rFonts w:ascii="Arial" w:hAnsi="Arial" w:cs="Arial"/>
          <w:sz w:val="20"/>
          <w:szCs w:val="20"/>
          <w:lang w:val="uk-UA"/>
        </w:rPr>
        <w:t>випробування</w:t>
      </w:r>
      <w:r w:rsidR="000850D5" w:rsidRPr="00FD1F57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0850D5" w:rsidRPr="00FD1F57">
        <w:rPr>
          <w:rFonts w:ascii="Arial" w:hAnsi="Arial" w:cs="Arial"/>
          <w:sz w:val="20"/>
          <w:szCs w:val="20"/>
          <w:lang w:val="uk-UA"/>
        </w:rPr>
        <w:t xml:space="preserve">«Багатоцентрове дослідження фази 3 з 36-тижневим періодом відкритого лікування та наступним рандомізованим подвійним сліпим періодом відміни препарату з тижня 36 до тижня 104 для оцінки довготривалої ефективності та безпечності </w:t>
      </w:r>
      <w:r w:rsidR="000850D5" w:rsidRPr="00FD1F57">
        <w:rPr>
          <w:rFonts w:ascii="Arial" w:hAnsi="Arial" w:cs="Arial"/>
          <w:b/>
          <w:sz w:val="20"/>
          <w:szCs w:val="20"/>
          <w:lang w:val="uk-UA"/>
        </w:rPr>
        <w:t>іксекізумабу (</w:t>
      </w:r>
      <w:r w:rsidR="000850D5" w:rsidRPr="00FD1F57">
        <w:rPr>
          <w:rFonts w:ascii="Arial" w:hAnsi="Arial" w:cs="Arial"/>
          <w:b/>
          <w:sz w:val="20"/>
          <w:szCs w:val="20"/>
          <w:lang w:val="en-US"/>
        </w:rPr>
        <w:t>LY</w:t>
      </w:r>
      <w:r w:rsidR="000850D5" w:rsidRPr="00FD1F57">
        <w:rPr>
          <w:rFonts w:ascii="Arial" w:hAnsi="Arial" w:cs="Arial"/>
          <w:b/>
          <w:sz w:val="20"/>
          <w:szCs w:val="20"/>
          <w:lang w:val="uk-UA"/>
        </w:rPr>
        <w:t>2439821)</w:t>
      </w:r>
      <w:r w:rsidR="000850D5" w:rsidRPr="00FD1F57">
        <w:rPr>
          <w:rFonts w:ascii="Arial" w:hAnsi="Arial" w:cs="Arial"/>
          <w:sz w:val="20"/>
          <w:szCs w:val="20"/>
          <w:lang w:val="uk-UA"/>
        </w:rPr>
        <w:t xml:space="preserve"> в дозі 80 мг кожні 2 тижні у пацієнтів з активним псоріатичним артритом, які раніше не отримували лікування біологічними хворобомодифікуючим</w:t>
      </w:r>
      <w:r w:rsidR="000850D5">
        <w:rPr>
          <w:rFonts w:ascii="Arial" w:hAnsi="Arial" w:cs="Arial"/>
          <w:sz w:val="20"/>
          <w:szCs w:val="20"/>
          <w:lang w:val="uk-UA"/>
        </w:rPr>
        <w:t>и протиревматичними препаратами»</w:t>
      </w:r>
      <w:r w:rsidR="000850D5" w:rsidRPr="00FD1F57">
        <w:rPr>
          <w:rFonts w:ascii="Arial" w:hAnsi="Arial" w:cs="Arial"/>
          <w:sz w:val="20"/>
          <w:szCs w:val="20"/>
          <w:lang w:val="uk-UA"/>
        </w:rPr>
        <w:t xml:space="preserve">, код дослідження </w:t>
      </w:r>
      <w:r w:rsidR="000850D5" w:rsidRPr="00FD1F57">
        <w:rPr>
          <w:rFonts w:ascii="Arial" w:hAnsi="Arial" w:cs="Arial"/>
          <w:b/>
          <w:bCs/>
          <w:sz w:val="20"/>
          <w:szCs w:val="20"/>
          <w:lang w:val="en-US"/>
        </w:rPr>
        <w:t>I</w:t>
      </w:r>
      <w:r w:rsidR="000850D5" w:rsidRPr="00FD1F57">
        <w:rPr>
          <w:rFonts w:ascii="Arial" w:hAnsi="Arial" w:cs="Arial"/>
          <w:b/>
          <w:bCs/>
          <w:sz w:val="20"/>
          <w:szCs w:val="20"/>
          <w:lang w:val="uk-UA"/>
        </w:rPr>
        <w:t>1</w:t>
      </w:r>
      <w:r w:rsidR="000850D5" w:rsidRPr="00FD1F57">
        <w:rPr>
          <w:rFonts w:ascii="Arial" w:hAnsi="Arial" w:cs="Arial"/>
          <w:b/>
          <w:bCs/>
          <w:sz w:val="20"/>
          <w:szCs w:val="20"/>
          <w:lang w:val="en-US"/>
        </w:rPr>
        <w:t>F</w:t>
      </w:r>
      <w:r w:rsidR="000850D5" w:rsidRPr="00FD1F57">
        <w:rPr>
          <w:rFonts w:ascii="Arial" w:hAnsi="Arial" w:cs="Arial"/>
          <w:b/>
          <w:bCs/>
          <w:sz w:val="20"/>
          <w:szCs w:val="20"/>
          <w:lang w:val="uk-UA"/>
        </w:rPr>
        <w:t>-</w:t>
      </w:r>
      <w:r w:rsidR="000850D5" w:rsidRPr="00FD1F57">
        <w:rPr>
          <w:rFonts w:ascii="Arial" w:hAnsi="Arial" w:cs="Arial"/>
          <w:b/>
          <w:bCs/>
          <w:sz w:val="20"/>
          <w:szCs w:val="20"/>
          <w:lang w:val="en-US"/>
        </w:rPr>
        <w:t>MC</w:t>
      </w:r>
      <w:r w:rsidR="000850D5" w:rsidRPr="00FD1F57">
        <w:rPr>
          <w:rFonts w:ascii="Arial" w:hAnsi="Arial" w:cs="Arial"/>
          <w:b/>
          <w:bCs/>
          <w:sz w:val="20"/>
          <w:szCs w:val="20"/>
          <w:lang w:val="uk-UA"/>
        </w:rPr>
        <w:t>-</w:t>
      </w:r>
      <w:r w:rsidR="000850D5" w:rsidRPr="00FD1F57">
        <w:rPr>
          <w:rFonts w:ascii="Arial" w:hAnsi="Arial" w:cs="Arial"/>
          <w:b/>
          <w:bCs/>
          <w:sz w:val="20"/>
          <w:szCs w:val="20"/>
          <w:lang w:val="en-US"/>
        </w:rPr>
        <w:t>RHBF</w:t>
      </w:r>
      <w:r w:rsidR="000850D5" w:rsidRPr="00FD1F57">
        <w:rPr>
          <w:rFonts w:ascii="Arial" w:hAnsi="Arial" w:cs="Arial"/>
          <w:b/>
          <w:bCs/>
          <w:sz w:val="20"/>
          <w:szCs w:val="20"/>
          <w:lang w:val="uk-UA"/>
        </w:rPr>
        <w:t xml:space="preserve">, </w:t>
      </w:r>
      <w:r w:rsidR="000850D5" w:rsidRPr="00FD1F57">
        <w:rPr>
          <w:rFonts w:ascii="Arial" w:hAnsi="Arial" w:cs="Arial"/>
          <w:sz w:val="20"/>
          <w:szCs w:val="20"/>
          <w:lang w:val="uk-UA"/>
        </w:rPr>
        <w:t xml:space="preserve">інкорпорований поправкою </w:t>
      </w:r>
      <w:r w:rsidR="000850D5" w:rsidRPr="00FD1F57">
        <w:rPr>
          <w:rFonts w:ascii="Arial" w:hAnsi="Arial" w:cs="Arial"/>
          <w:sz w:val="20"/>
          <w:szCs w:val="20"/>
        </w:rPr>
        <w:t>(а) від 10 лютого 2016 року, спонсор</w:t>
      </w:r>
      <w:r w:rsidR="005A7F92">
        <w:rPr>
          <w:rFonts w:ascii="Arial" w:hAnsi="Arial" w:cs="Arial"/>
          <w:sz w:val="20"/>
          <w:szCs w:val="20"/>
        </w:rPr>
        <w:t xml:space="preserve"> - «</w:t>
      </w:r>
      <w:proofErr w:type="spellStart"/>
      <w:r w:rsidR="005A7F92">
        <w:rPr>
          <w:rFonts w:ascii="Arial" w:hAnsi="Arial" w:cs="Arial"/>
          <w:sz w:val="20"/>
          <w:szCs w:val="20"/>
        </w:rPr>
        <w:t>Елі</w:t>
      </w:r>
      <w:proofErr w:type="spellEnd"/>
      <w:r w:rsidR="005A7F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F92">
        <w:rPr>
          <w:rFonts w:ascii="Arial" w:hAnsi="Arial" w:cs="Arial"/>
          <w:sz w:val="20"/>
          <w:szCs w:val="20"/>
        </w:rPr>
        <w:t>Ліллі</w:t>
      </w:r>
      <w:proofErr w:type="spellEnd"/>
      <w:r w:rsidR="005A7F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F92">
        <w:rPr>
          <w:rFonts w:ascii="Arial" w:hAnsi="Arial" w:cs="Arial"/>
          <w:sz w:val="20"/>
          <w:szCs w:val="20"/>
        </w:rPr>
        <w:t>енд</w:t>
      </w:r>
      <w:proofErr w:type="spellEnd"/>
      <w:r w:rsidR="005A7F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7F92">
        <w:rPr>
          <w:rFonts w:ascii="Arial" w:hAnsi="Arial" w:cs="Arial"/>
          <w:sz w:val="20"/>
          <w:szCs w:val="20"/>
        </w:rPr>
        <w:t>Кампені</w:t>
      </w:r>
      <w:proofErr w:type="spellEnd"/>
      <w:r w:rsidR="005A7F92">
        <w:rPr>
          <w:rFonts w:ascii="Arial" w:hAnsi="Arial" w:cs="Arial"/>
          <w:sz w:val="20"/>
          <w:szCs w:val="20"/>
        </w:rPr>
        <w:t>», США</w:t>
      </w:r>
    </w:p>
    <w:p w:rsidR="000850D5" w:rsidRDefault="000850D5" w:rsidP="000850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1F57">
        <w:rPr>
          <w:rFonts w:ascii="Arial" w:hAnsi="Arial" w:cs="Arial"/>
          <w:sz w:val="20"/>
          <w:szCs w:val="20"/>
        </w:rPr>
        <w:t>Заявник – ПІІ 100% ”Квінтайлс Україна”</w:t>
      </w:r>
    </w:p>
    <w:p w:rsidR="0034113B" w:rsidRDefault="0034113B" w:rsidP="003C26D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34113B" w:rsidRPr="00F74BF6" w:rsidRDefault="00AA209F" w:rsidP="0034113B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AA209F">
        <w:rPr>
          <w:rFonts w:ascii="Arial" w:hAnsi="Arial" w:cs="Arial"/>
          <w:b/>
          <w:sz w:val="20"/>
          <w:szCs w:val="20"/>
          <w:lang w:val="uk-UA"/>
        </w:rPr>
        <w:t>22</w:t>
      </w:r>
      <w:r w:rsidR="0034113B" w:rsidRPr="0034113B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34113B" w:rsidRPr="00F74BF6">
        <w:rPr>
          <w:rFonts w:ascii="Arial" w:eastAsia="MS Mincho" w:hAnsi="Arial" w:cs="Arial"/>
          <w:b/>
          <w:bCs/>
          <w:sz w:val="20"/>
          <w:szCs w:val="20"/>
          <w:lang w:val="uk-UA"/>
        </w:rPr>
        <w:t>Оновлений Протокол клінічного випробування версія 5.0 від 02 лютого 2017 року; Інформаційні матеріали для пацієнтів, які приймають Дурвалумаб (</w:t>
      </w:r>
      <w:r w:rsidR="0034113B" w:rsidRPr="00F74BF6">
        <w:rPr>
          <w:rFonts w:ascii="Arial" w:eastAsia="MS Mincho" w:hAnsi="Arial" w:cs="Arial"/>
          <w:b/>
          <w:bCs/>
          <w:sz w:val="20"/>
          <w:szCs w:val="20"/>
          <w:lang w:val="en-US"/>
        </w:rPr>
        <w:t>MEDI</w:t>
      </w:r>
      <w:r w:rsidR="0034113B" w:rsidRPr="00F74BF6">
        <w:rPr>
          <w:rFonts w:ascii="Arial" w:eastAsia="MS Mincho" w:hAnsi="Arial" w:cs="Arial"/>
          <w:b/>
          <w:bCs/>
          <w:sz w:val="20"/>
          <w:szCs w:val="20"/>
          <w:lang w:val="uk-UA"/>
        </w:rPr>
        <w:t xml:space="preserve"> 4736) окремо або в поєднанні з Тремелімумабом на українській та російській мовах, версія 3 від січня 2017 р. </w:t>
      </w:r>
      <w:r w:rsidR="0034113B" w:rsidRPr="00F74BF6">
        <w:rPr>
          <w:rFonts w:ascii="Arial" w:eastAsia="MS Mincho" w:hAnsi="Arial" w:cs="Arial"/>
          <w:bCs/>
          <w:sz w:val="20"/>
          <w:szCs w:val="20"/>
          <w:lang w:val="uk-UA"/>
        </w:rPr>
        <w:t xml:space="preserve">до протоколу клінічного випробування </w:t>
      </w:r>
      <w:r w:rsidR="0034113B">
        <w:rPr>
          <w:rFonts w:ascii="Arial" w:eastAsia="MS Mincho" w:hAnsi="Arial" w:cs="Arial"/>
          <w:bCs/>
          <w:sz w:val="20"/>
          <w:szCs w:val="20"/>
          <w:lang w:val="uk-UA"/>
        </w:rPr>
        <w:t>«</w:t>
      </w:r>
      <w:r w:rsidR="0034113B" w:rsidRPr="00F74BF6">
        <w:rPr>
          <w:rFonts w:ascii="Arial" w:hAnsi="Arial" w:cs="Arial"/>
          <w:color w:val="000000"/>
          <w:sz w:val="20"/>
          <w:szCs w:val="20"/>
          <w:lang w:val="uk-UA"/>
        </w:rPr>
        <w:t xml:space="preserve">Міжнародне, багатоцентрове, рандомізоване, відкрите дослідження фази 3  препарату </w:t>
      </w:r>
      <w:r w:rsidR="0034113B" w:rsidRPr="00405B79">
        <w:rPr>
          <w:rFonts w:ascii="Arial" w:hAnsi="Arial" w:cs="Arial"/>
          <w:b/>
          <w:color w:val="000000"/>
          <w:sz w:val="20"/>
          <w:szCs w:val="20"/>
          <w:lang w:val="uk-UA"/>
        </w:rPr>
        <w:t>MEDI4736</w:t>
      </w:r>
      <w:r w:rsidR="0034113B" w:rsidRPr="00F74BF6">
        <w:rPr>
          <w:rFonts w:ascii="Arial" w:hAnsi="Arial" w:cs="Arial"/>
          <w:color w:val="000000"/>
          <w:sz w:val="20"/>
          <w:szCs w:val="20"/>
          <w:lang w:val="uk-UA"/>
        </w:rPr>
        <w:t xml:space="preserve">  в комбінації з Тремелімумабом у порівнянні зі стандартною платиновмісною хіміотерапією для 1-ї лінії лікування пацієнтів з поширеним або метастатичним недрібноклітинним раком легенів (НДКРЛ) (NEPTUNE)</w:t>
      </w:r>
      <w:r w:rsidR="0034113B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="0034113B" w:rsidRPr="00F74BF6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4113B" w:rsidRPr="00F74BF6">
        <w:rPr>
          <w:rFonts w:ascii="Arial" w:hAnsi="Arial" w:cs="Arial"/>
          <w:sz w:val="20"/>
          <w:szCs w:val="20"/>
          <w:lang w:val="uk-UA"/>
        </w:rPr>
        <w:t xml:space="preserve">код дослідження </w:t>
      </w:r>
      <w:r w:rsidR="0034113B" w:rsidRPr="00405B79">
        <w:rPr>
          <w:rFonts w:ascii="Arial" w:hAnsi="Arial" w:cs="Arial"/>
          <w:b/>
          <w:color w:val="000000"/>
          <w:sz w:val="20"/>
          <w:szCs w:val="20"/>
          <w:lang w:val="uk-UA"/>
        </w:rPr>
        <w:t>D419AC00003</w:t>
      </w:r>
      <w:r w:rsidR="0034113B" w:rsidRPr="00F74BF6">
        <w:rPr>
          <w:rFonts w:ascii="Arial" w:hAnsi="Arial" w:cs="Arial"/>
          <w:color w:val="000000"/>
          <w:sz w:val="20"/>
          <w:szCs w:val="20"/>
          <w:lang w:val="uk-UA"/>
        </w:rPr>
        <w:t>, версія 4.0 від 04 жовтня 2016 року;</w:t>
      </w:r>
      <w:r w:rsidR="0034113B" w:rsidRPr="00405B79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="0034113B" w:rsidRPr="00F74BF6">
        <w:rPr>
          <w:rFonts w:ascii="Arial" w:hAnsi="Arial" w:cs="Arial"/>
          <w:sz w:val="20"/>
          <w:szCs w:val="20"/>
          <w:lang w:val="uk-UA"/>
        </w:rPr>
        <w:t xml:space="preserve">спонсор - </w:t>
      </w:r>
      <w:proofErr w:type="spellStart"/>
      <w:r w:rsidR="0034113B" w:rsidRPr="00F74BF6">
        <w:rPr>
          <w:rFonts w:ascii="Arial" w:hAnsi="Arial" w:cs="Arial"/>
          <w:color w:val="000000"/>
          <w:sz w:val="20"/>
          <w:szCs w:val="20"/>
          <w:lang w:val="uk-UA"/>
        </w:rPr>
        <w:t>AstraZen</w:t>
      </w:r>
      <w:r w:rsidR="0034113B">
        <w:rPr>
          <w:rFonts w:ascii="Arial" w:hAnsi="Arial" w:cs="Arial"/>
          <w:color w:val="000000"/>
          <w:sz w:val="20"/>
          <w:szCs w:val="20"/>
          <w:lang w:val="uk-UA"/>
        </w:rPr>
        <w:t>eca</w:t>
      </w:r>
      <w:proofErr w:type="spellEnd"/>
      <w:r w:rsidR="0034113B">
        <w:rPr>
          <w:rFonts w:ascii="Arial" w:hAnsi="Arial" w:cs="Arial"/>
          <w:color w:val="000000"/>
          <w:sz w:val="20"/>
          <w:szCs w:val="20"/>
          <w:lang w:val="uk-UA"/>
        </w:rPr>
        <w:t xml:space="preserve"> AB</w:t>
      </w:r>
      <w:r w:rsidR="006A3ABF">
        <w:rPr>
          <w:rFonts w:ascii="Arial" w:hAnsi="Arial" w:cs="Arial"/>
          <w:color w:val="000000"/>
          <w:sz w:val="20"/>
          <w:szCs w:val="20"/>
          <w:lang w:val="uk-UA"/>
        </w:rPr>
        <w:t>, Швеція</w:t>
      </w:r>
    </w:p>
    <w:p w:rsidR="0034113B" w:rsidRPr="00F74BF6" w:rsidRDefault="0034113B" w:rsidP="003411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4BF6"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аявник -  ТОВ «АСТРАЗЕНЕКА Україна»</w:t>
      </w:r>
    </w:p>
    <w:p w:rsidR="003D3894" w:rsidRDefault="003D3894" w:rsidP="0034113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3D3894" w:rsidRPr="005A7F92" w:rsidRDefault="00AA209F" w:rsidP="005A7F92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A209F">
        <w:rPr>
          <w:rStyle w:val="hps"/>
          <w:rFonts w:ascii="Arial" w:hAnsi="Arial" w:cs="Arial"/>
          <w:b/>
          <w:sz w:val="20"/>
          <w:szCs w:val="20"/>
        </w:rPr>
        <w:t>23</w:t>
      </w:r>
      <w:r w:rsidR="003D3894" w:rsidRPr="003D3894">
        <w:rPr>
          <w:rStyle w:val="hps"/>
          <w:rFonts w:ascii="Arial" w:hAnsi="Arial" w:cs="Arial"/>
          <w:b/>
          <w:sz w:val="20"/>
          <w:szCs w:val="20"/>
        </w:rPr>
        <w:t xml:space="preserve">. Скріншоти екранів опитувальника  </w:t>
      </w:r>
      <w:r w:rsidR="003D3894" w:rsidRPr="003D3894">
        <w:rPr>
          <w:rFonts w:ascii="Arial" w:hAnsi="Arial" w:cs="Arial"/>
          <w:b/>
          <w:sz w:val="20"/>
          <w:szCs w:val="20"/>
        </w:rPr>
        <w:t>EQ-5D 3L</w:t>
      </w:r>
      <w:r w:rsidR="003D3894" w:rsidRPr="003D3894">
        <w:rPr>
          <w:rStyle w:val="hps"/>
          <w:rFonts w:ascii="Arial" w:hAnsi="Arial" w:cs="Arial"/>
          <w:b/>
          <w:sz w:val="20"/>
          <w:szCs w:val="20"/>
        </w:rPr>
        <w:t xml:space="preserve"> для пацієнта, </w:t>
      </w:r>
      <w:r w:rsidR="003D3894" w:rsidRPr="003D3894">
        <w:rPr>
          <w:rFonts w:ascii="Arial" w:hAnsi="Arial" w:cs="Arial"/>
          <w:b/>
          <w:sz w:val="20"/>
          <w:szCs w:val="20"/>
        </w:rPr>
        <w:t xml:space="preserve">версія 1.00 від 01 лютого 2017р., англійською та українською мовами; </w:t>
      </w:r>
      <w:r w:rsidR="003D3894" w:rsidRPr="003D3894">
        <w:rPr>
          <w:rStyle w:val="hps"/>
          <w:rFonts w:ascii="Arial" w:hAnsi="Arial" w:cs="Arial"/>
          <w:b/>
          <w:sz w:val="20"/>
          <w:szCs w:val="20"/>
        </w:rPr>
        <w:t xml:space="preserve">Скріншоти екранів опитувальника  </w:t>
      </w:r>
      <w:r w:rsidR="003D3894" w:rsidRPr="003D3894">
        <w:rPr>
          <w:rFonts w:ascii="Arial" w:hAnsi="Arial" w:cs="Arial"/>
          <w:b/>
          <w:sz w:val="20"/>
          <w:szCs w:val="20"/>
        </w:rPr>
        <w:t>EQ-5D 3L</w:t>
      </w:r>
      <w:r w:rsidR="003D3894" w:rsidRPr="003D3894">
        <w:rPr>
          <w:rStyle w:val="hps"/>
          <w:rFonts w:ascii="Arial" w:hAnsi="Arial" w:cs="Arial"/>
          <w:b/>
          <w:sz w:val="20"/>
          <w:szCs w:val="20"/>
        </w:rPr>
        <w:t xml:space="preserve"> для пацієнта,</w:t>
      </w:r>
      <w:r w:rsidR="003D3894" w:rsidRPr="003D3894">
        <w:rPr>
          <w:rFonts w:ascii="Arial" w:hAnsi="Arial" w:cs="Arial"/>
          <w:b/>
          <w:sz w:val="20"/>
          <w:szCs w:val="20"/>
        </w:rPr>
        <w:t xml:space="preserve"> версія 1.00 від 06 лютого 2017р., англійською та російською мовами</w:t>
      </w:r>
      <w:r w:rsidR="003D3894" w:rsidRPr="003D3894">
        <w:rPr>
          <w:rStyle w:val="hps"/>
          <w:rFonts w:ascii="Arial" w:hAnsi="Arial" w:cs="Arial"/>
          <w:b/>
          <w:sz w:val="20"/>
          <w:szCs w:val="20"/>
        </w:rPr>
        <w:t xml:space="preserve">; Скріншоти екранів опитувальників для пацієнта EORTC QLQ-C30, EORTC QLQ-MY20 та тренувальних модулів для опитувальника </w:t>
      </w:r>
      <w:r w:rsidR="003D3894" w:rsidRPr="003D3894">
        <w:rPr>
          <w:rFonts w:ascii="Arial" w:hAnsi="Arial" w:cs="Arial"/>
          <w:b/>
          <w:sz w:val="20"/>
          <w:szCs w:val="20"/>
        </w:rPr>
        <w:t xml:space="preserve">EQ-5D 3L, версія 1.00 від 07 лютого 2017р., англійською та українською мовами; </w:t>
      </w:r>
      <w:r w:rsidR="003D3894" w:rsidRPr="003D3894">
        <w:rPr>
          <w:rStyle w:val="hps"/>
          <w:rFonts w:ascii="Arial" w:hAnsi="Arial" w:cs="Arial"/>
          <w:b/>
          <w:sz w:val="20"/>
          <w:szCs w:val="20"/>
        </w:rPr>
        <w:t xml:space="preserve">Скріншоти екранів опитувальників для пацієнта EORTC QLQ-C30, EORTC QLQ-MY20 та тренувальних модулів для опитувальника </w:t>
      </w:r>
      <w:r w:rsidR="003D3894" w:rsidRPr="003D3894">
        <w:rPr>
          <w:rFonts w:ascii="Arial" w:hAnsi="Arial" w:cs="Arial"/>
          <w:b/>
          <w:sz w:val="20"/>
          <w:szCs w:val="20"/>
        </w:rPr>
        <w:t>EQ-5D 3L,  версія 1.00 від 07 лютого 2017р., англійською та російською мовами</w:t>
      </w:r>
      <w:r w:rsidR="003D3894" w:rsidRPr="003D3894">
        <w:rPr>
          <w:rStyle w:val="hps"/>
          <w:rFonts w:ascii="Arial" w:hAnsi="Arial" w:cs="Arial"/>
          <w:b/>
          <w:sz w:val="20"/>
          <w:szCs w:val="20"/>
        </w:rPr>
        <w:t xml:space="preserve"> </w:t>
      </w:r>
      <w:r w:rsidR="003D3894" w:rsidRPr="003D3894">
        <w:rPr>
          <w:rFonts w:ascii="Arial" w:hAnsi="Arial" w:cs="Arial"/>
          <w:sz w:val="20"/>
          <w:szCs w:val="20"/>
        </w:rPr>
        <w:t>до протоколу клінічного випробування «Дослідження 1/2  фази з ескалацією дози щодо вивчення безпеки, фармакокінетики та ефективності багатократних внутрішньовенних інфузій гуманізованих моноклональних антитіл (</w:t>
      </w:r>
      <w:r w:rsidR="003D3894" w:rsidRPr="003D3894">
        <w:rPr>
          <w:rFonts w:ascii="Arial" w:hAnsi="Arial" w:cs="Arial"/>
          <w:b/>
          <w:sz w:val="20"/>
          <w:szCs w:val="20"/>
        </w:rPr>
        <w:t>SAR650984</w:t>
      </w:r>
      <w:r w:rsidR="003D3894" w:rsidRPr="003D3894">
        <w:rPr>
          <w:rFonts w:ascii="Arial" w:hAnsi="Arial" w:cs="Arial"/>
          <w:sz w:val="20"/>
          <w:szCs w:val="20"/>
        </w:rPr>
        <w:t>) до CD38 у пацієнтів з CD38+ гемобластозами</w:t>
      </w:r>
      <w:r w:rsidR="003D3894" w:rsidRPr="003D3894">
        <w:rPr>
          <w:rStyle w:val="af5"/>
          <w:rFonts w:ascii="Arial" w:hAnsi="Arial" w:cs="Arial"/>
          <w:b w:val="0"/>
          <w:sz w:val="20"/>
          <w:szCs w:val="20"/>
        </w:rPr>
        <w:t>»,</w:t>
      </w:r>
      <w:r w:rsidR="003D3894" w:rsidRPr="003D3894">
        <w:rPr>
          <w:rStyle w:val="af5"/>
          <w:rFonts w:ascii="Arial" w:hAnsi="Arial" w:cs="Arial"/>
          <w:sz w:val="20"/>
          <w:szCs w:val="20"/>
        </w:rPr>
        <w:t xml:space="preserve"> </w:t>
      </w:r>
      <w:r w:rsidR="003D3894" w:rsidRPr="003D3894">
        <w:rPr>
          <w:rStyle w:val="af5"/>
          <w:rFonts w:ascii="Arial" w:hAnsi="Arial" w:cs="Arial"/>
          <w:b w:val="0"/>
          <w:sz w:val="20"/>
          <w:szCs w:val="20"/>
        </w:rPr>
        <w:t>код дослідження</w:t>
      </w:r>
      <w:r w:rsidR="003D3894" w:rsidRPr="003D3894">
        <w:rPr>
          <w:rStyle w:val="af5"/>
          <w:rFonts w:ascii="Arial" w:hAnsi="Arial" w:cs="Arial"/>
          <w:sz w:val="20"/>
          <w:szCs w:val="20"/>
        </w:rPr>
        <w:t xml:space="preserve"> </w:t>
      </w:r>
      <w:r w:rsidR="003D3894" w:rsidRPr="003D389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TED</w:t>
      </w:r>
      <w:r w:rsidR="003D3894" w:rsidRPr="003D3894">
        <w:rPr>
          <w:rFonts w:ascii="Arial" w:hAnsi="Arial" w:cs="Arial"/>
          <w:b/>
          <w:bCs/>
          <w:color w:val="000000"/>
          <w:sz w:val="20"/>
          <w:szCs w:val="20"/>
        </w:rPr>
        <w:t>10893</w:t>
      </w:r>
      <w:r w:rsidR="003D3894" w:rsidRPr="003D3894">
        <w:rPr>
          <w:rFonts w:ascii="Arial" w:eastAsia="MS Mincho" w:hAnsi="Arial" w:cs="Arial"/>
          <w:bCs/>
          <w:color w:val="000000"/>
          <w:sz w:val="20"/>
          <w:szCs w:val="20"/>
        </w:rPr>
        <w:t xml:space="preserve">, протокол з поправкою 11, </w:t>
      </w:r>
      <w:r w:rsidR="003D3894" w:rsidRPr="003D3894">
        <w:rPr>
          <w:rFonts w:ascii="Arial" w:hAnsi="Arial" w:cs="Arial"/>
          <w:sz w:val="20"/>
          <w:szCs w:val="20"/>
        </w:rPr>
        <w:t xml:space="preserve">версія 1 від 22 квітня 2016 р.; </w:t>
      </w:r>
      <w:r w:rsidR="003D3894" w:rsidRPr="003D3894">
        <w:rPr>
          <w:rFonts w:ascii="Arial" w:eastAsia="MS Mincho" w:hAnsi="Arial" w:cs="Arial"/>
          <w:sz w:val="20"/>
          <w:szCs w:val="20"/>
          <w:lang w:eastAsia="ja-JP"/>
        </w:rPr>
        <w:t>спонсор - sanofi-aventis recherche &amp; developpement, France (Санофі-Авентіс решерш е девелопман, Франція)</w:t>
      </w:r>
    </w:p>
    <w:p w:rsidR="003D3894" w:rsidRPr="003D3894" w:rsidRDefault="003D3894" w:rsidP="003D38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3894">
        <w:rPr>
          <w:rFonts w:ascii="Arial" w:hAnsi="Arial" w:cs="Arial"/>
          <w:sz w:val="20"/>
          <w:szCs w:val="20"/>
        </w:rPr>
        <w:t>Заявник – ТОВ «</w:t>
      </w:r>
      <w:proofErr w:type="spellStart"/>
      <w:r w:rsidRPr="003D3894">
        <w:rPr>
          <w:rFonts w:ascii="Arial" w:hAnsi="Arial" w:cs="Arial"/>
          <w:sz w:val="20"/>
          <w:szCs w:val="20"/>
        </w:rPr>
        <w:t>Санофі-Авентіс</w:t>
      </w:r>
      <w:proofErr w:type="spellEnd"/>
      <w:r w:rsidRPr="003D3894">
        <w:rPr>
          <w:rFonts w:ascii="Arial" w:hAnsi="Arial" w:cs="Arial"/>
          <w:sz w:val="20"/>
          <w:szCs w:val="20"/>
        </w:rPr>
        <w:t xml:space="preserve"> Україна»</w:t>
      </w:r>
    </w:p>
    <w:p w:rsidR="00175CB7" w:rsidRDefault="00175CB7" w:rsidP="003D3894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75CB7" w:rsidRPr="005A7F92" w:rsidRDefault="00AA209F" w:rsidP="00175CB7">
      <w:pPr>
        <w:pStyle w:val="ad"/>
        <w:spacing w:after="0"/>
        <w:ind w:left="0"/>
        <w:rPr>
          <w:rFonts w:ascii="Arial" w:hAnsi="Arial" w:cs="Arial"/>
          <w:sz w:val="20"/>
          <w:szCs w:val="20"/>
          <w:lang w:val="uk-UA"/>
        </w:rPr>
      </w:pPr>
      <w:r w:rsidRPr="00AA209F">
        <w:rPr>
          <w:rFonts w:ascii="Arial" w:hAnsi="Arial" w:cs="Arial"/>
          <w:b/>
          <w:sz w:val="20"/>
          <w:szCs w:val="20"/>
          <w:lang w:val="uk-UA"/>
        </w:rPr>
        <w:t>24</w:t>
      </w:r>
      <w:r w:rsidR="00175CB7" w:rsidRPr="00175CB7">
        <w:rPr>
          <w:rFonts w:ascii="Arial" w:hAnsi="Arial" w:cs="Arial"/>
          <w:b/>
          <w:sz w:val="20"/>
          <w:szCs w:val="20"/>
          <w:lang w:val="uk-UA"/>
        </w:rPr>
        <w:t xml:space="preserve">. Інформаційний листок для пацієнта і форма згоди, </w:t>
      </w:r>
      <w:r w:rsidR="00175CB7" w:rsidRPr="00175CB7">
        <w:rPr>
          <w:rFonts w:ascii="Arial" w:hAnsi="Arial" w:cs="Arial"/>
          <w:b/>
          <w:sz w:val="20"/>
          <w:szCs w:val="20"/>
        </w:rPr>
        <w:t>V</w:t>
      </w:r>
      <w:r w:rsidR="00175CB7" w:rsidRPr="00175CB7">
        <w:rPr>
          <w:rFonts w:ascii="Arial" w:hAnsi="Arial" w:cs="Arial"/>
          <w:b/>
          <w:sz w:val="20"/>
          <w:szCs w:val="20"/>
          <w:lang w:val="uk-UA"/>
        </w:rPr>
        <w:t>6.1</w:t>
      </w:r>
      <w:r w:rsidR="00175CB7" w:rsidRPr="00175CB7">
        <w:rPr>
          <w:rFonts w:ascii="Arial" w:hAnsi="Arial" w:cs="Arial"/>
          <w:b/>
          <w:sz w:val="20"/>
          <w:szCs w:val="20"/>
        </w:rPr>
        <w:t>UKR</w:t>
      </w:r>
      <w:r w:rsidR="00175CB7" w:rsidRPr="00175CB7">
        <w:rPr>
          <w:rFonts w:ascii="Arial" w:hAnsi="Arial" w:cs="Arial"/>
          <w:b/>
          <w:sz w:val="20"/>
          <w:szCs w:val="20"/>
          <w:lang w:val="uk-UA"/>
        </w:rPr>
        <w:t>(</w:t>
      </w:r>
      <w:r w:rsidR="00175CB7" w:rsidRPr="00175CB7">
        <w:rPr>
          <w:rFonts w:ascii="Arial" w:hAnsi="Arial" w:cs="Arial"/>
          <w:b/>
          <w:sz w:val="20"/>
          <w:szCs w:val="20"/>
        </w:rPr>
        <w:t>uk</w:t>
      </w:r>
      <w:r w:rsidR="00175CB7" w:rsidRPr="00175CB7">
        <w:rPr>
          <w:rFonts w:ascii="Arial" w:hAnsi="Arial" w:cs="Arial"/>
          <w:b/>
          <w:sz w:val="20"/>
          <w:szCs w:val="20"/>
          <w:lang w:val="uk-UA"/>
        </w:rPr>
        <w:t xml:space="preserve">)01 від 09 березня 2017 року, переклад українською мовою від 23 березня 2017 року; Інформаційний листок для пацієнта і форма згоди, </w:t>
      </w:r>
      <w:r w:rsidR="00175CB7" w:rsidRPr="00175CB7">
        <w:rPr>
          <w:rFonts w:ascii="Arial" w:hAnsi="Arial" w:cs="Arial"/>
          <w:b/>
          <w:sz w:val="20"/>
          <w:szCs w:val="20"/>
        </w:rPr>
        <w:t>V</w:t>
      </w:r>
      <w:r w:rsidR="00175CB7" w:rsidRPr="00175CB7">
        <w:rPr>
          <w:rFonts w:ascii="Arial" w:hAnsi="Arial" w:cs="Arial"/>
          <w:b/>
          <w:sz w:val="20"/>
          <w:szCs w:val="20"/>
          <w:lang w:val="uk-UA"/>
        </w:rPr>
        <w:t>6.1</w:t>
      </w:r>
      <w:r w:rsidR="00175CB7" w:rsidRPr="00175CB7">
        <w:rPr>
          <w:rFonts w:ascii="Arial" w:hAnsi="Arial" w:cs="Arial"/>
          <w:b/>
          <w:sz w:val="20"/>
          <w:szCs w:val="20"/>
        </w:rPr>
        <w:t>UKR</w:t>
      </w:r>
      <w:r w:rsidR="00175CB7" w:rsidRPr="00175CB7">
        <w:rPr>
          <w:rFonts w:ascii="Arial" w:hAnsi="Arial" w:cs="Arial"/>
          <w:b/>
          <w:sz w:val="20"/>
          <w:szCs w:val="20"/>
          <w:lang w:val="uk-UA"/>
        </w:rPr>
        <w:t>(</w:t>
      </w:r>
      <w:r w:rsidR="00175CB7" w:rsidRPr="00175CB7">
        <w:rPr>
          <w:rFonts w:ascii="Arial" w:hAnsi="Arial" w:cs="Arial"/>
          <w:b/>
          <w:sz w:val="20"/>
          <w:szCs w:val="20"/>
        </w:rPr>
        <w:t>ru</w:t>
      </w:r>
      <w:r w:rsidR="00175CB7" w:rsidRPr="00175CB7">
        <w:rPr>
          <w:rFonts w:ascii="Arial" w:hAnsi="Arial" w:cs="Arial"/>
          <w:b/>
          <w:sz w:val="20"/>
          <w:szCs w:val="20"/>
          <w:lang w:val="uk-UA"/>
        </w:rPr>
        <w:t xml:space="preserve">)01 від 09 березня 2017 року, переклад російською мовою від 23 березня 2017 року </w:t>
      </w:r>
      <w:r w:rsidR="00175CB7" w:rsidRPr="00175CB7">
        <w:rPr>
          <w:rFonts w:ascii="Arial" w:hAnsi="Arial" w:cs="Arial"/>
          <w:sz w:val="20"/>
          <w:szCs w:val="20"/>
          <w:lang w:val="uk-UA"/>
        </w:rPr>
        <w:t xml:space="preserve">до протоколу клінічного випробування «Рандомізоване, подвійне-сліпе, плацебо контрольоване, багатоцентрове дослідження фази ІІІ для оцінки ефективності (підтримання ремісії) та безпеки препарату </w:t>
      </w:r>
      <w:r w:rsidR="00175CB7" w:rsidRPr="00175CB7">
        <w:rPr>
          <w:rFonts w:ascii="Arial" w:hAnsi="Arial" w:cs="Arial"/>
          <w:b/>
          <w:sz w:val="20"/>
          <w:szCs w:val="20"/>
          <w:lang w:val="uk-UA"/>
        </w:rPr>
        <w:t>етролізумаб</w:t>
      </w:r>
      <w:r w:rsidR="00175CB7" w:rsidRPr="00175CB7">
        <w:rPr>
          <w:rFonts w:ascii="Arial" w:hAnsi="Arial" w:cs="Arial"/>
          <w:sz w:val="20"/>
          <w:szCs w:val="20"/>
          <w:lang w:val="uk-UA"/>
        </w:rPr>
        <w:t xml:space="preserve"> у порівнянні з плацебо у пацієнтів з активним виразковим колітом середнього або важкого ступеня, які раніше не застосовували інгібітори фактору некрозу пухлини», код дослідження </w:t>
      </w:r>
      <w:r w:rsidR="00175CB7" w:rsidRPr="00175CB7">
        <w:rPr>
          <w:rFonts w:ascii="Arial" w:hAnsi="Arial" w:cs="Arial"/>
          <w:b/>
          <w:sz w:val="20"/>
          <w:szCs w:val="20"/>
        </w:rPr>
        <w:t>GA</w:t>
      </w:r>
      <w:r w:rsidR="00175CB7" w:rsidRPr="00175CB7">
        <w:rPr>
          <w:rFonts w:ascii="Arial" w:hAnsi="Arial" w:cs="Arial"/>
          <w:b/>
          <w:sz w:val="20"/>
          <w:szCs w:val="20"/>
          <w:lang w:val="uk-UA"/>
        </w:rPr>
        <w:t>29102</w:t>
      </w:r>
      <w:r w:rsidR="00175CB7" w:rsidRPr="00175CB7">
        <w:rPr>
          <w:rFonts w:ascii="Arial" w:hAnsi="Arial" w:cs="Arial"/>
          <w:sz w:val="20"/>
          <w:szCs w:val="20"/>
          <w:lang w:val="uk-UA"/>
        </w:rPr>
        <w:t>, версія 5 від 28 серпня 2015 року; спонсор - «Ф. Хоффманн-Ля Рош Лтд», Швейцарія (</w:t>
      </w:r>
      <w:r w:rsidR="00175CB7" w:rsidRPr="00175CB7">
        <w:rPr>
          <w:rFonts w:ascii="Arial" w:hAnsi="Arial" w:cs="Arial"/>
          <w:sz w:val="20"/>
          <w:szCs w:val="20"/>
        </w:rPr>
        <w:t>F</w:t>
      </w:r>
      <w:r w:rsidR="00175CB7" w:rsidRPr="00175CB7">
        <w:rPr>
          <w:rFonts w:ascii="Arial" w:hAnsi="Arial" w:cs="Arial"/>
          <w:sz w:val="20"/>
          <w:szCs w:val="20"/>
          <w:lang w:val="uk-UA"/>
        </w:rPr>
        <w:t xml:space="preserve">. </w:t>
      </w:r>
      <w:r w:rsidR="00175CB7" w:rsidRPr="00175CB7">
        <w:rPr>
          <w:rFonts w:ascii="Arial" w:hAnsi="Arial" w:cs="Arial"/>
          <w:sz w:val="20"/>
          <w:szCs w:val="20"/>
        </w:rPr>
        <w:t>Hoffmann</w:t>
      </w:r>
      <w:r w:rsidR="00175CB7" w:rsidRPr="00175CB7">
        <w:rPr>
          <w:rFonts w:ascii="Arial" w:hAnsi="Arial" w:cs="Arial"/>
          <w:sz w:val="20"/>
          <w:szCs w:val="20"/>
          <w:lang w:val="uk-UA"/>
        </w:rPr>
        <w:t>-</w:t>
      </w:r>
      <w:r w:rsidR="00175CB7" w:rsidRPr="00175CB7">
        <w:rPr>
          <w:rFonts w:ascii="Arial" w:hAnsi="Arial" w:cs="Arial"/>
          <w:sz w:val="20"/>
          <w:szCs w:val="20"/>
        </w:rPr>
        <w:t>La</w:t>
      </w:r>
      <w:r w:rsidR="00175CB7" w:rsidRPr="00175CB7">
        <w:rPr>
          <w:rFonts w:ascii="Arial" w:hAnsi="Arial" w:cs="Arial"/>
          <w:sz w:val="20"/>
          <w:szCs w:val="20"/>
          <w:lang w:val="uk-UA"/>
        </w:rPr>
        <w:t xml:space="preserve"> </w:t>
      </w:r>
      <w:r w:rsidR="00175CB7" w:rsidRPr="00175CB7">
        <w:rPr>
          <w:rFonts w:ascii="Arial" w:hAnsi="Arial" w:cs="Arial"/>
          <w:sz w:val="20"/>
          <w:szCs w:val="20"/>
        </w:rPr>
        <w:t>Roche</w:t>
      </w:r>
      <w:r w:rsidR="00175CB7" w:rsidRPr="00175CB7">
        <w:rPr>
          <w:rFonts w:ascii="Arial" w:hAnsi="Arial" w:cs="Arial"/>
          <w:sz w:val="20"/>
          <w:szCs w:val="20"/>
          <w:lang w:val="uk-UA"/>
        </w:rPr>
        <w:t xml:space="preserve"> </w:t>
      </w:r>
      <w:r w:rsidR="00175CB7" w:rsidRPr="00175CB7">
        <w:rPr>
          <w:rFonts w:ascii="Arial" w:hAnsi="Arial" w:cs="Arial"/>
          <w:sz w:val="20"/>
          <w:szCs w:val="20"/>
        </w:rPr>
        <w:t>Ltd</w:t>
      </w:r>
      <w:r w:rsidR="00175CB7" w:rsidRPr="00175CB7">
        <w:rPr>
          <w:rFonts w:ascii="Arial" w:hAnsi="Arial" w:cs="Arial"/>
          <w:sz w:val="20"/>
          <w:szCs w:val="20"/>
          <w:lang w:val="uk-UA"/>
        </w:rPr>
        <w:t xml:space="preserve">, </w:t>
      </w:r>
      <w:r w:rsidR="00175CB7" w:rsidRPr="00175CB7">
        <w:rPr>
          <w:rFonts w:ascii="Arial" w:hAnsi="Arial" w:cs="Arial"/>
          <w:sz w:val="20"/>
          <w:szCs w:val="20"/>
        </w:rPr>
        <w:t>Switzerland</w:t>
      </w:r>
      <w:r w:rsidR="00175CB7" w:rsidRPr="00175CB7">
        <w:rPr>
          <w:rFonts w:ascii="Arial" w:hAnsi="Arial" w:cs="Arial"/>
          <w:sz w:val="20"/>
          <w:szCs w:val="20"/>
          <w:lang w:val="uk-UA"/>
        </w:rPr>
        <w:t>)</w:t>
      </w:r>
    </w:p>
    <w:p w:rsidR="00175CB7" w:rsidRPr="00175CB7" w:rsidRDefault="00175CB7" w:rsidP="00175C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5CB7">
        <w:rPr>
          <w:rFonts w:ascii="Arial" w:hAnsi="Arial" w:cs="Arial"/>
          <w:sz w:val="20"/>
          <w:szCs w:val="20"/>
        </w:rPr>
        <w:t>Заявник – ПІІ 100% «Квінтайлс Україна»</w:t>
      </w:r>
    </w:p>
    <w:p w:rsidR="00B122CD" w:rsidRDefault="00B122CD" w:rsidP="00175CB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C70BA0" w:rsidRPr="00C70BA0" w:rsidRDefault="00AA209F" w:rsidP="00C70BA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09F">
        <w:rPr>
          <w:rFonts w:ascii="Arial" w:hAnsi="Arial" w:cs="Arial"/>
          <w:b/>
          <w:bCs/>
          <w:sz w:val="20"/>
          <w:szCs w:val="20"/>
        </w:rPr>
        <w:t>25</w:t>
      </w:r>
      <w:r w:rsidR="00C70BA0" w:rsidRPr="00B122CD">
        <w:rPr>
          <w:rFonts w:ascii="Arial" w:hAnsi="Arial" w:cs="Arial"/>
          <w:b/>
          <w:bCs/>
          <w:sz w:val="20"/>
          <w:szCs w:val="20"/>
        </w:rPr>
        <w:t xml:space="preserve">. </w:t>
      </w:r>
      <w:r w:rsidR="00C70BA0" w:rsidRPr="00C70BA0">
        <w:rPr>
          <w:rFonts w:ascii="Arial" w:hAnsi="Arial" w:cs="Arial"/>
          <w:b/>
          <w:bCs/>
          <w:sz w:val="20"/>
          <w:szCs w:val="20"/>
        </w:rPr>
        <w:t>Оновлений Протокол клінічного дослідження CT-P13 3.5 версія 2.1 від 13 січня 2017 р., англійською мовою; «Адміністративна Зміна до Протоколу Дослідження», версія 2.0 від 17 березня 2017 р., англійською мовою; Брошура дослідника CT-P13, версія 12.0, від 20 січня  2017 р., англійською мовою; Інформація для пацієнта та форма інформованої згоди на участь у частині І дослідження CT-P13 3.5, для України українською мовою, версія 2.1 від 09 березня 2017 року; Інформація для пацієнта та форма інформованої згоди на участь у частині І дослідження CT-P13 3.5, для України російською мовою, версія 2.1 від 09 березня 2017 року; Інформація для пацієнта та форма інформованої згоди на участь у частині І дослідження CT-P13 3.5, для України англійською мовою, версія 2.1 від 09 березня 2017 року; Інформація для пацієнта та форма інформованої згоди для вагітної учасниці або вагітної партнерки та новонародженого, дослідження CT-P13 3.5, ЧАСТИНА 1, для України українською мовою, версія 2.1 від 09 березня 2017 р.; Інформація для пацієнта та форма інформованої згоди для вагітної учасниці або вагітної партнерки та новонародженого, дослідження CT-P13 3.5, ЧАСТИНА 1, для України російською мовою, версія 2.1 від 09 березня 2017 р.; Інформація для пацієнта та форма інформованої згоди для вагітної учасниці або вагітної партнерки та новонародженого, дослідження CT-P13 3.5, ЧАСТИНА 1, для України англійською мовою, версія 2.1 від 16 лютого 2017 р.; Оновлений Розділ 2.3 Клінічних даних (Clinical Section) до Досьє досліджуваного лікарського засобу для CT-P13 (Infliximab) SC, версія 2.0, англійською мовою; Досьє досліджуваного лікарського засобу для CT-P13 (Infliximab) SC, версія 2.0 від лютого 2017 р., англійською мовою; Досьє досліджуваного лікарського засобу для CT-P13 (Infliximab) IV, версія 5.3 від січня 2017 р., англійською мовою; Залучення додаткових виробничих ділянок досліджуваного лікарського засобу: Binex Co.,Ltd., Republic of Korea; PPD Development Ireland Ltd, Ireland; Vetter Pharma-Fertigung GmbH &amp; Co. KG,  Germany; Подовження терміну придатності для  CT-P13 до 12 місяців</w:t>
      </w:r>
      <w:r w:rsidR="00C70BA0" w:rsidRPr="00C70BA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C70BA0" w:rsidRPr="00C70BA0">
        <w:rPr>
          <w:rFonts w:ascii="Arial" w:hAnsi="Arial" w:cs="Arial"/>
          <w:sz w:val="20"/>
          <w:szCs w:val="20"/>
        </w:rPr>
        <w:t xml:space="preserve">до протоколу клінічного випробування </w:t>
      </w:r>
      <w:r w:rsidR="00C70BA0" w:rsidRPr="00C70BA0">
        <w:rPr>
          <w:rFonts w:ascii="Arial" w:hAnsi="Arial" w:cs="Arial"/>
          <w:bCs/>
          <w:sz w:val="20"/>
          <w:szCs w:val="20"/>
        </w:rPr>
        <w:t xml:space="preserve">«Рандомізоване, в паралельних групах дослідження фази I/III для порівняння ефективності, фармакокінетики та безпеки між підшкірним та внутрішньовенним введенням препарату </w:t>
      </w:r>
      <w:r w:rsidR="00C70BA0" w:rsidRPr="00C70BA0">
        <w:rPr>
          <w:rFonts w:ascii="Arial" w:hAnsi="Arial" w:cs="Arial"/>
          <w:b/>
          <w:bCs/>
          <w:sz w:val="20"/>
          <w:szCs w:val="20"/>
        </w:rPr>
        <w:t>CT-P13</w:t>
      </w:r>
      <w:r w:rsidR="00C70BA0" w:rsidRPr="00C70BA0">
        <w:rPr>
          <w:rFonts w:ascii="Arial" w:hAnsi="Arial" w:cs="Arial"/>
          <w:bCs/>
          <w:sz w:val="20"/>
          <w:szCs w:val="20"/>
        </w:rPr>
        <w:t xml:space="preserve"> для лікування пацієнтів із ревматоїдним артритом в активній формі»,</w:t>
      </w:r>
      <w:r w:rsidR="00C70BA0" w:rsidRPr="00C70BA0">
        <w:rPr>
          <w:rFonts w:ascii="Arial" w:hAnsi="Arial" w:cs="Arial"/>
          <w:sz w:val="20"/>
          <w:szCs w:val="20"/>
        </w:rPr>
        <w:t xml:space="preserve"> код дослідження</w:t>
      </w:r>
      <w:r w:rsidR="00C70BA0" w:rsidRPr="00C70BA0">
        <w:rPr>
          <w:rFonts w:ascii="Arial" w:hAnsi="Arial" w:cs="Arial"/>
          <w:bCs/>
          <w:sz w:val="20"/>
          <w:szCs w:val="20"/>
        </w:rPr>
        <w:t xml:space="preserve"> </w:t>
      </w:r>
      <w:r w:rsidR="00C70BA0" w:rsidRPr="00C70BA0">
        <w:rPr>
          <w:rFonts w:ascii="Arial" w:hAnsi="Arial" w:cs="Arial"/>
          <w:b/>
          <w:bCs/>
          <w:sz w:val="20"/>
          <w:szCs w:val="20"/>
        </w:rPr>
        <w:t xml:space="preserve">CT-P13 3.5,  </w:t>
      </w:r>
      <w:r w:rsidR="00C70BA0" w:rsidRPr="00C70BA0">
        <w:rPr>
          <w:rFonts w:ascii="Arial" w:hAnsi="Arial" w:cs="Arial"/>
          <w:bCs/>
          <w:sz w:val="20"/>
          <w:szCs w:val="20"/>
        </w:rPr>
        <w:t>версія 1.0 від 18 травня 2016 р.;</w:t>
      </w:r>
      <w:r w:rsidR="00C70BA0" w:rsidRPr="00C70BA0">
        <w:rPr>
          <w:rFonts w:ascii="Arial" w:hAnsi="Arial" w:cs="Arial"/>
          <w:b/>
          <w:bCs/>
          <w:sz w:val="20"/>
          <w:szCs w:val="20"/>
        </w:rPr>
        <w:t xml:space="preserve"> </w:t>
      </w:r>
      <w:r w:rsidR="00C70BA0" w:rsidRPr="00C70BA0">
        <w:rPr>
          <w:rFonts w:ascii="Arial" w:hAnsi="Arial" w:cs="Arial"/>
          <w:sz w:val="20"/>
          <w:szCs w:val="20"/>
        </w:rPr>
        <w:t>спонсор - «ЦЕЛЛТРІОН, Інк.», Республіка Корея (CELLTRION, Inc., Republic of Korea)</w:t>
      </w:r>
    </w:p>
    <w:p w:rsidR="00C70BA0" w:rsidRPr="00C70BA0" w:rsidRDefault="00C70BA0" w:rsidP="00C70BA0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BA0">
        <w:rPr>
          <w:rFonts w:ascii="Arial" w:hAnsi="Arial" w:cs="Arial"/>
          <w:sz w:val="20"/>
          <w:szCs w:val="20"/>
        </w:rPr>
        <w:t>Заявник – ТОВ «КДО ІнноФарм-Україна»</w:t>
      </w:r>
    </w:p>
    <w:p w:rsidR="00200457" w:rsidRDefault="00200457" w:rsidP="00C70BA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00457" w:rsidRPr="005A7F92" w:rsidRDefault="00AA209F" w:rsidP="0020045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26</w:t>
      </w:r>
      <w:r w:rsidR="00200457" w:rsidRPr="00200457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200457">
        <w:rPr>
          <w:rFonts w:ascii="Arial" w:hAnsi="Arial" w:cs="Arial"/>
          <w:b/>
          <w:color w:val="000000"/>
          <w:sz w:val="20"/>
          <w:szCs w:val="20"/>
        </w:rPr>
        <w:t xml:space="preserve">Збільшення </w:t>
      </w:r>
      <w:r w:rsidR="00200457" w:rsidRPr="00444BF4">
        <w:rPr>
          <w:rFonts w:ascii="Arial" w:hAnsi="Arial" w:cs="Arial"/>
          <w:b/>
          <w:color w:val="000000"/>
          <w:sz w:val="20"/>
          <w:szCs w:val="20"/>
        </w:rPr>
        <w:t xml:space="preserve">кількості </w:t>
      </w:r>
      <w:r w:rsidR="00200457">
        <w:rPr>
          <w:rFonts w:ascii="Arial" w:hAnsi="Arial" w:cs="Arial"/>
          <w:b/>
          <w:color w:val="000000"/>
          <w:sz w:val="20"/>
          <w:szCs w:val="20"/>
        </w:rPr>
        <w:t xml:space="preserve">досліджуваних в Україні з 38 до 39. </w:t>
      </w:r>
      <w:r w:rsidR="00200457" w:rsidRPr="00444BF4">
        <w:rPr>
          <w:rFonts w:ascii="Arial" w:hAnsi="Arial" w:cs="Arial"/>
          <w:b/>
          <w:color w:val="000000"/>
          <w:sz w:val="20"/>
          <w:szCs w:val="20"/>
        </w:rPr>
        <w:t>Продовження терміну проведення дослідження в Україні до 28 лютого 2019р.</w:t>
      </w:r>
      <w:r w:rsidR="00200457" w:rsidRPr="00F224BF">
        <w:rPr>
          <w:rFonts w:ascii="Arial" w:hAnsi="Arial" w:cs="Arial"/>
          <w:color w:val="000000"/>
          <w:sz w:val="20"/>
          <w:szCs w:val="20"/>
        </w:rPr>
        <w:t xml:space="preserve"> </w:t>
      </w:r>
      <w:r w:rsidR="00200457">
        <w:rPr>
          <w:rFonts w:ascii="Arial" w:hAnsi="Arial" w:cs="Arial"/>
          <w:color w:val="000000"/>
          <w:sz w:val="20"/>
          <w:szCs w:val="20"/>
        </w:rPr>
        <w:t>д</w:t>
      </w:r>
      <w:r w:rsidR="00200457" w:rsidRPr="00F224BF">
        <w:rPr>
          <w:rFonts w:ascii="Arial" w:hAnsi="Arial" w:cs="Arial"/>
          <w:color w:val="000000"/>
          <w:sz w:val="20"/>
          <w:szCs w:val="20"/>
        </w:rPr>
        <w:t>о протоколу клінічного</w:t>
      </w:r>
      <w:r w:rsidR="00200457" w:rsidRPr="00647C6F">
        <w:rPr>
          <w:rFonts w:ascii="Arial" w:hAnsi="Arial" w:cs="Arial"/>
          <w:bCs/>
          <w:sz w:val="20"/>
          <w:szCs w:val="20"/>
        </w:rPr>
        <w:t xml:space="preserve"> </w:t>
      </w:r>
      <w:r w:rsidR="00200457" w:rsidRPr="00A20057">
        <w:rPr>
          <w:rFonts w:ascii="Arial" w:hAnsi="Arial" w:cs="Arial"/>
          <w:bCs/>
          <w:sz w:val="20"/>
          <w:szCs w:val="20"/>
        </w:rPr>
        <w:t>випробування</w:t>
      </w:r>
      <w:r w:rsidR="00200457" w:rsidRPr="00F224BF">
        <w:rPr>
          <w:rFonts w:ascii="Arial" w:hAnsi="Arial" w:cs="Arial"/>
          <w:color w:val="000000"/>
          <w:sz w:val="20"/>
          <w:szCs w:val="20"/>
        </w:rPr>
        <w:t xml:space="preserve"> «Фаза 2, рандомізоване, відкрите, активно контрольоване дослідження по пошуку оптимальної дози рекомбінантного гормону зросту людини </w:t>
      </w:r>
      <w:r w:rsidR="00200457" w:rsidRPr="00444BF4">
        <w:rPr>
          <w:rFonts w:ascii="Arial" w:hAnsi="Arial" w:cs="Arial"/>
          <w:b/>
          <w:color w:val="000000"/>
          <w:sz w:val="20"/>
          <w:szCs w:val="20"/>
        </w:rPr>
        <w:t>(Gx-H9),</w:t>
      </w:r>
      <w:r w:rsidR="00200457" w:rsidRPr="00F224BF">
        <w:rPr>
          <w:rFonts w:ascii="Arial" w:hAnsi="Arial" w:cs="Arial"/>
          <w:color w:val="000000"/>
          <w:sz w:val="20"/>
          <w:szCs w:val="20"/>
        </w:rPr>
        <w:t xml:space="preserve"> зв’язаного з гібридом Fc-фрагмента довготривалої дії, у дітей з дефіцитом гормону зросту</w:t>
      </w:r>
      <w:r w:rsidR="00200457" w:rsidRPr="00F224BF">
        <w:rPr>
          <w:rFonts w:ascii="Arial" w:hAnsi="Arial" w:cs="Arial"/>
          <w:bCs/>
          <w:sz w:val="20"/>
          <w:szCs w:val="20"/>
        </w:rPr>
        <w:t>», код дослідження</w:t>
      </w:r>
      <w:r w:rsidR="00200457" w:rsidRPr="00F224BF">
        <w:rPr>
          <w:rFonts w:ascii="Arial" w:hAnsi="Arial" w:cs="Arial"/>
          <w:b/>
          <w:bCs/>
          <w:sz w:val="20"/>
          <w:szCs w:val="20"/>
        </w:rPr>
        <w:t xml:space="preserve"> </w:t>
      </w:r>
      <w:r w:rsidR="00200457" w:rsidRPr="00444BF4">
        <w:rPr>
          <w:rFonts w:ascii="Arial" w:hAnsi="Arial" w:cs="Arial"/>
          <w:b/>
          <w:color w:val="000000"/>
          <w:sz w:val="20"/>
          <w:szCs w:val="20"/>
        </w:rPr>
        <w:t>GX-H9-003</w:t>
      </w:r>
      <w:r w:rsidR="00200457" w:rsidRPr="00F224BF">
        <w:rPr>
          <w:rFonts w:ascii="Arial" w:hAnsi="Arial" w:cs="Arial"/>
          <w:b/>
          <w:bCs/>
          <w:sz w:val="20"/>
          <w:szCs w:val="20"/>
        </w:rPr>
        <w:t xml:space="preserve">, </w:t>
      </w:r>
      <w:r w:rsidR="00200457" w:rsidRPr="00F224BF">
        <w:rPr>
          <w:rFonts w:ascii="Arial" w:hAnsi="Arial" w:cs="Arial"/>
          <w:bCs/>
          <w:sz w:val="20"/>
          <w:szCs w:val="20"/>
        </w:rPr>
        <w:t xml:space="preserve">версія </w:t>
      </w:r>
      <w:r w:rsidR="00200457" w:rsidRPr="00F224BF">
        <w:rPr>
          <w:rFonts w:ascii="Arial" w:hAnsi="Arial" w:cs="Arial"/>
          <w:color w:val="000000"/>
          <w:sz w:val="20"/>
          <w:szCs w:val="20"/>
        </w:rPr>
        <w:t>2.0, від 23 грудня 2016</w:t>
      </w:r>
      <w:r w:rsidR="00200457" w:rsidRPr="00F224BF">
        <w:rPr>
          <w:rFonts w:ascii="Arial" w:hAnsi="Arial" w:cs="Arial"/>
          <w:sz w:val="20"/>
          <w:szCs w:val="20"/>
        </w:rPr>
        <w:t xml:space="preserve">; </w:t>
      </w:r>
      <w:r w:rsidR="00200457" w:rsidRPr="00F224BF">
        <w:rPr>
          <w:rFonts w:ascii="Arial" w:hAnsi="Arial" w:cs="Arial"/>
          <w:sz w:val="20"/>
          <w:szCs w:val="20"/>
          <w:lang w:val="en-US"/>
        </w:rPr>
        <w:t>C</w:t>
      </w:r>
      <w:r w:rsidR="00200457" w:rsidRPr="00F224BF">
        <w:rPr>
          <w:rFonts w:ascii="Arial" w:hAnsi="Arial" w:cs="Arial"/>
          <w:sz w:val="20"/>
          <w:szCs w:val="20"/>
        </w:rPr>
        <w:t xml:space="preserve">понсор - </w:t>
      </w:r>
      <w:r w:rsidR="00200457" w:rsidRPr="00F224BF">
        <w:rPr>
          <w:rFonts w:ascii="Arial" w:hAnsi="Arial" w:cs="Arial"/>
          <w:color w:val="000000"/>
          <w:sz w:val="20"/>
          <w:szCs w:val="20"/>
        </w:rPr>
        <w:t>Дженексін Інк., (Genexine, Inc.) , Республіка Корея</w:t>
      </w:r>
    </w:p>
    <w:p w:rsidR="00200457" w:rsidRPr="00AC2E62" w:rsidRDefault="00200457" w:rsidP="0020045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24BF">
        <w:rPr>
          <w:rFonts w:ascii="Arial" w:hAnsi="Arial" w:cs="Arial"/>
          <w:sz w:val="20"/>
          <w:szCs w:val="20"/>
        </w:rPr>
        <w:t xml:space="preserve">Заявник – </w:t>
      </w:r>
      <w:proofErr w:type="spellStart"/>
      <w:r w:rsidRPr="00F224BF">
        <w:rPr>
          <w:rFonts w:ascii="Arial" w:hAnsi="Arial" w:cs="Arial"/>
          <w:sz w:val="20"/>
          <w:szCs w:val="20"/>
        </w:rPr>
        <w:t>Акцельсіорз</w:t>
      </w:r>
      <w:proofErr w:type="spellEnd"/>
      <w:r w:rsidRPr="00F224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24BF">
        <w:rPr>
          <w:rFonts w:ascii="Arial" w:hAnsi="Arial" w:cs="Arial"/>
          <w:sz w:val="20"/>
          <w:szCs w:val="20"/>
        </w:rPr>
        <w:t>Лтд</w:t>
      </w:r>
      <w:proofErr w:type="spellEnd"/>
      <w:r w:rsidRPr="00F224BF">
        <w:rPr>
          <w:rFonts w:ascii="Arial" w:hAnsi="Arial" w:cs="Arial"/>
          <w:sz w:val="20"/>
          <w:szCs w:val="20"/>
        </w:rPr>
        <w:t>., Угорщина</w:t>
      </w:r>
    </w:p>
    <w:p w:rsidR="00AE2B01" w:rsidRPr="00AC2E62" w:rsidRDefault="00AE2B01" w:rsidP="0020045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AE2B01" w:rsidRPr="007272EA" w:rsidRDefault="00AA209F" w:rsidP="005A7F9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  <w:r w:rsidR="00AE2B01" w:rsidRPr="00AC2E62">
        <w:rPr>
          <w:rFonts w:ascii="Arial" w:hAnsi="Arial" w:cs="Arial"/>
          <w:b/>
          <w:sz w:val="20"/>
          <w:szCs w:val="20"/>
        </w:rPr>
        <w:t xml:space="preserve">. </w:t>
      </w:r>
      <w:r w:rsidR="00AE2B01" w:rsidRPr="000877A4">
        <w:rPr>
          <w:rFonts w:ascii="Arial" w:hAnsi="Arial" w:cs="Arial"/>
          <w:b/>
          <w:bCs/>
          <w:sz w:val="20"/>
          <w:szCs w:val="20"/>
        </w:rPr>
        <w:t>Подовження терміну придатності препарату дослідження GX-H9 з 24 місяців до 30 місяців</w:t>
      </w:r>
      <w:r w:rsidR="00AE2B01" w:rsidRPr="000877A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E2B01" w:rsidRPr="000877A4">
        <w:rPr>
          <w:rFonts w:ascii="Arial" w:hAnsi="Arial" w:cs="Arial"/>
          <w:color w:val="000000"/>
          <w:sz w:val="20"/>
          <w:szCs w:val="20"/>
        </w:rPr>
        <w:t xml:space="preserve">до протоколу клінічного </w:t>
      </w:r>
      <w:r w:rsidR="00AE2B01" w:rsidRPr="000877A4">
        <w:rPr>
          <w:rFonts w:ascii="Arial" w:hAnsi="Arial" w:cs="Arial"/>
          <w:bCs/>
          <w:sz w:val="20"/>
          <w:szCs w:val="20"/>
        </w:rPr>
        <w:t>випробування</w:t>
      </w:r>
      <w:r w:rsidR="00AE2B01" w:rsidRPr="000877A4">
        <w:rPr>
          <w:rFonts w:ascii="Arial" w:hAnsi="Arial" w:cs="Arial"/>
          <w:color w:val="000000"/>
          <w:sz w:val="20"/>
          <w:szCs w:val="20"/>
        </w:rPr>
        <w:t xml:space="preserve"> «</w:t>
      </w:r>
      <w:r w:rsidR="00AE2B01" w:rsidRPr="000877A4">
        <w:rPr>
          <w:rFonts w:ascii="Arial" w:hAnsi="Arial" w:cs="Arial"/>
          <w:sz w:val="20"/>
          <w:szCs w:val="20"/>
        </w:rPr>
        <w:t xml:space="preserve">Фаза 2, рандомізоване, відкрите, активно контрольоване дослідження по пошуку оптимальної дози рекомбінантного гормону зросту людини </w:t>
      </w:r>
      <w:r w:rsidR="00AE2B01" w:rsidRPr="000877A4">
        <w:rPr>
          <w:rFonts w:ascii="Arial" w:hAnsi="Arial" w:cs="Arial"/>
          <w:b/>
          <w:sz w:val="20"/>
          <w:szCs w:val="20"/>
        </w:rPr>
        <w:t>(Gx-H9),</w:t>
      </w:r>
      <w:r w:rsidR="00AE2B01" w:rsidRPr="000877A4">
        <w:rPr>
          <w:rFonts w:ascii="Arial" w:hAnsi="Arial" w:cs="Arial"/>
          <w:sz w:val="20"/>
          <w:szCs w:val="20"/>
        </w:rPr>
        <w:t xml:space="preserve"> зв’язаного з гібридом Fc-фрагмента довготривалої дії, у дітей з дефіцитом гормону зросту</w:t>
      </w:r>
      <w:r w:rsidR="00AE2B01" w:rsidRPr="000877A4">
        <w:rPr>
          <w:rFonts w:ascii="Arial" w:hAnsi="Arial" w:cs="Arial"/>
          <w:bCs/>
          <w:sz w:val="20"/>
          <w:szCs w:val="20"/>
        </w:rPr>
        <w:t>», код дослідження</w:t>
      </w:r>
      <w:r w:rsidR="00AE2B01" w:rsidRPr="000877A4">
        <w:rPr>
          <w:rFonts w:ascii="Arial" w:hAnsi="Arial" w:cs="Arial"/>
          <w:b/>
          <w:bCs/>
          <w:sz w:val="20"/>
          <w:szCs w:val="20"/>
        </w:rPr>
        <w:t xml:space="preserve"> </w:t>
      </w:r>
      <w:r w:rsidR="00AE2B01" w:rsidRPr="000877A4">
        <w:rPr>
          <w:rFonts w:ascii="Arial" w:hAnsi="Arial" w:cs="Arial"/>
          <w:b/>
          <w:bCs/>
          <w:sz w:val="20"/>
          <w:szCs w:val="20"/>
          <w:lang w:val="en-US"/>
        </w:rPr>
        <w:t>GX</w:t>
      </w:r>
      <w:r w:rsidR="00AE2B01" w:rsidRPr="000877A4">
        <w:rPr>
          <w:rFonts w:ascii="Arial" w:hAnsi="Arial" w:cs="Arial"/>
          <w:b/>
          <w:bCs/>
          <w:sz w:val="20"/>
          <w:szCs w:val="20"/>
        </w:rPr>
        <w:t>-</w:t>
      </w:r>
      <w:r w:rsidR="00AE2B01" w:rsidRPr="000877A4">
        <w:rPr>
          <w:rFonts w:ascii="Arial" w:hAnsi="Arial" w:cs="Arial"/>
          <w:b/>
          <w:bCs/>
          <w:sz w:val="20"/>
          <w:szCs w:val="20"/>
          <w:lang w:val="en-US"/>
        </w:rPr>
        <w:t>H</w:t>
      </w:r>
      <w:r w:rsidR="00AE2B01" w:rsidRPr="000877A4">
        <w:rPr>
          <w:rFonts w:ascii="Arial" w:hAnsi="Arial" w:cs="Arial"/>
          <w:b/>
          <w:bCs/>
          <w:sz w:val="20"/>
          <w:szCs w:val="20"/>
        </w:rPr>
        <w:t xml:space="preserve">9-003, </w:t>
      </w:r>
      <w:r w:rsidR="00AE2B01" w:rsidRPr="000877A4">
        <w:rPr>
          <w:rFonts w:ascii="Arial" w:hAnsi="Arial" w:cs="Arial"/>
          <w:bCs/>
          <w:sz w:val="20"/>
          <w:szCs w:val="20"/>
        </w:rPr>
        <w:t xml:space="preserve">версія </w:t>
      </w:r>
      <w:r w:rsidR="00AE2B01" w:rsidRPr="000877A4">
        <w:rPr>
          <w:rFonts w:ascii="Arial" w:hAnsi="Arial" w:cs="Arial"/>
          <w:color w:val="000000"/>
          <w:sz w:val="20"/>
          <w:szCs w:val="20"/>
        </w:rPr>
        <w:t>2.0, від 23 грудня 2016</w:t>
      </w:r>
      <w:r w:rsidR="00AE2B01" w:rsidRPr="000877A4">
        <w:rPr>
          <w:rFonts w:ascii="Arial" w:hAnsi="Arial" w:cs="Arial"/>
          <w:sz w:val="20"/>
          <w:szCs w:val="20"/>
        </w:rPr>
        <w:t xml:space="preserve">; </w:t>
      </w:r>
      <w:r w:rsidR="00AE2B01" w:rsidRPr="000877A4">
        <w:rPr>
          <w:rFonts w:ascii="Arial" w:hAnsi="Arial" w:cs="Arial"/>
          <w:sz w:val="20"/>
          <w:szCs w:val="20"/>
          <w:lang w:val="en-US"/>
        </w:rPr>
        <w:t>C</w:t>
      </w:r>
      <w:r w:rsidR="00AE2B01" w:rsidRPr="000877A4">
        <w:rPr>
          <w:rFonts w:ascii="Arial" w:hAnsi="Arial" w:cs="Arial"/>
          <w:sz w:val="20"/>
          <w:szCs w:val="20"/>
        </w:rPr>
        <w:t xml:space="preserve">понсор - </w:t>
      </w:r>
      <w:r w:rsidR="00AE2B01" w:rsidRPr="000877A4">
        <w:rPr>
          <w:rFonts w:ascii="Arial" w:hAnsi="Arial" w:cs="Arial"/>
          <w:bCs/>
          <w:sz w:val="20"/>
          <w:szCs w:val="20"/>
        </w:rPr>
        <w:t>Дженексін Інк., (Genexine, Inc.), Республіка Корея</w:t>
      </w:r>
      <w:r w:rsidR="00AE2B01" w:rsidRPr="000877A4">
        <w:rPr>
          <w:rFonts w:ascii="Arial" w:hAnsi="Arial" w:cs="Arial"/>
          <w:sz w:val="20"/>
          <w:szCs w:val="20"/>
        </w:rPr>
        <w:t xml:space="preserve">  </w:t>
      </w:r>
    </w:p>
    <w:p w:rsidR="00AE2B01" w:rsidRPr="00AC2E62" w:rsidRDefault="00AE2B01" w:rsidP="005A7F9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24BF">
        <w:rPr>
          <w:rFonts w:ascii="Arial" w:hAnsi="Arial" w:cs="Arial"/>
          <w:sz w:val="20"/>
          <w:szCs w:val="20"/>
        </w:rPr>
        <w:t xml:space="preserve">Заявник – </w:t>
      </w:r>
      <w:proofErr w:type="spellStart"/>
      <w:r w:rsidRPr="00F224BF">
        <w:rPr>
          <w:rFonts w:ascii="Arial" w:hAnsi="Arial" w:cs="Arial"/>
          <w:sz w:val="20"/>
          <w:szCs w:val="20"/>
        </w:rPr>
        <w:t>Акцельсіорз</w:t>
      </w:r>
      <w:proofErr w:type="spellEnd"/>
      <w:r w:rsidRPr="00F224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24BF">
        <w:rPr>
          <w:rFonts w:ascii="Arial" w:hAnsi="Arial" w:cs="Arial"/>
          <w:sz w:val="20"/>
          <w:szCs w:val="20"/>
        </w:rPr>
        <w:t>Лтд</w:t>
      </w:r>
      <w:proofErr w:type="spellEnd"/>
      <w:r w:rsidRPr="00F224BF">
        <w:rPr>
          <w:rFonts w:ascii="Arial" w:hAnsi="Arial" w:cs="Arial"/>
          <w:sz w:val="20"/>
          <w:szCs w:val="20"/>
        </w:rPr>
        <w:t>., Угорщина</w:t>
      </w:r>
    </w:p>
    <w:p w:rsidR="001A2322" w:rsidRPr="00AC2E62" w:rsidRDefault="001A2322" w:rsidP="00AE2B01">
      <w:pPr>
        <w:pStyle w:val="a4"/>
        <w:jc w:val="both"/>
        <w:rPr>
          <w:rFonts w:ascii="Arial" w:hAnsi="Arial" w:cs="Arial"/>
          <w:i/>
          <w:sz w:val="20"/>
          <w:szCs w:val="20"/>
        </w:rPr>
      </w:pPr>
    </w:p>
    <w:p w:rsidR="001A2322" w:rsidRPr="005A7F92" w:rsidRDefault="00AA209F" w:rsidP="001A2322">
      <w:pPr>
        <w:pStyle w:val="ab"/>
        <w:widowControl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28</w:t>
      </w:r>
      <w:r w:rsidR="001A232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1A2322" w:rsidRPr="002C0654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Брошура дослідника </w:t>
      </w:r>
      <w:r w:rsidR="001A2322" w:rsidRPr="002C0654">
        <w:rPr>
          <w:rFonts w:ascii="Arial" w:hAnsi="Arial" w:cs="Arial"/>
          <w:b/>
          <w:sz w:val="20"/>
          <w:szCs w:val="20"/>
          <w:lang w:val="uk-UA"/>
        </w:rPr>
        <w:t>MK-7655/</w:t>
      </w:r>
      <w:r w:rsidR="001A2322">
        <w:rPr>
          <w:rFonts w:ascii="Arial" w:hAnsi="Arial" w:cs="Arial"/>
          <w:b/>
          <w:sz w:val="20"/>
          <w:szCs w:val="20"/>
        </w:rPr>
        <w:t>MK</w:t>
      </w:r>
      <w:r w:rsidR="001A2322" w:rsidRPr="00D9502A">
        <w:rPr>
          <w:rFonts w:ascii="Arial" w:hAnsi="Arial" w:cs="Arial"/>
          <w:b/>
          <w:sz w:val="20"/>
          <w:szCs w:val="20"/>
          <w:lang w:val="uk-UA"/>
        </w:rPr>
        <w:t>-</w:t>
      </w:r>
      <w:r w:rsidR="001A2322" w:rsidRPr="002C0654">
        <w:rPr>
          <w:rFonts w:ascii="Arial" w:hAnsi="Arial" w:cs="Arial"/>
          <w:b/>
          <w:sz w:val="20"/>
          <w:szCs w:val="20"/>
          <w:lang w:val="uk-UA"/>
        </w:rPr>
        <w:t>7655</w:t>
      </w:r>
      <w:r w:rsidR="001A2322" w:rsidRPr="002C0654">
        <w:rPr>
          <w:rFonts w:ascii="Arial" w:hAnsi="Arial" w:cs="Arial"/>
          <w:b/>
          <w:sz w:val="20"/>
          <w:szCs w:val="20"/>
        </w:rPr>
        <w:t>A</w:t>
      </w:r>
      <w:r w:rsidR="001A2322" w:rsidRPr="002C0654">
        <w:rPr>
          <w:rFonts w:ascii="Arial" w:hAnsi="Arial" w:cs="Arial"/>
          <w:b/>
          <w:color w:val="000000"/>
          <w:sz w:val="20"/>
          <w:szCs w:val="20"/>
          <w:lang w:val="uk-UA"/>
        </w:rPr>
        <w:t>, видання 9 від 01 грудня 2016 року, англійською мовою</w:t>
      </w:r>
      <w:r w:rsidR="001A2322" w:rsidRPr="00D9502A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="001A2322" w:rsidRPr="002C0654">
        <w:rPr>
          <w:rFonts w:ascii="Arial" w:hAnsi="Arial" w:cs="Arial"/>
          <w:sz w:val="20"/>
          <w:szCs w:val="20"/>
          <w:lang w:val="uk-UA"/>
        </w:rPr>
        <w:t>до  протоколів</w:t>
      </w:r>
      <w:r w:rsidR="001A2322">
        <w:rPr>
          <w:rFonts w:ascii="Arial" w:hAnsi="Arial" w:cs="Arial"/>
          <w:sz w:val="20"/>
          <w:szCs w:val="20"/>
          <w:lang w:val="uk-UA"/>
        </w:rPr>
        <w:t xml:space="preserve"> клінічних випробувань: </w:t>
      </w:r>
      <w:r w:rsidR="001A2322" w:rsidRPr="002C0654">
        <w:rPr>
          <w:rFonts w:ascii="Arial" w:hAnsi="Arial" w:cs="Arial"/>
          <w:sz w:val="20"/>
          <w:szCs w:val="20"/>
          <w:lang w:val="uk-UA"/>
        </w:rPr>
        <w:t xml:space="preserve">«Рандомізоване, подвійне сліпе клінічне дослідження  ІІІ фази з використанням активного препарату порівняння для оцінки ефективності та безпеки </w:t>
      </w:r>
      <w:r w:rsidR="001A2322" w:rsidRPr="002C0654">
        <w:rPr>
          <w:rFonts w:ascii="Arial" w:hAnsi="Arial" w:cs="Arial"/>
          <w:b/>
          <w:sz w:val="20"/>
          <w:szCs w:val="20"/>
          <w:lang w:val="uk-UA"/>
        </w:rPr>
        <w:t>іміпенему/циластатину/релебактаму (MK-7655A)</w:t>
      </w:r>
      <w:r w:rsidR="001A2322" w:rsidRPr="002C0654">
        <w:rPr>
          <w:rFonts w:ascii="Arial" w:hAnsi="Arial" w:cs="Arial"/>
          <w:sz w:val="20"/>
          <w:szCs w:val="20"/>
          <w:lang w:val="uk-UA"/>
        </w:rPr>
        <w:t xml:space="preserve">  в порівнянні з лікуванням колістиметатом натрія в поєднанні з іміпенемом/циластатином у пацієнтів з іміпенем-резистентною бактеріальною інфекцією», код дослідження </w:t>
      </w:r>
      <w:r w:rsidR="001A2322" w:rsidRPr="002C0654">
        <w:rPr>
          <w:rFonts w:ascii="Arial" w:hAnsi="Arial" w:cs="Arial"/>
          <w:b/>
          <w:color w:val="000000"/>
          <w:sz w:val="20"/>
          <w:szCs w:val="20"/>
          <w:lang w:val="uk-UA"/>
        </w:rPr>
        <w:t>МК-7655A-013</w:t>
      </w:r>
      <w:r w:rsidR="001A2322" w:rsidRPr="002C0654">
        <w:rPr>
          <w:rFonts w:ascii="Arial" w:hAnsi="Arial" w:cs="Arial"/>
          <w:sz w:val="20"/>
          <w:szCs w:val="20"/>
          <w:lang w:val="uk-UA"/>
        </w:rPr>
        <w:t xml:space="preserve">, </w:t>
      </w:r>
      <w:r w:rsidR="001A2322">
        <w:rPr>
          <w:rFonts w:ascii="Arial" w:hAnsi="Arial" w:cs="Arial"/>
          <w:color w:val="000000"/>
          <w:sz w:val="20"/>
          <w:szCs w:val="20"/>
          <w:lang w:val="uk-UA"/>
        </w:rPr>
        <w:t>п</w:t>
      </w:r>
      <w:r w:rsidR="001A2322" w:rsidRPr="001763B1">
        <w:rPr>
          <w:rFonts w:ascii="Arial" w:hAnsi="Arial" w:cs="Arial"/>
          <w:color w:val="000000"/>
          <w:sz w:val="20"/>
          <w:szCs w:val="20"/>
          <w:lang w:val="uk-UA"/>
        </w:rPr>
        <w:t>оправка 01 інкорпорована до протоколу клінічного випробування МК-7655А-013 від 27 липня 2016 року</w:t>
      </w:r>
      <w:r w:rsidR="001A2322">
        <w:rPr>
          <w:rFonts w:ascii="Arial" w:hAnsi="Arial" w:cs="Arial"/>
          <w:sz w:val="20"/>
          <w:szCs w:val="20"/>
          <w:lang w:val="uk-UA"/>
        </w:rPr>
        <w:t xml:space="preserve">; </w:t>
      </w:r>
      <w:r w:rsidR="001A2322" w:rsidRPr="002C0654">
        <w:rPr>
          <w:rFonts w:ascii="Arial" w:hAnsi="Arial" w:cs="Arial"/>
          <w:sz w:val="20"/>
          <w:szCs w:val="20"/>
          <w:lang w:val="uk-UA"/>
        </w:rPr>
        <w:t>«Рандомізоване, подвійне сліпе клінічне  дослідження ІІІ фази з використанням активного препарату порівняння для оцінки безпеки, переносимо</w:t>
      </w:r>
      <w:r w:rsidR="001A2322" w:rsidRPr="002C0654">
        <w:rPr>
          <w:rFonts w:ascii="Arial" w:hAnsi="Arial" w:cs="Arial"/>
          <w:sz w:val="20"/>
          <w:szCs w:val="20"/>
        </w:rPr>
        <w:t>c</w:t>
      </w:r>
      <w:r w:rsidR="001A2322" w:rsidRPr="002C0654">
        <w:rPr>
          <w:rFonts w:ascii="Arial" w:hAnsi="Arial" w:cs="Arial"/>
          <w:sz w:val="20"/>
          <w:szCs w:val="20"/>
          <w:lang w:val="uk-UA"/>
        </w:rPr>
        <w:t xml:space="preserve">ті та ефективності </w:t>
      </w:r>
      <w:r w:rsidR="001A2322" w:rsidRPr="002C0654">
        <w:rPr>
          <w:rFonts w:ascii="Arial" w:hAnsi="Arial" w:cs="Arial"/>
          <w:b/>
          <w:sz w:val="20"/>
          <w:szCs w:val="20"/>
          <w:lang w:val="uk-UA"/>
        </w:rPr>
        <w:t>іміпенему/циластатину/релебактаму</w:t>
      </w:r>
      <w:r w:rsidR="00E8701B">
        <w:rPr>
          <w:rFonts w:ascii="Arial" w:hAnsi="Arial" w:cs="Arial"/>
          <w:sz w:val="20"/>
          <w:szCs w:val="20"/>
          <w:lang w:val="uk-UA"/>
        </w:rPr>
        <w:t xml:space="preserve"> </w:t>
      </w:r>
      <w:r w:rsidR="001A2322" w:rsidRPr="002C0654">
        <w:rPr>
          <w:rFonts w:ascii="Arial" w:hAnsi="Arial" w:cs="Arial"/>
          <w:sz w:val="20"/>
          <w:szCs w:val="20"/>
          <w:lang w:val="uk-UA"/>
        </w:rPr>
        <w:t>(</w:t>
      </w:r>
      <w:r w:rsidR="001A2322" w:rsidRPr="002C0654">
        <w:rPr>
          <w:rFonts w:ascii="Arial" w:hAnsi="Arial" w:cs="Arial"/>
          <w:b/>
          <w:sz w:val="20"/>
          <w:szCs w:val="20"/>
        </w:rPr>
        <w:t>MK</w:t>
      </w:r>
      <w:r w:rsidR="001A2322" w:rsidRPr="002C0654">
        <w:rPr>
          <w:rFonts w:ascii="Arial" w:hAnsi="Arial" w:cs="Arial"/>
          <w:b/>
          <w:sz w:val="20"/>
          <w:szCs w:val="20"/>
          <w:lang w:val="uk-UA"/>
        </w:rPr>
        <w:t>-7655</w:t>
      </w:r>
      <w:r w:rsidR="001A2322" w:rsidRPr="002C0654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lang w:val="uk-UA"/>
        </w:rPr>
        <w:t xml:space="preserve">) в порівнянні з лікуванням </w:t>
      </w:r>
      <w:proofErr w:type="spellStart"/>
      <w:r w:rsidR="001A2322" w:rsidRPr="002C0654">
        <w:rPr>
          <w:rFonts w:ascii="Arial" w:hAnsi="Arial" w:cs="Arial"/>
          <w:sz w:val="20"/>
          <w:szCs w:val="20"/>
          <w:lang w:val="uk-UA"/>
        </w:rPr>
        <w:t>піперациліном</w:t>
      </w:r>
      <w:proofErr w:type="spellEnd"/>
      <w:r w:rsidR="001A2322" w:rsidRPr="002C0654">
        <w:rPr>
          <w:rFonts w:ascii="Arial" w:hAnsi="Arial" w:cs="Arial"/>
          <w:sz w:val="20"/>
          <w:szCs w:val="20"/>
          <w:lang w:val="uk-UA"/>
        </w:rPr>
        <w:t>/</w:t>
      </w:r>
      <w:proofErr w:type="spellStart"/>
      <w:r w:rsidR="001A2322" w:rsidRPr="002C0654">
        <w:rPr>
          <w:rFonts w:ascii="Arial" w:hAnsi="Arial" w:cs="Arial"/>
          <w:sz w:val="20"/>
          <w:szCs w:val="20"/>
          <w:lang w:val="uk-UA"/>
        </w:rPr>
        <w:t>тазобактамом</w:t>
      </w:r>
      <w:proofErr w:type="spellEnd"/>
      <w:r w:rsidR="001A2322" w:rsidRPr="002C0654">
        <w:rPr>
          <w:rFonts w:ascii="Arial" w:hAnsi="Arial" w:cs="Arial"/>
          <w:sz w:val="20"/>
          <w:szCs w:val="20"/>
          <w:lang w:val="uk-UA"/>
        </w:rPr>
        <w:t xml:space="preserve">   у пацієнтів з внутрішньо-лікарняною бактеріальною пневмонією або вентилятор-асоційованою бактеріальною пневмонією», код дослідження </w:t>
      </w:r>
      <w:r w:rsidR="001A2322" w:rsidRPr="002C0654">
        <w:rPr>
          <w:rFonts w:ascii="Arial" w:hAnsi="Arial" w:cs="Arial"/>
          <w:b/>
          <w:color w:val="000000"/>
          <w:sz w:val="20"/>
          <w:szCs w:val="20"/>
          <w:lang w:val="uk-UA"/>
        </w:rPr>
        <w:t>МК-7655A-014</w:t>
      </w:r>
      <w:r w:rsidR="001A2322" w:rsidRPr="002C0654">
        <w:rPr>
          <w:rFonts w:ascii="Arial" w:hAnsi="Arial" w:cs="Arial"/>
          <w:sz w:val="20"/>
          <w:szCs w:val="20"/>
          <w:lang w:val="uk-UA"/>
        </w:rPr>
        <w:t xml:space="preserve">, </w:t>
      </w:r>
      <w:r w:rsidR="001A2322" w:rsidRPr="002C0654">
        <w:rPr>
          <w:rFonts w:ascii="Arial" w:hAnsi="Arial" w:cs="Arial"/>
          <w:color w:val="000000"/>
          <w:sz w:val="20"/>
          <w:szCs w:val="20"/>
          <w:lang w:val="uk-UA"/>
        </w:rPr>
        <w:t>версія з інкорпорованою поправкою 02 від 22 квітня 2016 року</w:t>
      </w:r>
      <w:r w:rsidR="001A2322">
        <w:rPr>
          <w:rFonts w:ascii="Arial" w:hAnsi="Arial" w:cs="Arial"/>
          <w:sz w:val="20"/>
          <w:szCs w:val="20"/>
          <w:lang w:val="uk-UA"/>
        </w:rPr>
        <w:t>, спонсор –</w:t>
      </w:r>
      <w:r w:rsidR="001A2322" w:rsidRPr="002C0654">
        <w:rPr>
          <w:rFonts w:ascii="Arial" w:hAnsi="Arial" w:cs="Arial"/>
          <w:sz w:val="20"/>
          <w:szCs w:val="20"/>
          <w:lang w:val="uk-UA"/>
        </w:rPr>
        <w:t xml:space="preserve"> </w:t>
      </w:r>
      <w:r w:rsidR="001A2322">
        <w:rPr>
          <w:rFonts w:ascii="Arial" w:hAnsi="Arial" w:cs="Arial"/>
          <w:sz w:val="20"/>
          <w:szCs w:val="20"/>
          <w:lang w:val="uk-UA"/>
        </w:rPr>
        <w:t>«Мерк Шарп Енд Доум Корп.»</w:t>
      </w:r>
      <w:r w:rsidR="00A668BF">
        <w:rPr>
          <w:rFonts w:ascii="Arial" w:hAnsi="Arial" w:cs="Arial"/>
          <w:sz w:val="20"/>
          <w:szCs w:val="20"/>
          <w:lang w:val="uk-UA"/>
        </w:rPr>
        <w:t>, дочірнє підприємство «</w:t>
      </w:r>
      <w:r w:rsidR="001A2322" w:rsidRPr="001763B1">
        <w:rPr>
          <w:rFonts w:ascii="Arial" w:hAnsi="Arial" w:cs="Arial"/>
          <w:sz w:val="20"/>
          <w:szCs w:val="20"/>
          <w:lang w:val="uk-UA"/>
        </w:rPr>
        <w:t>Мерк Ен</w:t>
      </w:r>
      <w:r w:rsidR="00A668BF">
        <w:rPr>
          <w:rFonts w:ascii="Arial" w:hAnsi="Arial" w:cs="Arial"/>
          <w:sz w:val="20"/>
          <w:szCs w:val="20"/>
          <w:lang w:val="uk-UA"/>
        </w:rPr>
        <w:t>д Ко.,Інк.»</w:t>
      </w:r>
      <w:r w:rsidR="001A2322" w:rsidRPr="001763B1">
        <w:rPr>
          <w:rFonts w:ascii="Arial" w:hAnsi="Arial" w:cs="Arial"/>
          <w:sz w:val="20"/>
          <w:szCs w:val="20"/>
          <w:lang w:val="uk-UA"/>
        </w:rPr>
        <w:t xml:space="preserve"> (Merck Sharp &amp; Dohme Corp., a subsidiary </w:t>
      </w:r>
      <w:proofErr w:type="spellStart"/>
      <w:r w:rsidR="001A2322" w:rsidRPr="001763B1">
        <w:rPr>
          <w:rFonts w:ascii="Arial" w:hAnsi="Arial" w:cs="Arial"/>
          <w:sz w:val="20"/>
          <w:szCs w:val="20"/>
          <w:lang w:val="uk-UA"/>
        </w:rPr>
        <w:t>of</w:t>
      </w:r>
      <w:proofErr w:type="spellEnd"/>
      <w:r w:rsidR="001A2322" w:rsidRPr="001763B1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1A2322" w:rsidRPr="001763B1">
        <w:rPr>
          <w:rFonts w:ascii="Arial" w:hAnsi="Arial" w:cs="Arial"/>
          <w:sz w:val="20"/>
          <w:szCs w:val="20"/>
          <w:lang w:val="uk-UA"/>
        </w:rPr>
        <w:t>Merck</w:t>
      </w:r>
      <w:proofErr w:type="spellEnd"/>
      <w:r w:rsidR="001A2322" w:rsidRPr="001763B1">
        <w:rPr>
          <w:rFonts w:ascii="Arial" w:hAnsi="Arial" w:cs="Arial"/>
          <w:sz w:val="20"/>
          <w:szCs w:val="20"/>
          <w:lang w:val="uk-UA"/>
        </w:rPr>
        <w:t xml:space="preserve"> &amp; </w:t>
      </w:r>
      <w:proofErr w:type="spellStart"/>
      <w:r w:rsidR="001A2322" w:rsidRPr="001763B1">
        <w:rPr>
          <w:rFonts w:ascii="Arial" w:hAnsi="Arial" w:cs="Arial"/>
          <w:sz w:val="20"/>
          <w:szCs w:val="20"/>
          <w:lang w:val="uk-UA"/>
        </w:rPr>
        <w:t>Co</w:t>
      </w:r>
      <w:proofErr w:type="spellEnd"/>
      <w:r w:rsidR="001A2322" w:rsidRPr="001763B1">
        <w:rPr>
          <w:rFonts w:ascii="Arial" w:hAnsi="Arial" w:cs="Arial"/>
          <w:sz w:val="20"/>
          <w:szCs w:val="20"/>
          <w:lang w:val="uk-UA"/>
        </w:rPr>
        <w:t xml:space="preserve">., </w:t>
      </w:r>
      <w:proofErr w:type="spellStart"/>
      <w:r w:rsidR="001A2322" w:rsidRPr="001763B1">
        <w:rPr>
          <w:rFonts w:ascii="Arial" w:hAnsi="Arial" w:cs="Arial"/>
          <w:sz w:val="20"/>
          <w:szCs w:val="20"/>
          <w:lang w:val="uk-UA"/>
        </w:rPr>
        <w:t>Inc</w:t>
      </w:r>
      <w:proofErr w:type="spellEnd"/>
      <w:r w:rsidR="001A2322" w:rsidRPr="001763B1">
        <w:rPr>
          <w:rFonts w:ascii="Arial" w:hAnsi="Arial" w:cs="Arial"/>
          <w:sz w:val="20"/>
          <w:szCs w:val="20"/>
          <w:lang w:val="uk-UA"/>
        </w:rPr>
        <w:t>.), США</w:t>
      </w:r>
    </w:p>
    <w:p w:rsidR="001A2322" w:rsidRDefault="001A2322" w:rsidP="001A23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3C8F"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ая</w:t>
      </w:r>
      <w:r w:rsidRPr="009D0C33">
        <w:rPr>
          <w:rFonts w:ascii="Arial" w:hAnsi="Arial" w:cs="Arial"/>
          <w:sz w:val="20"/>
          <w:szCs w:val="20"/>
        </w:rPr>
        <w:t>вник</w:t>
      </w:r>
      <w:r>
        <w:rPr>
          <w:rFonts w:ascii="Arial" w:hAnsi="Arial" w:cs="Arial"/>
          <w:sz w:val="20"/>
          <w:szCs w:val="20"/>
        </w:rPr>
        <w:t xml:space="preserve"> -</w:t>
      </w:r>
      <w:r w:rsidRPr="009D0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ТОВ «МСД Україна» (LLC» MSD Ukraine»</w:t>
      </w:r>
      <w:r w:rsidRPr="00C43C8F">
        <w:rPr>
          <w:rFonts w:ascii="Arial" w:hAnsi="Arial" w:cs="Arial"/>
          <w:sz w:val="20"/>
          <w:szCs w:val="20"/>
        </w:rPr>
        <w:t>)</w:t>
      </w:r>
    </w:p>
    <w:p w:rsidR="00023939" w:rsidRPr="00AC2E62" w:rsidRDefault="00023939" w:rsidP="001A2322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23939" w:rsidRPr="005A7F92" w:rsidRDefault="00AA209F" w:rsidP="00023939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29</w:t>
      </w:r>
      <w:r w:rsidR="00023939">
        <w:rPr>
          <w:rFonts w:ascii="Arial" w:hAnsi="Arial" w:cs="Arial"/>
          <w:b/>
          <w:sz w:val="20"/>
          <w:szCs w:val="20"/>
        </w:rPr>
        <w:t xml:space="preserve">. </w:t>
      </w:r>
      <w:r w:rsidR="00023939" w:rsidRPr="0031764A">
        <w:rPr>
          <w:rFonts w:ascii="Arial" w:hAnsi="Arial" w:cs="Arial"/>
          <w:b/>
          <w:sz w:val="20"/>
          <w:szCs w:val="20"/>
        </w:rPr>
        <w:t xml:space="preserve">Оновлений Протокол клінічного випробування, версія 3 від 16 грудня 2016 р.; Форма інформованої згоди версія 2.0 для України українською мовою та російською мовою від 7 </w:t>
      </w:r>
      <w:r w:rsidR="00023939" w:rsidRPr="0031764A">
        <w:rPr>
          <w:rFonts w:ascii="Arial" w:hAnsi="Arial" w:cs="Arial"/>
          <w:b/>
          <w:sz w:val="20"/>
          <w:szCs w:val="20"/>
        </w:rPr>
        <w:lastRenderedPageBreak/>
        <w:t>березня 2017 р. На основі модельної форми інформованої згоди версія 3.0 від 2 лютого 2017 р.</w:t>
      </w:r>
      <w:r w:rsidR="00E8701B">
        <w:rPr>
          <w:rFonts w:ascii="Arial" w:hAnsi="Arial" w:cs="Arial"/>
          <w:b/>
          <w:sz w:val="20"/>
          <w:szCs w:val="20"/>
        </w:rPr>
        <w:t xml:space="preserve"> </w:t>
      </w:r>
      <w:r w:rsidR="00023939" w:rsidRPr="0031764A">
        <w:rPr>
          <w:rFonts w:ascii="Arial" w:hAnsi="Arial" w:cs="Arial"/>
          <w:sz w:val="20"/>
          <w:szCs w:val="20"/>
        </w:rPr>
        <w:t>до протоколу</w:t>
      </w:r>
      <w:r w:rsidR="00023939">
        <w:rPr>
          <w:rFonts w:ascii="Arial" w:hAnsi="Arial" w:cs="Arial"/>
          <w:sz w:val="20"/>
          <w:szCs w:val="20"/>
        </w:rPr>
        <w:t xml:space="preserve"> клінічного випробування</w:t>
      </w:r>
      <w:r w:rsidR="00023939" w:rsidRPr="0031764A">
        <w:rPr>
          <w:rFonts w:ascii="Arial" w:hAnsi="Arial" w:cs="Arial"/>
          <w:sz w:val="20"/>
          <w:szCs w:val="20"/>
        </w:rPr>
        <w:t xml:space="preserve"> </w:t>
      </w:r>
      <w:r w:rsidR="00023939">
        <w:rPr>
          <w:rFonts w:ascii="Arial" w:hAnsi="Arial" w:cs="Arial"/>
          <w:sz w:val="20"/>
          <w:szCs w:val="20"/>
        </w:rPr>
        <w:t>«</w:t>
      </w:r>
      <w:r w:rsidR="00023939" w:rsidRPr="0031764A">
        <w:rPr>
          <w:rFonts w:ascii="Arial" w:hAnsi="Arial" w:cs="Arial"/>
          <w:sz w:val="20"/>
          <w:szCs w:val="20"/>
        </w:rPr>
        <w:t xml:space="preserve">Багатоцентрове, рандомізоване, плацебо-контрольоване, подвійне сліпе дослідження III фази </w:t>
      </w:r>
      <w:r w:rsidR="00023939" w:rsidRPr="00353905">
        <w:rPr>
          <w:rFonts w:ascii="Arial" w:hAnsi="Arial" w:cs="Arial"/>
          <w:b/>
          <w:sz w:val="20"/>
          <w:szCs w:val="20"/>
        </w:rPr>
        <w:t>атезолізумабу</w:t>
      </w:r>
      <w:r w:rsidR="00023939" w:rsidRPr="0031764A">
        <w:rPr>
          <w:rFonts w:ascii="Arial" w:hAnsi="Arial" w:cs="Arial"/>
          <w:sz w:val="20"/>
          <w:szCs w:val="20"/>
        </w:rPr>
        <w:t xml:space="preserve"> (анти-PD-L1 антитіло) в якості ад’ювантної терапії у пацієнтів з нирково-клітинною карциномою з високим ризиком розвитку метастазів після нефректомії</w:t>
      </w:r>
      <w:r w:rsidR="00023939">
        <w:rPr>
          <w:rFonts w:ascii="Arial" w:hAnsi="Arial" w:cs="Arial"/>
          <w:sz w:val="20"/>
          <w:szCs w:val="20"/>
        </w:rPr>
        <w:t>»</w:t>
      </w:r>
      <w:r w:rsidR="00023939" w:rsidRPr="0031764A">
        <w:rPr>
          <w:rFonts w:ascii="Arial" w:hAnsi="Arial" w:cs="Arial"/>
          <w:sz w:val="20"/>
          <w:szCs w:val="20"/>
        </w:rPr>
        <w:t xml:space="preserve">, код дослідження </w:t>
      </w:r>
      <w:r w:rsidR="00023939" w:rsidRPr="00353905">
        <w:rPr>
          <w:rFonts w:ascii="Arial" w:hAnsi="Arial" w:cs="Arial"/>
          <w:b/>
          <w:sz w:val="20"/>
          <w:szCs w:val="20"/>
        </w:rPr>
        <w:t>WO39210</w:t>
      </w:r>
      <w:r w:rsidR="00023939" w:rsidRPr="0031764A">
        <w:rPr>
          <w:rFonts w:ascii="Arial" w:hAnsi="Arial" w:cs="Arial"/>
          <w:sz w:val="20"/>
          <w:szCs w:val="20"/>
        </w:rPr>
        <w:t xml:space="preserve">, версія 2 від 15 вересня 2016 р., спонсор – </w:t>
      </w:r>
      <w:proofErr w:type="spellStart"/>
      <w:r w:rsidR="00023939" w:rsidRPr="0031764A">
        <w:rPr>
          <w:rFonts w:ascii="Arial" w:hAnsi="Arial" w:cs="Arial"/>
          <w:sz w:val="20"/>
          <w:szCs w:val="20"/>
        </w:rPr>
        <w:t>Ф.Хоффманн</w:t>
      </w:r>
      <w:proofErr w:type="spellEnd"/>
      <w:r w:rsidR="00023939" w:rsidRPr="0031764A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="00023939" w:rsidRPr="0031764A">
        <w:rPr>
          <w:rFonts w:ascii="Arial" w:hAnsi="Arial" w:cs="Arial"/>
          <w:sz w:val="20"/>
          <w:szCs w:val="20"/>
        </w:rPr>
        <w:t>Рош</w:t>
      </w:r>
      <w:proofErr w:type="spellEnd"/>
      <w:r w:rsidR="00023939" w:rsidRPr="003176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3939" w:rsidRPr="0031764A">
        <w:rPr>
          <w:rFonts w:ascii="Arial" w:hAnsi="Arial" w:cs="Arial"/>
          <w:sz w:val="20"/>
          <w:szCs w:val="20"/>
        </w:rPr>
        <w:t>Лтд</w:t>
      </w:r>
      <w:proofErr w:type="spellEnd"/>
      <w:r w:rsidR="00023939" w:rsidRPr="0031764A">
        <w:rPr>
          <w:rFonts w:ascii="Arial" w:hAnsi="Arial" w:cs="Arial"/>
          <w:sz w:val="20"/>
          <w:szCs w:val="20"/>
        </w:rPr>
        <w:t>, Швейцарія</w:t>
      </w:r>
    </w:p>
    <w:p w:rsidR="00023939" w:rsidRDefault="00023939" w:rsidP="000239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764A">
        <w:rPr>
          <w:rFonts w:ascii="Arial" w:hAnsi="Arial" w:cs="Arial"/>
          <w:sz w:val="20"/>
          <w:szCs w:val="20"/>
        </w:rPr>
        <w:t xml:space="preserve">Заявник – </w:t>
      </w:r>
      <w:r>
        <w:rPr>
          <w:rFonts w:ascii="Arial" w:hAnsi="Arial" w:cs="Arial"/>
          <w:sz w:val="20"/>
          <w:szCs w:val="20"/>
        </w:rPr>
        <w:t>ТОВ «</w:t>
      </w:r>
      <w:proofErr w:type="spellStart"/>
      <w:r>
        <w:rPr>
          <w:rFonts w:ascii="Arial" w:hAnsi="Arial" w:cs="Arial"/>
          <w:sz w:val="20"/>
          <w:szCs w:val="20"/>
        </w:rPr>
        <w:t>Рош</w:t>
      </w:r>
      <w:proofErr w:type="spellEnd"/>
      <w:r>
        <w:rPr>
          <w:rFonts w:ascii="Arial" w:hAnsi="Arial" w:cs="Arial"/>
          <w:sz w:val="20"/>
          <w:szCs w:val="20"/>
        </w:rPr>
        <w:t xml:space="preserve"> Україна»</w:t>
      </w:r>
      <w:r w:rsidRPr="00516037">
        <w:rPr>
          <w:rFonts w:ascii="Arial" w:hAnsi="Arial" w:cs="Arial"/>
          <w:sz w:val="20"/>
          <w:szCs w:val="20"/>
        </w:rPr>
        <w:t xml:space="preserve"> від імені Ф.Хоффманн-Ля Рош Лтд</w:t>
      </w:r>
    </w:p>
    <w:p w:rsidR="00A02BC1" w:rsidRDefault="00A02BC1" w:rsidP="00023939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02BC1" w:rsidRPr="005A7F92" w:rsidRDefault="00AA209F" w:rsidP="00A02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09F">
        <w:rPr>
          <w:rFonts w:ascii="Arial" w:hAnsi="Arial" w:cs="Arial"/>
          <w:b/>
          <w:sz w:val="20"/>
          <w:szCs w:val="20"/>
          <w:lang w:val="ru-RU"/>
        </w:rPr>
        <w:t>30</w:t>
      </w:r>
      <w:r w:rsidR="00A02BC1" w:rsidRPr="00A02BC1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 w:rsidR="00A02BC1" w:rsidRPr="00C31268">
        <w:rPr>
          <w:rFonts w:ascii="Arial" w:hAnsi="Arial" w:cs="Arial"/>
          <w:b/>
          <w:sz w:val="20"/>
          <w:szCs w:val="20"/>
        </w:rPr>
        <w:t>Поправка 2 до протоколу дослідження JHL-CLIN-1101-01, вер</w:t>
      </w:r>
      <w:r w:rsidR="00A02BC1">
        <w:rPr>
          <w:rFonts w:ascii="Arial" w:hAnsi="Arial" w:cs="Arial"/>
          <w:b/>
          <w:sz w:val="20"/>
          <w:szCs w:val="20"/>
        </w:rPr>
        <w:t>сія 1 від 06 грудня 2016 року; З</w:t>
      </w:r>
      <w:r w:rsidR="00A02BC1" w:rsidRPr="00C31268">
        <w:rPr>
          <w:rFonts w:ascii="Arial" w:hAnsi="Arial" w:cs="Arial"/>
          <w:b/>
          <w:sz w:val="20"/>
          <w:szCs w:val="20"/>
        </w:rPr>
        <w:t>міна назви протоколу дослідження; Інформаційний листок для пацієнта і форма інформованої згоди, версія V3.0UKR(uk)01  від 12 січня 2017 року, переклад українською мовою від 19 січня 2017 року; Інформаційний листок для пацієнта і форма інформованої згоди, версія V3.0UKR(ru)01  від 12 січня 2017 року, переклад російською мовою від 19 січня 2017 року; Вагітна партнерка: згода на проведення аналізу на вагітність і відповідне подальше спостереження версія V2.0UKR(uk)01 від 12 січня 2017 року, переклад українською мовою від 19 січня 2017 року; Вагітна партнерка: згода на проведення аналізу на вагітність і відповідне подальше спостереження версія V2.0UKR(ru)01 від 12 січня 2017 року, переклад російською мовою від 19 січня 2017 року; Картка пацієнта, версія 2.1 фінальна від 21 грудня 2016 року, V2.1UKR(uk), українською мовою; Картка пацієнта, версія 2.1 фінальна від 21 грудня 2016 року, V2.1UKR(ru), російською мовою; Досьє досліджуваного лікарського засобу JHL1101, Розділ «Активна субстанція», версія 2.0 від 17 січня 2017 року; Досьє досліджуваного лікарського засобу JHL1101, Розділ «Активна субстанція», Розділ «Додатки» з позначенням змін порівняно із версією 1.1 та версією 2.0, від 17 січня 2017 року; Досьє досліджуваного лікарського засобу JHL1101, Розділ «Досліджуваний лікарський засіб», версія 2.0 від 17 січня 2017 року; Досьє досліджуваного лікарського засобу JHL1101, Розділ «До</w:t>
      </w:r>
      <w:r w:rsidR="00A02BC1">
        <w:rPr>
          <w:rFonts w:ascii="Arial" w:hAnsi="Arial" w:cs="Arial"/>
          <w:b/>
          <w:sz w:val="20"/>
          <w:szCs w:val="20"/>
        </w:rPr>
        <w:t xml:space="preserve">сліджуваний лікарський засіб», </w:t>
      </w:r>
      <w:r w:rsidR="00A02BC1" w:rsidRPr="00C31268">
        <w:rPr>
          <w:rFonts w:ascii="Arial" w:hAnsi="Arial" w:cs="Arial"/>
          <w:b/>
          <w:sz w:val="20"/>
          <w:szCs w:val="20"/>
        </w:rPr>
        <w:t>Розділ «Додатки» з позначенням змін порівняно із версією 1.1 та версіє</w:t>
      </w:r>
      <w:r w:rsidR="00A02BC1">
        <w:rPr>
          <w:rFonts w:ascii="Arial" w:hAnsi="Arial" w:cs="Arial"/>
          <w:b/>
          <w:sz w:val="20"/>
          <w:szCs w:val="20"/>
        </w:rPr>
        <w:t>ю 2.0, від 17 січня 2017 року; П</w:t>
      </w:r>
      <w:r w:rsidR="00A02BC1" w:rsidRPr="00C31268">
        <w:rPr>
          <w:rFonts w:ascii="Arial" w:hAnsi="Arial" w:cs="Arial"/>
          <w:b/>
          <w:sz w:val="20"/>
          <w:szCs w:val="20"/>
        </w:rPr>
        <w:t>одовження терміну придатнос</w:t>
      </w:r>
      <w:r w:rsidR="00A02BC1">
        <w:rPr>
          <w:rFonts w:ascii="Arial" w:hAnsi="Arial" w:cs="Arial"/>
          <w:b/>
          <w:sz w:val="20"/>
          <w:szCs w:val="20"/>
        </w:rPr>
        <w:t>ті ДЛЗ JHL-1101 до 18 місяців; П</w:t>
      </w:r>
      <w:r w:rsidR="00A02BC1" w:rsidRPr="00C31268">
        <w:rPr>
          <w:rFonts w:ascii="Arial" w:hAnsi="Arial" w:cs="Arial"/>
          <w:b/>
          <w:sz w:val="20"/>
          <w:szCs w:val="20"/>
        </w:rPr>
        <w:t xml:space="preserve">одовження тривалості клінічного дослідження в Україні до 15 липня 2018 року </w:t>
      </w:r>
      <w:r w:rsidR="00A02BC1" w:rsidRPr="006B3091">
        <w:rPr>
          <w:rFonts w:ascii="Arial" w:hAnsi="Arial" w:cs="Arial"/>
          <w:sz w:val="20"/>
          <w:szCs w:val="20"/>
        </w:rPr>
        <w:t>до</w:t>
      </w:r>
      <w:r w:rsidR="00A02BC1" w:rsidRPr="00C31268">
        <w:rPr>
          <w:rFonts w:ascii="Arial" w:hAnsi="Arial" w:cs="Arial"/>
          <w:b/>
          <w:sz w:val="20"/>
          <w:szCs w:val="20"/>
        </w:rPr>
        <w:t xml:space="preserve"> </w:t>
      </w:r>
      <w:r w:rsidR="00A02BC1" w:rsidRPr="00C31268">
        <w:rPr>
          <w:rFonts w:ascii="Arial" w:hAnsi="Arial" w:cs="Arial"/>
          <w:sz w:val="20"/>
          <w:szCs w:val="20"/>
        </w:rPr>
        <w:t xml:space="preserve">протоколу клінічного </w:t>
      </w:r>
      <w:r w:rsidR="00A02BC1">
        <w:rPr>
          <w:rFonts w:ascii="Arial" w:hAnsi="Arial" w:cs="Arial"/>
          <w:sz w:val="20"/>
          <w:szCs w:val="20"/>
        </w:rPr>
        <w:t>випробування</w:t>
      </w:r>
      <w:r w:rsidR="00A02BC1" w:rsidRPr="00C31268">
        <w:rPr>
          <w:rFonts w:ascii="Arial" w:hAnsi="Arial" w:cs="Arial"/>
          <w:b/>
          <w:sz w:val="20"/>
          <w:szCs w:val="20"/>
        </w:rPr>
        <w:t xml:space="preserve"> </w:t>
      </w:r>
      <w:r w:rsidR="00A02BC1" w:rsidRPr="00C31268">
        <w:rPr>
          <w:rFonts w:ascii="Arial" w:hAnsi="Arial" w:cs="Arial"/>
          <w:sz w:val="20"/>
          <w:szCs w:val="20"/>
        </w:rPr>
        <w:t xml:space="preserve">«Рандомізоване, подвійне сліпе, багатоцентрове дослідження, що проводиться в паралельних групах із метою вивчення фармакокінетики, фармакодинаміки, імуногенності, безпечності та ефективності препарату </w:t>
      </w:r>
      <w:r w:rsidR="00A02BC1" w:rsidRPr="006D64A5">
        <w:rPr>
          <w:rFonts w:ascii="Arial" w:hAnsi="Arial" w:cs="Arial"/>
          <w:b/>
          <w:sz w:val="20"/>
          <w:szCs w:val="20"/>
        </w:rPr>
        <w:t>JHL1101</w:t>
      </w:r>
      <w:r w:rsidR="00A02BC1" w:rsidRPr="00C31268">
        <w:rPr>
          <w:rFonts w:ascii="Arial" w:hAnsi="Arial" w:cs="Arial"/>
          <w:sz w:val="20"/>
          <w:szCs w:val="20"/>
        </w:rPr>
        <w:t xml:space="preserve"> у порівнянні з препаратом Мабтера® виробництва ЄС у пацієнтів із ревматоїдним артритом (РА) середнього та важкого ступеня та неадекватною відповіддю на лікування інгібіторами ФНП на фоні терапії метотрексатом (MTК)», код дослідження </w:t>
      </w:r>
      <w:r w:rsidR="00A02BC1" w:rsidRPr="00C31268">
        <w:rPr>
          <w:rFonts w:ascii="Arial" w:hAnsi="Arial" w:cs="Arial"/>
          <w:b/>
          <w:sz w:val="20"/>
          <w:szCs w:val="20"/>
        </w:rPr>
        <w:t xml:space="preserve">JHL-CLIN-1101-01, </w:t>
      </w:r>
      <w:r w:rsidR="00A02BC1" w:rsidRPr="00C31268">
        <w:rPr>
          <w:rFonts w:ascii="Arial" w:hAnsi="Arial" w:cs="Arial"/>
          <w:sz w:val="20"/>
          <w:szCs w:val="20"/>
        </w:rPr>
        <w:t>версія 1 від 14 березня 2016 року; спонсор</w:t>
      </w:r>
      <w:r w:rsidR="00A02BC1">
        <w:rPr>
          <w:rFonts w:ascii="Arial" w:hAnsi="Arial" w:cs="Arial"/>
          <w:sz w:val="20"/>
          <w:szCs w:val="20"/>
        </w:rPr>
        <w:t xml:space="preserve"> -</w:t>
      </w:r>
      <w:r w:rsidR="00A02BC1" w:rsidRPr="00C31268">
        <w:rPr>
          <w:rFonts w:ascii="Arial" w:hAnsi="Arial" w:cs="Arial"/>
          <w:sz w:val="20"/>
          <w:szCs w:val="20"/>
        </w:rPr>
        <w:t xml:space="preserve"> «</w:t>
      </w:r>
      <w:r w:rsidR="00A02BC1" w:rsidRPr="006D64A5">
        <w:rPr>
          <w:rFonts w:ascii="Arial" w:hAnsi="Arial" w:cs="Arial"/>
          <w:sz w:val="20"/>
          <w:szCs w:val="20"/>
        </w:rPr>
        <w:t>Джей-Ейч-Ел Біотек, Інк», Тайвань (Китайська Республіка)(JHL Biotech, Taiwan)</w:t>
      </w:r>
      <w:r w:rsidR="00A02BC1" w:rsidRPr="00C31268">
        <w:rPr>
          <w:sz w:val="20"/>
          <w:szCs w:val="20"/>
          <w:highlight w:val="yellow"/>
        </w:rPr>
        <w:t xml:space="preserve">      </w:t>
      </w:r>
    </w:p>
    <w:p w:rsidR="00A02BC1" w:rsidRPr="00C31268" w:rsidRDefault="00A02BC1" w:rsidP="00A02B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1268">
        <w:rPr>
          <w:rFonts w:ascii="Arial" w:hAnsi="Arial" w:cs="Arial"/>
          <w:sz w:val="20"/>
          <w:szCs w:val="20"/>
        </w:rPr>
        <w:t>Зая</w:t>
      </w:r>
      <w:r>
        <w:rPr>
          <w:rFonts w:ascii="Arial" w:hAnsi="Arial" w:cs="Arial"/>
          <w:sz w:val="20"/>
          <w:szCs w:val="20"/>
        </w:rPr>
        <w:t>вник – ПІІ 100% «Квінтайлс Україна»</w:t>
      </w:r>
    </w:p>
    <w:p w:rsidR="00D145A7" w:rsidRDefault="00D145A7" w:rsidP="00A02BC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D145A7" w:rsidRPr="005A7F92" w:rsidRDefault="00AA209F" w:rsidP="00D145A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color w:val="000000"/>
          <w:kern w:val="32"/>
          <w:sz w:val="20"/>
          <w:szCs w:val="20"/>
        </w:rPr>
      </w:pPr>
      <w:r w:rsidRPr="00AA209F">
        <w:rPr>
          <w:rFonts w:ascii="Arial" w:hAnsi="Arial" w:cs="Arial"/>
          <w:b/>
          <w:sz w:val="20"/>
          <w:szCs w:val="20"/>
          <w:lang w:eastAsia="ru-RU"/>
        </w:rPr>
        <w:t>31</w:t>
      </w:r>
      <w:r w:rsidR="00D145A7" w:rsidRPr="00D145A7">
        <w:rPr>
          <w:rFonts w:ascii="Arial" w:hAnsi="Arial" w:cs="Arial"/>
          <w:b/>
          <w:sz w:val="20"/>
          <w:szCs w:val="20"/>
          <w:lang w:eastAsia="ru-RU"/>
        </w:rPr>
        <w:t xml:space="preserve">. </w:t>
      </w:r>
      <w:r w:rsidR="00D145A7" w:rsidRPr="00656186">
        <w:rPr>
          <w:rFonts w:ascii="Arial" w:hAnsi="Arial" w:cs="Arial"/>
          <w:b/>
          <w:bCs/>
          <w:kern w:val="32"/>
          <w:sz w:val="20"/>
          <w:szCs w:val="20"/>
        </w:rPr>
        <w:t xml:space="preserve">Оновлене Досьє досліджуваного лікарського засобу рекомбінантний активований фактор згортання крові VII (LR769), редакція 6.0 від 25 листопада 2016 р.; Оновлене Досьє досліджуваного лікарського засобу рекомбінантний активований фактор згортання крові VII (LR769), редакція 7.0 від 03 лютого 2017 р.; </w:t>
      </w:r>
      <w:r w:rsidR="00D145A7" w:rsidRPr="00656186">
        <w:rPr>
          <w:rFonts w:ascii="Arial" w:hAnsi="Arial" w:cs="Arial"/>
          <w:b/>
          <w:kern w:val="32"/>
          <w:sz w:val="20"/>
          <w:szCs w:val="20"/>
        </w:rPr>
        <w:t>Препарат LR769: Інструкція із застосування, редакція 2 англійською мовою від 08 вересня  2016 р., оновлені редакції російською та українською мовами</w:t>
      </w:r>
      <w:r w:rsidR="00D145A7" w:rsidRPr="00656186">
        <w:rPr>
          <w:rFonts w:ascii="Arial" w:hAnsi="Arial" w:cs="Arial"/>
          <w:b/>
          <w:i/>
          <w:kern w:val="32"/>
          <w:sz w:val="20"/>
          <w:szCs w:val="20"/>
        </w:rPr>
        <w:t xml:space="preserve"> </w:t>
      </w:r>
      <w:r w:rsidR="00D145A7" w:rsidRPr="00656186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до протоколу клінічного випробування «Дослідження III фази, спрямоване на вивчення безпечності, фармакокінетичних властивостей та ефективності </w:t>
      </w:r>
      <w:r w:rsidR="00D145A7" w:rsidRPr="00656186">
        <w:rPr>
          <w:rFonts w:ascii="Arial" w:hAnsi="Arial" w:cs="Arial"/>
          <w:b/>
          <w:bCs/>
          <w:color w:val="000000"/>
          <w:kern w:val="32"/>
          <w:sz w:val="20"/>
          <w:szCs w:val="20"/>
        </w:rPr>
        <w:t>рекомбінантного активованого фактора згортання крові VII</w:t>
      </w:r>
      <w:r w:rsidR="00D145A7" w:rsidRPr="00656186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 при лікуванні пацієнтів із вродженою гемофілією А чи В дитячого віку від народження до ˂12 років, у яких були виявлені інгібітори факторів згортання крові VIII або IX (кодове позначення: PerSept 2)», код дослідження </w:t>
      </w:r>
      <w:r w:rsidR="00D145A7" w:rsidRPr="00656186">
        <w:rPr>
          <w:rFonts w:ascii="Arial" w:hAnsi="Arial" w:cs="Arial"/>
          <w:b/>
          <w:sz w:val="20"/>
          <w:szCs w:val="20"/>
          <w:lang w:eastAsia="uk-UA"/>
        </w:rPr>
        <w:t>LFB</w:t>
      </w:r>
      <w:r w:rsidR="00D145A7" w:rsidRPr="00656186">
        <w:rPr>
          <w:rFonts w:ascii="Arial" w:hAnsi="Arial" w:cs="Arial"/>
          <w:b/>
          <w:sz w:val="20"/>
          <w:szCs w:val="20"/>
          <w:lang w:eastAsia="uk-UA"/>
        </w:rPr>
        <w:noBreakHyphen/>
        <w:t>FVIIa</w:t>
      </w:r>
      <w:r w:rsidR="00D145A7" w:rsidRPr="00656186">
        <w:rPr>
          <w:rFonts w:ascii="Arial" w:hAnsi="Arial" w:cs="Arial"/>
          <w:b/>
          <w:sz w:val="20"/>
          <w:szCs w:val="20"/>
          <w:lang w:eastAsia="uk-UA"/>
        </w:rPr>
        <w:noBreakHyphen/>
        <w:t>007</w:t>
      </w:r>
      <w:r w:rsidR="00D145A7" w:rsidRPr="00656186">
        <w:rPr>
          <w:rFonts w:ascii="Arial" w:hAnsi="Arial" w:cs="Arial"/>
          <w:b/>
          <w:sz w:val="20"/>
          <w:szCs w:val="20"/>
          <w:lang w:eastAsia="uk-UA"/>
        </w:rPr>
        <w:noBreakHyphen/>
        <w:t>14</w:t>
      </w:r>
      <w:r w:rsidR="00D145A7" w:rsidRPr="00656186">
        <w:rPr>
          <w:rFonts w:ascii="Arial" w:hAnsi="Arial" w:cs="Arial"/>
          <w:sz w:val="20"/>
          <w:szCs w:val="20"/>
          <w:lang w:eastAsia="uk-UA"/>
        </w:rPr>
        <w:t>,</w:t>
      </w:r>
      <w:r w:rsidR="00D145A7" w:rsidRPr="00656186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 редакція згідно з Поправкою 4 від 29 червня 2016 р.; спонсор – "Ел Еф Бі Ю Ес Ей </w:t>
      </w:r>
      <w:proofErr w:type="spellStart"/>
      <w:r w:rsidR="00D145A7" w:rsidRPr="00656186">
        <w:rPr>
          <w:rFonts w:ascii="Arial" w:hAnsi="Arial" w:cs="Arial"/>
          <w:bCs/>
          <w:color w:val="000000"/>
          <w:kern w:val="32"/>
          <w:sz w:val="20"/>
          <w:szCs w:val="20"/>
        </w:rPr>
        <w:t>Інкорпорейтед</w:t>
      </w:r>
      <w:proofErr w:type="spellEnd"/>
      <w:r w:rsidR="00D145A7" w:rsidRPr="00656186">
        <w:rPr>
          <w:rFonts w:ascii="Arial" w:hAnsi="Arial" w:cs="Arial"/>
          <w:bCs/>
          <w:color w:val="000000"/>
          <w:kern w:val="32"/>
          <w:sz w:val="20"/>
          <w:szCs w:val="20"/>
        </w:rPr>
        <w:t>", США</w:t>
      </w:r>
    </w:p>
    <w:p w:rsidR="00D145A7" w:rsidRPr="00656186" w:rsidRDefault="00D145A7" w:rsidP="00D145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56186">
        <w:rPr>
          <w:rFonts w:ascii="Arial" w:hAnsi="Arial" w:cs="Arial"/>
          <w:color w:val="000000"/>
          <w:sz w:val="20"/>
          <w:szCs w:val="20"/>
        </w:rPr>
        <w:t>Заявник – ТОВ «ПІ ЕС АЙ</w:t>
      </w:r>
      <w:r w:rsidRPr="00656186">
        <w:rPr>
          <w:rFonts w:ascii="Arial" w:hAnsi="Arial" w:cs="Arial"/>
          <w:color w:val="000000"/>
          <w:sz w:val="20"/>
          <w:szCs w:val="20"/>
        </w:rPr>
        <w:noBreakHyphen/>
        <w:t>Україна»</w:t>
      </w:r>
    </w:p>
    <w:p w:rsidR="00D145A7" w:rsidRPr="00656186" w:rsidRDefault="00D145A7" w:rsidP="00D145A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B6EC8" w:rsidRPr="005573A5" w:rsidRDefault="00AA209F" w:rsidP="005A7F92">
      <w:pPr>
        <w:pStyle w:val="a8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highlight w:val="yellow"/>
        </w:rPr>
      </w:pPr>
      <w:r w:rsidRPr="00AA209F">
        <w:rPr>
          <w:rFonts w:ascii="Arial" w:hAnsi="Arial" w:cs="Arial"/>
          <w:b/>
          <w:sz w:val="20"/>
          <w:szCs w:val="20"/>
          <w:lang w:eastAsia="ru-RU"/>
        </w:rPr>
        <w:t>32</w:t>
      </w:r>
      <w:r w:rsidR="006B6EC8" w:rsidRPr="006B6EC8">
        <w:rPr>
          <w:rFonts w:ascii="Arial" w:hAnsi="Arial" w:cs="Arial"/>
          <w:b/>
          <w:sz w:val="20"/>
          <w:szCs w:val="20"/>
          <w:lang w:eastAsia="ru-RU"/>
        </w:rPr>
        <w:t xml:space="preserve">. </w:t>
      </w:r>
      <w:r w:rsidR="006B6EC8" w:rsidRPr="006C2DFE">
        <w:rPr>
          <w:rFonts w:ascii="Arial" w:hAnsi="Arial" w:cs="Arial"/>
          <w:b/>
          <w:sz w:val="20"/>
          <w:lang w:bidi="he-IL"/>
        </w:rPr>
        <w:t xml:space="preserve">Збільшення кількості пацієнтів, які прийматимуть участь у клінічному дослідженні в Україні </w:t>
      </w:r>
      <w:r w:rsidR="006B6EC8" w:rsidRPr="008E7E34">
        <w:rPr>
          <w:rFonts w:ascii="Arial" w:hAnsi="Arial" w:cs="Arial"/>
          <w:b/>
          <w:sz w:val="20"/>
          <w:lang w:bidi="he-IL"/>
        </w:rPr>
        <w:t>зі 100 до 175 осіб</w:t>
      </w:r>
      <w:r w:rsidR="006B6EC8" w:rsidRPr="005573A5">
        <w:rPr>
          <w:rFonts w:ascii="Arial" w:hAnsi="Arial" w:cs="Arial"/>
          <w:sz w:val="20"/>
        </w:rPr>
        <w:t xml:space="preserve"> до протоколу клінічного </w:t>
      </w:r>
      <w:r w:rsidR="006B6EC8" w:rsidRPr="0037028E">
        <w:rPr>
          <w:rFonts w:ascii="Arial" w:eastAsia="MS Mincho" w:hAnsi="Arial" w:cs="Arial"/>
          <w:bCs/>
          <w:sz w:val="20"/>
          <w:szCs w:val="20"/>
          <w:lang w:eastAsia="ja-JP"/>
        </w:rPr>
        <w:t>випробування</w:t>
      </w:r>
      <w:r w:rsidR="006B6EC8" w:rsidRPr="006B6EC8">
        <w:rPr>
          <w:rFonts w:ascii="Arial" w:eastAsia="MS Mincho" w:hAnsi="Arial" w:cs="Arial"/>
          <w:bCs/>
          <w:sz w:val="20"/>
          <w:szCs w:val="20"/>
          <w:lang w:eastAsia="ja-JP"/>
        </w:rPr>
        <w:t>:</w:t>
      </w:r>
      <w:r w:rsidR="006B6EC8" w:rsidRPr="005573A5">
        <w:rPr>
          <w:rFonts w:ascii="Arial" w:hAnsi="Arial" w:cs="Arial"/>
          <w:sz w:val="20"/>
        </w:rPr>
        <w:t xml:space="preserve"> </w:t>
      </w:r>
      <w:r w:rsidR="006B6EC8" w:rsidRPr="005573A5">
        <w:rPr>
          <w:rFonts w:ascii="Arial" w:hAnsi="Arial" w:cs="Arial"/>
          <w:sz w:val="20"/>
          <w:lang w:eastAsia="en-GB"/>
        </w:rPr>
        <w:t>«</w:t>
      </w:r>
      <w:r w:rsidR="006B6EC8" w:rsidRPr="006C2DFE">
        <w:rPr>
          <w:rFonts w:ascii="Arial" w:hAnsi="Arial" w:cs="Arial"/>
          <w:sz w:val="20"/>
          <w:lang w:eastAsia="en-GB"/>
        </w:rPr>
        <w:t>Рандомізоване, подвійне сліпе, плацебо-ко</w:t>
      </w:r>
      <w:r w:rsidR="006B6EC8">
        <w:rPr>
          <w:rFonts w:ascii="Arial" w:hAnsi="Arial" w:cs="Arial"/>
          <w:sz w:val="20"/>
          <w:lang w:eastAsia="en-GB"/>
        </w:rPr>
        <w:t>н</w:t>
      </w:r>
      <w:r w:rsidR="006B6EC8" w:rsidRPr="006C2DFE">
        <w:rPr>
          <w:rFonts w:ascii="Arial" w:hAnsi="Arial" w:cs="Arial"/>
          <w:sz w:val="20"/>
          <w:lang w:eastAsia="en-GB"/>
        </w:rPr>
        <w:t>трольоване, багатоцентрове дослідження ефективності та безпечності</w:t>
      </w:r>
      <w:r w:rsidR="006B6EC8" w:rsidRPr="008715CF">
        <w:rPr>
          <w:rFonts w:ascii="Arial" w:hAnsi="Arial" w:cs="Arial"/>
          <w:b/>
          <w:sz w:val="20"/>
          <w:lang w:eastAsia="en-GB"/>
        </w:rPr>
        <w:t xml:space="preserve"> месаламіну</w:t>
      </w:r>
      <w:r w:rsidR="006B6EC8" w:rsidRPr="006C2DFE">
        <w:rPr>
          <w:rFonts w:ascii="Arial" w:hAnsi="Arial" w:cs="Arial"/>
          <w:sz w:val="20"/>
          <w:lang w:eastAsia="en-GB"/>
        </w:rPr>
        <w:t xml:space="preserve"> 4 г гранул (саше) пролонгованого вивільнення для індукції клінічної та ендоскопічної ремісії при активному виразковому коліті легкого та помірного ступеня тяжкості</w:t>
      </w:r>
      <w:r w:rsidR="006B6EC8" w:rsidRPr="005573A5">
        <w:rPr>
          <w:rFonts w:ascii="Arial" w:hAnsi="Arial" w:cs="Arial"/>
          <w:sz w:val="20"/>
          <w:lang w:eastAsia="en-GB"/>
        </w:rPr>
        <w:t>»</w:t>
      </w:r>
      <w:r w:rsidR="006B6EC8" w:rsidRPr="005573A5">
        <w:rPr>
          <w:rFonts w:ascii="Arial" w:hAnsi="Arial" w:cs="Arial"/>
          <w:sz w:val="20"/>
        </w:rPr>
        <w:t xml:space="preserve">, код дослідження </w:t>
      </w:r>
      <w:r w:rsidR="006B6EC8" w:rsidRPr="005573A5">
        <w:rPr>
          <w:rFonts w:ascii="Arial" w:hAnsi="Arial" w:cs="Arial"/>
          <w:b/>
          <w:sz w:val="20"/>
        </w:rPr>
        <w:t>00017</w:t>
      </w:r>
      <w:r w:rsidR="006B6EC8">
        <w:rPr>
          <w:rFonts w:ascii="Arial" w:hAnsi="Arial" w:cs="Arial"/>
          <w:b/>
          <w:sz w:val="20"/>
        </w:rPr>
        <w:t>4</w:t>
      </w:r>
      <w:r w:rsidR="006B6EC8" w:rsidRPr="005573A5">
        <w:rPr>
          <w:rFonts w:ascii="Arial" w:hAnsi="Arial" w:cs="Arial"/>
          <w:sz w:val="20"/>
        </w:rPr>
        <w:t xml:space="preserve">, </w:t>
      </w:r>
      <w:r w:rsidR="006B6EC8" w:rsidRPr="008E7E34">
        <w:rPr>
          <w:rFonts w:ascii="Arial" w:hAnsi="Arial" w:cs="Arial"/>
          <w:sz w:val="20"/>
        </w:rPr>
        <w:t>версія 4.0 від 16 червня 2016 р., з інкорпорованими поправками 1.0, 2.0, 3.0</w:t>
      </w:r>
      <w:r w:rsidR="006B6EC8" w:rsidRPr="005573A5">
        <w:rPr>
          <w:rFonts w:ascii="Arial" w:hAnsi="Arial" w:cs="Arial"/>
          <w:sz w:val="20"/>
          <w:lang w:eastAsia="en-GB"/>
        </w:rPr>
        <w:t>;</w:t>
      </w:r>
      <w:r w:rsidR="006B6EC8" w:rsidRPr="005573A5">
        <w:rPr>
          <w:rFonts w:ascii="Arial" w:hAnsi="Arial" w:cs="Arial"/>
          <w:sz w:val="20"/>
        </w:rPr>
        <w:t xml:space="preserve"> спонсор -</w:t>
      </w:r>
      <w:r w:rsidR="006B6EC8" w:rsidRPr="00A6353F">
        <w:rPr>
          <w:rFonts w:ascii="Arial" w:hAnsi="Arial" w:cs="Arial"/>
          <w:sz w:val="20"/>
          <w:szCs w:val="20"/>
        </w:rPr>
        <w:t xml:space="preserve"> </w:t>
      </w:r>
      <w:r w:rsidR="006B6EC8" w:rsidRPr="00A6353F">
        <w:rPr>
          <w:rFonts w:ascii="Arial" w:hAnsi="Arial" w:cs="Arial"/>
          <w:color w:val="000000"/>
          <w:sz w:val="20"/>
          <w:szCs w:val="20"/>
        </w:rPr>
        <w:t>Ferring International PharmaScience Center U.S., Inc. («Феррінг Інтернешнл Фармасайєнс Сенте ЮС, Інк.»), США</w:t>
      </w:r>
    </w:p>
    <w:p w:rsidR="006B6EC8" w:rsidRPr="005573A5" w:rsidRDefault="006B6EC8" w:rsidP="005A7F92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73A5">
        <w:rPr>
          <w:rFonts w:ascii="Arial" w:hAnsi="Arial" w:cs="Arial"/>
          <w:sz w:val="20"/>
          <w:szCs w:val="20"/>
        </w:rPr>
        <w:t xml:space="preserve">Заявник – </w:t>
      </w:r>
      <w:r>
        <w:rPr>
          <w:rFonts w:ascii="Arial" w:hAnsi="Arial" w:cs="Arial"/>
          <w:color w:val="000000"/>
          <w:sz w:val="20"/>
          <w:szCs w:val="20"/>
        </w:rPr>
        <w:t>ТОВ «</w:t>
      </w:r>
      <w:proofErr w:type="spellStart"/>
      <w:r w:rsidRPr="00A6353F">
        <w:rPr>
          <w:rFonts w:ascii="Arial" w:hAnsi="Arial" w:cs="Arial"/>
          <w:color w:val="000000"/>
          <w:sz w:val="20"/>
          <w:szCs w:val="20"/>
        </w:rPr>
        <w:t>Контрактно</w:t>
      </w:r>
      <w:proofErr w:type="spellEnd"/>
      <w:r w:rsidRPr="00A6353F">
        <w:rPr>
          <w:rFonts w:ascii="Arial" w:hAnsi="Arial" w:cs="Arial"/>
          <w:color w:val="000000"/>
          <w:sz w:val="20"/>
          <w:szCs w:val="20"/>
        </w:rPr>
        <w:t>-дослідниць</w:t>
      </w:r>
      <w:r>
        <w:rPr>
          <w:rFonts w:ascii="Arial" w:hAnsi="Arial" w:cs="Arial"/>
          <w:color w:val="000000"/>
          <w:sz w:val="20"/>
          <w:szCs w:val="20"/>
        </w:rPr>
        <w:t xml:space="preserve">ка організація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ІнноФарм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-Україна</w:t>
      </w:r>
      <w:r w:rsidR="005A7F92">
        <w:rPr>
          <w:rFonts w:ascii="Arial" w:hAnsi="Arial" w:cs="Arial"/>
          <w:sz w:val="20"/>
          <w:szCs w:val="20"/>
        </w:rPr>
        <w:t>»</w:t>
      </w:r>
    </w:p>
    <w:p w:rsidR="00277758" w:rsidRPr="00AC2E62" w:rsidRDefault="00277758" w:rsidP="006B6EC8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77758" w:rsidRPr="004C4EEB" w:rsidRDefault="00AA209F" w:rsidP="005A7F92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09F">
        <w:rPr>
          <w:rFonts w:ascii="Arial" w:hAnsi="Arial" w:cs="Arial"/>
          <w:b/>
          <w:sz w:val="20"/>
          <w:szCs w:val="20"/>
        </w:rPr>
        <w:t>33</w:t>
      </w:r>
      <w:r w:rsidR="00277758" w:rsidRPr="006315BE">
        <w:rPr>
          <w:rFonts w:ascii="Arial" w:hAnsi="Arial" w:cs="Arial"/>
          <w:b/>
          <w:sz w:val="20"/>
          <w:szCs w:val="20"/>
        </w:rPr>
        <w:t>.</w:t>
      </w:r>
      <w:r w:rsidR="00277758" w:rsidRPr="006315BE">
        <w:rPr>
          <w:rFonts w:ascii="Arial" w:hAnsi="Arial" w:cs="Arial"/>
          <w:color w:val="000000"/>
          <w:sz w:val="20"/>
          <w:szCs w:val="20"/>
        </w:rPr>
        <w:t xml:space="preserve"> </w:t>
      </w:r>
      <w:r w:rsidR="00277758" w:rsidRPr="00FA1F4A">
        <w:rPr>
          <w:rFonts w:ascii="Arial" w:hAnsi="Arial" w:cs="Arial"/>
          <w:b/>
          <w:sz w:val="20"/>
          <w:szCs w:val="20"/>
        </w:rPr>
        <w:t>Оновлений</w:t>
      </w:r>
      <w:r w:rsidR="00277758" w:rsidRPr="00FA1F4A">
        <w:rPr>
          <w:rStyle w:val="s11"/>
          <w:rFonts w:ascii="Arial" w:hAnsi="Arial" w:cs="Arial"/>
          <w:b/>
          <w:sz w:val="20"/>
          <w:szCs w:val="20"/>
        </w:rPr>
        <w:t xml:space="preserve"> протокол №3 від 07.11.2016</w:t>
      </w:r>
      <w:r w:rsidR="00277758">
        <w:rPr>
          <w:rStyle w:val="s11"/>
          <w:rFonts w:ascii="Arial" w:hAnsi="Arial" w:cs="Arial"/>
          <w:b/>
          <w:sz w:val="20"/>
          <w:szCs w:val="20"/>
        </w:rPr>
        <w:t>; З</w:t>
      </w:r>
      <w:r w:rsidR="00277758" w:rsidRPr="00FA1F4A">
        <w:rPr>
          <w:rFonts w:ascii="Arial" w:hAnsi="Arial" w:cs="Arial"/>
          <w:b/>
          <w:sz w:val="20"/>
          <w:szCs w:val="20"/>
        </w:rPr>
        <w:t xml:space="preserve">міна назви клінічного випробування; Оновлення Інформації для пацієнта до протоколу </w:t>
      </w:r>
      <w:r w:rsidR="00277758" w:rsidRPr="00FA1F4A">
        <w:rPr>
          <w:rFonts w:ascii="Arial" w:hAnsi="Arial" w:cs="Arial"/>
          <w:b/>
          <w:bCs/>
          <w:sz w:val="20"/>
          <w:szCs w:val="20"/>
          <w:lang w:val="en-US"/>
        </w:rPr>
        <w:t>LC</w:t>
      </w:r>
      <w:r w:rsidR="00277758" w:rsidRPr="00FA1F4A">
        <w:rPr>
          <w:rFonts w:ascii="Arial" w:hAnsi="Arial" w:cs="Arial"/>
          <w:b/>
          <w:bCs/>
          <w:sz w:val="20"/>
          <w:szCs w:val="20"/>
        </w:rPr>
        <w:t>С//</w:t>
      </w:r>
      <w:r w:rsidR="00277758" w:rsidRPr="00FA1F4A">
        <w:rPr>
          <w:rFonts w:ascii="Arial" w:hAnsi="Arial" w:cs="Arial"/>
          <w:b/>
          <w:sz w:val="20"/>
          <w:szCs w:val="20"/>
          <w:lang w:val="en-US"/>
        </w:rPr>
        <w:t>GT</w:t>
      </w:r>
      <w:r w:rsidR="00277758" w:rsidRPr="00FA1F4A">
        <w:rPr>
          <w:rFonts w:ascii="Arial" w:hAnsi="Arial" w:cs="Arial"/>
          <w:b/>
          <w:bCs/>
          <w:sz w:val="20"/>
          <w:szCs w:val="20"/>
        </w:rPr>
        <w:t>/</w:t>
      </w:r>
      <w:r w:rsidR="00277758" w:rsidRPr="00FA1F4A">
        <w:rPr>
          <w:rFonts w:ascii="Arial" w:hAnsi="Arial" w:cs="Arial"/>
          <w:b/>
          <w:bCs/>
          <w:sz w:val="20"/>
          <w:szCs w:val="20"/>
          <w:lang w:val="en-US"/>
        </w:rPr>
        <w:t>SR</w:t>
      </w:r>
      <w:r w:rsidR="00277758" w:rsidRPr="00FA1F4A">
        <w:rPr>
          <w:rFonts w:ascii="Arial" w:hAnsi="Arial" w:cs="Arial"/>
          <w:b/>
          <w:bCs/>
          <w:sz w:val="20"/>
          <w:szCs w:val="20"/>
        </w:rPr>
        <w:t>/</w:t>
      </w:r>
      <w:r w:rsidR="00277758" w:rsidRPr="00FA1F4A">
        <w:rPr>
          <w:rFonts w:ascii="Arial" w:hAnsi="Arial" w:cs="Arial"/>
          <w:b/>
          <w:bCs/>
          <w:sz w:val="20"/>
          <w:szCs w:val="20"/>
          <w:lang w:val="en-US"/>
        </w:rPr>
        <w:t>BS</w:t>
      </w:r>
      <w:r w:rsidR="00277758" w:rsidRPr="00FA1F4A">
        <w:rPr>
          <w:rFonts w:ascii="Arial" w:hAnsi="Arial" w:cs="Arial"/>
          <w:b/>
          <w:bCs/>
          <w:sz w:val="20"/>
          <w:szCs w:val="20"/>
        </w:rPr>
        <w:t xml:space="preserve">- 01, версія №3 </w:t>
      </w:r>
      <w:r w:rsidR="00277758" w:rsidRPr="00FA1F4A">
        <w:rPr>
          <w:rStyle w:val="s11"/>
          <w:rFonts w:ascii="Arial" w:hAnsi="Arial" w:cs="Arial"/>
          <w:b/>
          <w:sz w:val="20"/>
          <w:szCs w:val="20"/>
        </w:rPr>
        <w:t>від 07.11.2016 на українській та російській мовах;</w:t>
      </w:r>
      <w:r w:rsidR="00277758">
        <w:rPr>
          <w:rFonts w:ascii="Arial" w:hAnsi="Arial" w:cs="Arial"/>
          <w:b/>
          <w:sz w:val="20"/>
          <w:szCs w:val="20"/>
        </w:rPr>
        <w:t xml:space="preserve"> О</w:t>
      </w:r>
      <w:r w:rsidR="00277758" w:rsidRPr="00FA1F4A">
        <w:rPr>
          <w:rFonts w:ascii="Arial" w:hAnsi="Arial" w:cs="Arial"/>
          <w:b/>
          <w:sz w:val="20"/>
          <w:szCs w:val="20"/>
        </w:rPr>
        <w:t xml:space="preserve">новлення Форми інформованої згоди </w:t>
      </w:r>
      <w:r w:rsidR="00277758" w:rsidRPr="00FA1F4A">
        <w:rPr>
          <w:rStyle w:val="s11"/>
          <w:rFonts w:ascii="Arial" w:hAnsi="Arial" w:cs="Arial"/>
          <w:b/>
          <w:sz w:val="20"/>
          <w:szCs w:val="20"/>
        </w:rPr>
        <w:t xml:space="preserve">пацієнта на участь в клінічному випробуванні до протоколу </w:t>
      </w:r>
      <w:r w:rsidR="00277758" w:rsidRPr="00FA1F4A">
        <w:rPr>
          <w:rFonts w:ascii="Arial" w:hAnsi="Arial" w:cs="Arial"/>
          <w:b/>
          <w:bCs/>
          <w:sz w:val="20"/>
          <w:szCs w:val="20"/>
          <w:lang w:val="en-US"/>
        </w:rPr>
        <w:t>LC</w:t>
      </w:r>
      <w:r w:rsidR="00277758" w:rsidRPr="00FA1F4A">
        <w:rPr>
          <w:rFonts w:ascii="Arial" w:hAnsi="Arial" w:cs="Arial"/>
          <w:b/>
          <w:bCs/>
          <w:sz w:val="20"/>
          <w:szCs w:val="20"/>
        </w:rPr>
        <w:t>С//</w:t>
      </w:r>
      <w:r w:rsidR="00277758" w:rsidRPr="00FA1F4A">
        <w:rPr>
          <w:rFonts w:ascii="Arial" w:hAnsi="Arial" w:cs="Arial"/>
          <w:b/>
          <w:sz w:val="20"/>
          <w:szCs w:val="20"/>
          <w:lang w:val="en-US"/>
        </w:rPr>
        <w:t>GT</w:t>
      </w:r>
      <w:r w:rsidR="00277758" w:rsidRPr="00FA1F4A">
        <w:rPr>
          <w:rFonts w:ascii="Arial" w:hAnsi="Arial" w:cs="Arial"/>
          <w:b/>
          <w:bCs/>
          <w:sz w:val="20"/>
          <w:szCs w:val="20"/>
        </w:rPr>
        <w:t>/</w:t>
      </w:r>
      <w:r w:rsidR="00277758" w:rsidRPr="00FA1F4A">
        <w:rPr>
          <w:rFonts w:ascii="Arial" w:hAnsi="Arial" w:cs="Arial"/>
          <w:b/>
          <w:bCs/>
          <w:sz w:val="20"/>
          <w:szCs w:val="20"/>
          <w:lang w:val="en-US"/>
        </w:rPr>
        <w:t>SR</w:t>
      </w:r>
      <w:r w:rsidR="00277758" w:rsidRPr="00FA1F4A">
        <w:rPr>
          <w:rFonts w:ascii="Arial" w:hAnsi="Arial" w:cs="Arial"/>
          <w:b/>
          <w:bCs/>
          <w:sz w:val="20"/>
          <w:szCs w:val="20"/>
        </w:rPr>
        <w:t>/</w:t>
      </w:r>
      <w:r w:rsidR="00277758" w:rsidRPr="00FA1F4A">
        <w:rPr>
          <w:rFonts w:ascii="Arial" w:hAnsi="Arial" w:cs="Arial"/>
          <w:b/>
          <w:bCs/>
          <w:sz w:val="20"/>
          <w:szCs w:val="20"/>
          <w:lang w:val="en-US"/>
        </w:rPr>
        <w:t>BS</w:t>
      </w:r>
      <w:r w:rsidR="00277758" w:rsidRPr="00FA1F4A">
        <w:rPr>
          <w:rFonts w:ascii="Arial" w:hAnsi="Arial" w:cs="Arial"/>
          <w:b/>
          <w:bCs/>
          <w:sz w:val="20"/>
          <w:szCs w:val="20"/>
        </w:rPr>
        <w:t xml:space="preserve">- 01, версія №3 </w:t>
      </w:r>
      <w:r w:rsidR="00277758" w:rsidRPr="00FA1F4A">
        <w:rPr>
          <w:rStyle w:val="s11"/>
          <w:rFonts w:ascii="Arial" w:hAnsi="Arial" w:cs="Arial"/>
          <w:b/>
          <w:sz w:val="20"/>
          <w:szCs w:val="20"/>
        </w:rPr>
        <w:t>від 07.11.2016 на українській та російській мовах</w:t>
      </w:r>
      <w:r w:rsidR="00277758" w:rsidRPr="00FA1F4A">
        <w:rPr>
          <w:rFonts w:ascii="Arial" w:hAnsi="Arial" w:cs="Arial"/>
          <w:b/>
          <w:sz w:val="20"/>
          <w:szCs w:val="20"/>
        </w:rPr>
        <w:t xml:space="preserve">; </w:t>
      </w:r>
      <w:r w:rsidR="00277758">
        <w:rPr>
          <w:rFonts w:ascii="Arial" w:hAnsi="Arial" w:cs="Arial"/>
          <w:b/>
          <w:sz w:val="20"/>
          <w:szCs w:val="20"/>
        </w:rPr>
        <w:t>В</w:t>
      </w:r>
      <w:r w:rsidR="00277758" w:rsidRPr="00FA1F4A">
        <w:rPr>
          <w:rFonts w:ascii="Arial" w:hAnsi="Arial" w:cs="Arial"/>
          <w:b/>
          <w:sz w:val="20"/>
          <w:szCs w:val="20"/>
        </w:rPr>
        <w:t>ключення додаткового місця прове</w:t>
      </w:r>
      <w:r w:rsidR="00277758">
        <w:rPr>
          <w:rFonts w:ascii="Arial" w:hAnsi="Arial" w:cs="Arial"/>
          <w:b/>
          <w:sz w:val="20"/>
          <w:szCs w:val="20"/>
        </w:rPr>
        <w:t>дення клінічного випробування; З</w:t>
      </w:r>
      <w:r w:rsidR="00277758" w:rsidRPr="00FA1F4A">
        <w:rPr>
          <w:rFonts w:ascii="Arial" w:hAnsi="Arial" w:cs="Arial"/>
          <w:b/>
          <w:sz w:val="20"/>
          <w:szCs w:val="20"/>
        </w:rPr>
        <w:t xml:space="preserve">міна </w:t>
      </w:r>
      <w:r w:rsidR="00277758" w:rsidRPr="00FA1F4A">
        <w:rPr>
          <w:rFonts w:ascii="Arial" w:hAnsi="Arial" w:cs="Arial"/>
          <w:b/>
          <w:sz w:val="20"/>
          <w:szCs w:val="20"/>
        </w:rPr>
        <w:lastRenderedPageBreak/>
        <w:t>назви спонсора</w:t>
      </w:r>
      <w:r w:rsidR="00277758">
        <w:rPr>
          <w:rFonts w:ascii="Arial" w:hAnsi="Arial" w:cs="Arial"/>
          <w:b/>
          <w:sz w:val="20"/>
          <w:szCs w:val="20"/>
        </w:rPr>
        <w:t xml:space="preserve"> </w:t>
      </w:r>
      <w:r w:rsidR="00277758" w:rsidRPr="00AC562A">
        <w:rPr>
          <w:rFonts w:ascii="Arial" w:hAnsi="Arial" w:cs="Arial"/>
          <w:b/>
          <w:sz w:val="20"/>
          <w:szCs w:val="20"/>
        </w:rPr>
        <w:t>з АТ «</w:t>
      </w:r>
      <w:proofErr w:type="spellStart"/>
      <w:r w:rsidR="00277758" w:rsidRPr="00AC562A">
        <w:rPr>
          <w:rFonts w:ascii="Arial" w:hAnsi="Arial" w:cs="Arial"/>
          <w:b/>
          <w:sz w:val="20"/>
          <w:szCs w:val="20"/>
        </w:rPr>
        <w:t>Лекхім</w:t>
      </w:r>
      <w:proofErr w:type="spellEnd"/>
      <w:r w:rsidR="00277758" w:rsidRPr="00AC562A">
        <w:rPr>
          <w:rFonts w:ascii="Arial" w:hAnsi="Arial" w:cs="Arial"/>
          <w:b/>
          <w:sz w:val="20"/>
          <w:szCs w:val="20"/>
        </w:rPr>
        <w:t>-Харків» 61115, м. Харків, вул. сімнадцятого Партз’їзду, 36 на Приватне акціонерне товариство «</w:t>
      </w:r>
      <w:proofErr w:type="spellStart"/>
      <w:r w:rsidR="00277758" w:rsidRPr="00AC562A">
        <w:rPr>
          <w:rFonts w:ascii="Arial" w:hAnsi="Arial" w:cs="Arial"/>
          <w:b/>
          <w:sz w:val="20"/>
          <w:szCs w:val="20"/>
        </w:rPr>
        <w:t>Лекхім</w:t>
      </w:r>
      <w:proofErr w:type="spellEnd"/>
      <w:r w:rsidR="00277758" w:rsidRPr="00AC562A">
        <w:rPr>
          <w:rFonts w:ascii="Arial" w:hAnsi="Arial" w:cs="Arial"/>
          <w:b/>
          <w:sz w:val="20"/>
          <w:szCs w:val="20"/>
        </w:rPr>
        <w:t>-Харків», 61115, м. Харків, вул. Северина Потоцького, 36</w:t>
      </w:r>
      <w:r w:rsidR="00277758" w:rsidRPr="004C4EEB">
        <w:rPr>
          <w:rFonts w:ascii="Arial" w:hAnsi="Arial" w:cs="Arial"/>
          <w:sz w:val="20"/>
          <w:szCs w:val="20"/>
        </w:rPr>
        <w:t xml:space="preserve"> до пр</w:t>
      </w:r>
      <w:r w:rsidR="00277758">
        <w:rPr>
          <w:rFonts w:ascii="Arial" w:hAnsi="Arial" w:cs="Arial"/>
          <w:sz w:val="20"/>
          <w:szCs w:val="20"/>
        </w:rPr>
        <w:t>отоколу клінічного випробування</w:t>
      </w:r>
      <w:r w:rsidR="00277758" w:rsidRPr="004C4EEB">
        <w:rPr>
          <w:rFonts w:ascii="Arial" w:hAnsi="Arial" w:cs="Arial"/>
          <w:sz w:val="20"/>
          <w:szCs w:val="20"/>
        </w:rPr>
        <w:t xml:space="preserve"> «Відкрите дослідження по вивченню переносності препарату </w:t>
      </w:r>
      <w:proofErr w:type="spellStart"/>
      <w:r w:rsidR="00277758" w:rsidRPr="00AC562A">
        <w:rPr>
          <w:rFonts w:ascii="Arial" w:hAnsi="Arial" w:cs="Arial"/>
          <w:b/>
          <w:sz w:val="20"/>
          <w:szCs w:val="20"/>
        </w:rPr>
        <w:t>Гіпертрил</w:t>
      </w:r>
      <w:proofErr w:type="spellEnd"/>
      <w:r w:rsidR="00277758" w:rsidRPr="004C4EEB">
        <w:rPr>
          <w:rFonts w:ascii="Arial" w:hAnsi="Arial" w:cs="Arial"/>
          <w:bCs/>
          <w:sz w:val="20"/>
          <w:szCs w:val="20"/>
        </w:rPr>
        <w:t xml:space="preserve">, </w:t>
      </w:r>
      <w:r w:rsidR="00277758" w:rsidRPr="004C4EEB">
        <w:rPr>
          <w:rFonts w:ascii="Arial" w:hAnsi="Arial" w:cs="Arial"/>
          <w:sz w:val="20"/>
          <w:szCs w:val="20"/>
        </w:rPr>
        <w:t>розчин</w:t>
      </w:r>
      <w:r w:rsidR="00277758" w:rsidRPr="004C4EEB">
        <w:rPr>
          <w:rFonts w:ascii="Arial" w:hAnsi="Arial" w:cs="Arial"/>
          <w:bCs/>
          <w:sz w:val="20"/>
          <w:szCs w:val="20"/>
        </w:rPr>
        <w:t xml:space="preserve">  для </w:t>
      </w:r>
      <w:r w:rsidR="00277758" w:rsidRPr="004C4EEB">
        <w:rPr>
          <w:rFonts w:ascii="Arial" w:hAnsi="Arial" w:cs="Arial"/>
          <w:sz w:val="20"/>
          <w:szCs w:val="20"/>
        </w:rPr>
        <w:t>ін'єкцій 5 мг/мл</w:t>
      </w:r>
      <w:r w:rsidR="00277758" w:rsidRPr="004C4EEB">
        <w:rPr>
          <w:rFonts w:ascii="Arial" w:hAnsi="Arial" w:cs="Arial"/>
          <w:bCs/>
          <w:sz w:val="20"/>
          <w:szCs w:val="20"/>
        </w:rPr>
        <w:t xml:space="preserve"> </w:t>
      </w:r>
      <w:r w:rsidR="00277758" w:rsidRPr="004C4EEB">
        <w:rPr>
          <w:rFonts w:ascii="Arial" w:hAnsi="Arial" w:cs="Arial"/>
          <w:sz w:val="20"/>
          <w:szCs w:val="20"/>
        </w:rPr>
        <w:t>виробництва</w:t>
      </w:r>
      <w:r w:rsidR="00277758" w:rsidRPr="004C4EEB">
        <w:rPr>
          <w:rFonts w:ascii="Arial" w:hAnsi="Arial" w:cs="Arial"/>
          <w:bCs/>
          <w:sz w:val="20"/>
          <w:szCs w:val="20"/>
        </w:rPr>
        <w:t xml:space="preserve"> АТ</w:t>
      </w:r>
      <w:r w:rsidR="00277758" w:rsidRPr="004C4EEB">
        <w:rPr>
          <w:rFonts w:ascii="Arial" w:hAnsi="Arial" w:cs="Arial"/>
          <w:sz w:val="20"/>
          <w:szCs w:val="20"/>
        </w:rPr>
        <w:t xml:space="preserve"> «</w:t>
      </w:r>
      <w:proofErr w:type="spellStart"/>
      <w:r w:rsidR="00277758" w:rsidRPr="004C4EEB">
        <w:rPr>
          <w:rFonts w:ascii="Arial" w:hAnsi="Arial" w:cs="Arial"/>
          <w:sz w:val="20"/>
          <w:szCs w:val="20"/>
        </w:rPr>
        <w:t>Лекхім</w:t>
      </w:r>
      <w:proofErr w:type="spellEnd"/>
      <w:r w:rsidR="00277758" w:rsidRPr="004C4EEB">
        <w:rPr>
          <w:rFonts w:ascii="Arial" w:hAnsi="Arial" w:cs="Arial"/>
          <w:sz w:val="20"/>
          <w:szCs w:val="20"/>
        </w:rPr>
        <w:t>-Харків» при участі Н</w:t>
      </w:r>
      <w:r w:rsidR="00277758">
        <w:rPr>
          <w:rFonts w:ascii="Arial" w:hAnsi="Arial" w:cs="Arial"/>
          <w:sz w:val="20"/>
          <w:szCs w:val="20"/>
        </w:rPr>
        <w:t>ВО «</w:t>
      </w:r>
      <w:proofErr w:type="spellStart"/>
      <w:r w:rsidR="00277758">
        <w:rPr>
          <w:rFonts w:ascii="Arial" w:hAnsi="Arial" w:cs="Arial"/>
          <w:sz w:val="20"/>
          <w:szCs w:val="20"/>
        </w:rPr>
        <w:t>Фарматрон</w:t>
      </w:r>
      <w:proofErr w:type="spellEnd"/>
      <w:r w:rsidR="00277758">
        <w:rPr>
          <w:rFonts w:ascii="Arial" w:hAnsi="Arial" w:cs="Arial"/>
          <w:sz w:val="20"/>
          <w:szCs w:val="20"/>
        </w:rPr>
        <w:t>», код дослідження</w:t>
      </w:r>
      <w:r w:rsidR="00277758" w:rsidRPr="004C4EEB">
        <w:rPr>
          <w:rFonts w:ascii="Arial" w:hAnsi="Arial" w:cs="Arial"/>
          <w:sz w:val="20"/>
          <w:szCs w:val="20"/>
        </w:rPr>
        <w:t xml:space="preserve"> </w:t>
      </w:r>
      <w:r w:rsidR="00277758" w:rsidRPr="00AC562A">
        <w:rPr>
          <w:rFonts w:ascii="Arial" w:hAnsi="Arial" w:cs="Arial"/>
          <w:b/>
          <w:bCs/>
          <w:sz w:val="20"/>
          <w:szCs w:val="20"/>
          <w:lang w:val="en-US"/>
        </w:rPr>
        <w:t>LC</w:t>
      </w:r>
      <w:r w:rsidR="00277758" w:rsidRPr="00AC562A">
        <w:rPr>
          <w:rFonts w:ascii="Arial" w:hAnsi="Arial" w:cs="Arial"/>
          <w:b/>
          <w:bCs/>
          <w:sz w:val="20"/>
          <w:szCs w:val="20"/>
        </w:rPr>
        <w:t>С//</w:t>
      </w:r>
      <w:r w:rsidR="00277758" w:rsidRPr="00AC562A">
        <w:rPr>
          <w:rFonts w:ascii="Arial" w:hAnsi="Arial" w:cs="Arial"/>
          <w:b/>
          <w:sz w:val="20"/>
          <w:szCs w:val="20"/>
          <w:lang w:val="en-US"/>
        </w:rPr>
        <w:t>GT</w:t>
      </w:r>
      <w:r w:rsidR="00277758" w:rsidRPr="00AC562A">
        <w:rPr>
          <w:rFonts w:ascii="Arial" w:hAnsi="Arial" w:cs="Arial"/>
          <w:b/>
          <w:bCs/>
          <w:sz w:val="20"/>
          <w:szCs w:val="20"/>
        </w:rPr>
        <w:t>/</w:t>
      </w:r>
      <w:r w:rsidR="00277758" w:rsidRPr="00AC562A">
        <w:rPr>
          <w:rFonts w:ascii="Arial" w:hAnsi="Arial" w:cs="Arial"/>
          <w:b/>
          <w:bCs/>
          <w:sz w:val="20"/>
          <w:szCs w:val="20"/>
          <w:lang w:val="en-US"/>
        </w:rPr>
        <w:t>SR</w:t>
      </w:r>
      <w:r w:rsidR="00277758" w:rsidRPr="00AC562A">
        <w:rPr>
          <w:rFonts w:ascii="Arial" w:hAnsi="Arial" w:cs="Arial"/>
          <w:b/>
          <w:bCs/>
          <w:sz w:val="20"/>
          <w:szCs w:val="20"/>
        </w:rPr>
        <w:t>/</w:t>
      </w:r>
      <w:r w:rsidR="00277758" w:rsidRPr="00AC562A">
        <w:rPr>
          <w:rFonts w:ascii="Arial" w:hAnsi="Arial" w:cs="Arial"/>
          <w:b/>
          <w:bCs/>
          <w:sz w:val="20"/>
          <w:szCs w:val="20"/>
          <w:lang w:val="en-US"/>
        </w:rPr>
        <w:t>BS</w:t>
      </w:r>
      <w:r w:rsidR="00277758" w:rsidRPr="00AC562A">
        <w:rPr>
          <w:rFonts w:ascii="Arial" w:hAnsi="Arial" w:cs="Arial"/>
          <w:b/>
          <w:bCs/>
          <w:sz w:val="20"/>
          <w:szCs w:val="20"/>
        </w:rPr>
        <w:t>- 01</w:t>
      </w:r>
      <w:r w:rsidR="00277758" w:rsidRPr="004C4EEB">
        <w:rPr>
          <w:rFonts w:ascii="Arial" w:hAnsi="Arial" w:cs="Arial"/>
          <w:bCs/>
          <w:sz w:val="20"/>
          <w:szCs w:val="20"/>
        </w:rPr>
        <w:t>, версія № 2 від 30.09.20015</w:t>
      </w:r>
      <w:r w:rsidR="00277758" w:rsidRPr="004C4EEB">
        <w:rPr>
          <w:rFonts w:ascii="Arial" w:hAnsi="Arial" w:cs="Arial"/>
          <w:sz w:val="20"/>
          <w:szCs w:val="20"/>
        </w:rPr>
        <w:t>;</w:t>
      </w:r>
      <w:r w:rsidR="00277758">
        <w:rPr>
          <w:rFonts w:ascii="Arial" w:hAnsi="Arial" w:cs="Arial"/>
          <w:sz w:val="20"/>
          <w:szCs w:val="20"/>
        </w:rPr>
        <w:t xml:space="preserve"> </w:t>
      </w:r>
      <w:r w:rsidR="00277758" w:rsidRPr="004C4EEB">
        <w:rPr>
          <w:rFonts w:ascii="Arial" w:hAnsi="Arial" w:cs="Arial"/>
          <w:sz w:val="20"/>
          <w:szCs w:val="20"/>
        </w:rPr>
        <w:t>спонсор -  АТ «</w:t>
      </w:r>
      <w:proofErr w:type="spellStart"/>
      <w:r w:rsidR="00277758" w:rsidRPr="004C4EEB">
        <w:rPr>
          <w:rFonts w:ascii="Arial" w:hAnsi="Arial" w:cs="Arial"/>
          <w:sz w:val="20"/>
          <w:szCs w:val="20"/>
        </w:rPr>
        <w:t>Лекхім</w:t>
      </w:r>
      <w:proofErr w:type="spellEnd"/>
      <w:r w:rsidR="00277758" w:rsidRPr="004C4EEB">
        <w:rPr>
          <w:rFonts w:ascii="Arial" w:hAnsi="Arial" w:cs="Arial"/>
          <w:sz w:val="20"/>
          <w:szCs w:val="20"/>
        </w:rPr>
        <w:t xml:space="preserve">-Харків», </w:t>
      </w:r>
      <w:r w:rsidR="00277758">
        <w:rPr>
          <w:rFonts w:ascii="Arial" w:hAnsi="Arial" w:cs="Arial"/>
          <w:sz w:val="20"/>
          <w:szCs w:val="20"/>
        </w:rPr>
        <w:t>Україна</w:t>
      </w:r>
    </w:p>
    <w:p w:rsidR="00277758" w:rsidRDefault="00277758" w:rsidP="002777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4EEB">
        <w:rPr>
          <w:rFonts w:ascii="Arial" w:hAnsi="Arial" w:cs="Arial"/>
          <w:sz w:val="20"/>
          <w:szCs w:val="20"/>
        </w:rPr>
        <w:t>Заявник - АТ «</w:t>
      </w:r>
      <w:proofErr w:type="spellStart"/>
      <w:r w:rsidRPr="004C4EEB">
        <w:rPr>
          <w:rFonts w:ascii="Arial" w:hAnsi="Arial" w:cs="Arial"/>
          <w:sz w:val="20"/>
          <w:szCs w:val="20"/>
        </w:rPr>
        <w:t>Лекхім</w:t>
      </w:r>
      <w:proofErr w:type="spellEnd"/>
      <w:r w:rsidRPr="004C4EEB">
        <w:rPr>
          <w:rFonts w:ascii="Arial" w:hAnsi="Arial" w:cs="Arial"/>
          <w:sz w:val="20"/>
          <w:szCs w:val="20"/>
        </w:rPr>
        <w:t xml:space="preserve">-Харків», </w:t>
      </w:r>
      <w:r>
        <w:rPr>
          <w:rFonts w:ascii="Arial" w:hAnsi="Arial" w:cs="Arial"/>
          <w:sz w:val="20"/>
          <w:szCs w:val="20"/>
        </w:rPr>
        <w:t>Україна</w:t>
      </w:r>
    </w:p>
    <w:p w:rsidR="00277758" w:rsidRPr="004C4EEB" w:rsidRDefault="00277758" w:rsidP="002777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C1" w:rsidRDefault="00A02BC1" w:rsidP="00A02BC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ru-RU"/>
        </w:rPr>
      </w:pPr>
    </w:p>
    <w:p w:rsidR="00A02BC1" w:rsidRPr="00A02BC1" w:rsidRDefault="00A02BC1" w:rsidP="00023939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C1C35" w:rsidRDefault="003C1C35" w:rsidP="00023939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3C1C35" w:rsidRDefault="003C1C35" w:rsidP="00023939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023939" w:rsidRDefault="00023939" w:rsidP="001A2322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D3183" w:rsidRDefault="00AD3183" w:rsidP="001A2322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D3183" w:rsidRDefault="00AD3183" w:rsidP="001A2322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D3183" w:rsidRDefault="00AD3183" w:rsidP="001A2322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916354" w:rsidRDefault="00916354" w:rsidP="001A2322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916354" w:rsidRDefault="00916354" w:rsidP="001A2322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916354" w:rsidRDefault="00916354" w:rsidP="001A2322">
      <w:pPr>
        <w:widowControl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AE2B01" w:rsidRPr="00AE2B01" w:rsidRDefault="00AE2B01" w:rsidP="002004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C70BA0" w:rsidRPr="00C70BA0" w:rsidRDefault="00C70BA0" w:rsidP="00C70BA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C70BA0" w:rsidRPr="00C70BA0" w:rsidRDefault="00C70BA0" w:rsidP="00C70B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70BA0" w:rsidRPr="00C70BA0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FC" w:rsidRDefault="005673FC" w:rsidP="00653877">
      <w:pPr>
        <w:spacing w:after="0" w:line="240" w:lineRule="auto"/>
      </w:pPr>
      <w:r>
        <w:separator/>
      </w:r>
    </w:p>
  </w:endnote>
  <w:endnote w:type="continuationSeparator" w:id="0">
    <w:p w:rsidR="005673FC" w:rsidRDefault="005673FC" w:rsidP="0065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185300"/>
      <w:docPartObj>
        <w:docPartGallery w:val="Page Numbers (Bottom of Page)"/>
        <w:docPartUnique/>
      </w:docPartObj>
    </w:sdtPr>
    <w:sdtEndPr/>
    <w:sdtContent>
      <w:p w:rsidR="005673FC" w:rsidRPr="004738AF" w:rsidRDefault="005673FC" w:rsidP="00653877">
        <w:pPr>
          <w:pStyle w:val="a6"/>
          <w:rPr>
            <w:rFonts w:ascii="Times New Roman" w:eastAsia="Times New Roman" w:hAnsi="Times New Roman" w:cs="Times New Roman"/>
            <w:sz w:val="20"/>
            <w:szCs w:val="20"/>
            <w:lang w:val="en-US"/>
          </w:rPr>
        </w:pPr>
      </w:p>
      <w:p w:rsidR="005673FC" w:rsidRDefault="005673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636" w:rsidRPr="003A3636">
          <w:rPr>
            <w:noProof/>
            <w:lang w:val="ru-RU"/>
          </w:rPr>
          <w:t>1</w:t>
        </w:r>
        <w:r>
          <w:fldChar w:fldCharType="end"/>
        </w:r>
      </w:p>
    </w:sdtContent>
  </w:sdt>
  <w:p w:rsidR="005673FC" w:rsidRDefault="005673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FC" w:rsidRDefault="005673FC" w:rsidP="00653877">
      <w:pPr>
        <w:spacing w:after="0" w:line="240" w:lineRule="auto"/>
      </w:pPr>
      <w:r>
        <w:separator/>
      </w:r>
    </w:p>
  </w:footnote>
  <w:footnote w:type="continuationSeparator" w:id="0">
    <w:p w:rsidR="005673FC" w:rsidRDefault="005673FC" w:rsidP="0065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1D8D"/>
    <w:multiLevelType w:val="hybridMultilevel"/>
    <w:tmpl w:val="A5925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42AAA"/>
    <w:multiLevelType w:val="hybridMultilevel"/>
    <w:tmpl w:val="DE3682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00D2"/>
    <w:multiLevelType w:val="hybridMultilevel"/>
    <w:tmpl w:val="30463364"/>
    <w:lvl w:ilvl="0" w:tplc="C89CA75E">
      <w:start w:val="1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9A60866"/>
    <w:multiLevelType w:val="hybridMultilevel"/>
    <w:tmpl w:val="5DD64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84D62"/>
    <w:multiLevelType w:val="hybridMultilevel"/>
    <w:tmpl w:val="BBF0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19D3"/>
    <w:multiLevelType w:val="hybridMultilevel"/>
    <w:tmpl w:val="577A3FFE"/>
    <w:lvl w:ilvl="0" w:tplc="16400A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25D22"/>
    <w:multiLevelType w:val="hybridMultilevel"/>
    <w:tmpl w:val="5EDC8474"/>
    <w:lvl w:ilvl="0" w:tplc="0409000B">
      <w:start w:val="1"/>
      <w:numFmt w:val="bullet"/>
      <w:lvlText w:val=""/>
      <w:lvlJc w:val="left"/>
      <w:pPr>
        <w:ind w:left="53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7">
    <w:nsid w:val="48856B08"/>
    <w:multiLevelType w:val="hybridMultilevel"/>
    <w:tmpl w:val="BD88AEFC"/>
    <w:lvl w:ilvl="0" w:tplc="AA7AA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0BE0"/>
    <w:multiLevelType w:val="hybridMultilevel"/>
    <w:tmpl w:val="E17CCDA6"/>
    <w:lvl w:ilvl="0" w:tplc="F5ECE21E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FE33C2"/>
    <w:multiLevelType w:val="hybridMultilevel"/>
    <w:tmpl w:val="B0065E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1D345E5"/>
    <w:multiLevelType w:val="hybridMultilevel"/>
    <w:tmpl w:val="3B6C0A60"/>
    <w:lvl w:ilvl="0" w:tplc="84983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118C4"/>
    <w:multiLevelType w:val="multilevel"/>
    <w:tmpl w:val="F976D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3571D0"/>
    <w:multiLevelType w:val="hybridMultilevel"/>
    <w:tmpl w:val="1B944E40"/>
    <w:lvl w:ilvl="0" w:tplc="978EA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50F60"/>
    <w:multiLevelType w:val="hybridMultilevel"/>
    <w:tmpl w:val="155A5F0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4E3C"/>
    <w:multiLevelType w:val="hybridMultilevel"/>
    <w:tmpl w:val="27C88EC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86A96"/>
    <w:multiLevelType w:val="hybridMultilevel"/>
    <w:tmpl w:val="AA3C3114"/>
    <w:lvl w:ilvl="0" w:tplc="4F5AAC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40546"/>
    <w:multiLevelType w:val="hybridMultilevel"/>
    <w:tmpl w:val="5AFCD83A"/>
    <w:lvl w:ilvl="0" w:tplc="661EF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C5BA7"/>
    <w:multiLevelType w:val="multilevel"/>
    <w:tmpl w:val="99CE14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color w:val="000000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4"/>
  </w:num>
  <w:num w:numId="5">
    <w:abstractNumId w:val="16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  <w:num w:numId="14">
    <w:abstractNumId w:val="15"/>
  </w:num>
  <w:num w:numId="15">
    <w:abstractNumId w:val="6"/>
  </w:num>
  <w:num w:numId="16">
    <w:abstractNumId w:val="13"/>
  </w:num>
  <w:num w:numId="17">
    <w:abstractNumId w:val="5"/>
  </w:num>
  <w:num w:numId="1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DA"/>
    <w:rsid w:val="00000909"/>
    <w:rsid w:val="00000B3F"/>
    <w:rsid w:val="0000197B"/>
    <w:rsid w:val="000021EE"/>
    <w:rsid w:val="00005FFE"/>
    <w:rsid w:val="000067F2"/>
    <w:rsid w:val="00006A10"/>
    <w:rsid w:val="00006B1C"/>
    <w:rsid w:val="00006EDA"/>
    <w:rsid w:val="00007E44"/>
    <w:rsid w:val="00015832"/>
    <w:rsid w:val="00015B35"/>
    <w:rsid w:val="0002014E"/>
    <w:rsid w:val="000214FE"/>
    <w:rsid w:val="00021818"/>
    <w:rsid w:val="00022E9A"/>
    <w:rsid w:val="00023939"/>
    <w:rsid w:val="0002795B"/>
    <w:rsid w:val="00027E1D"/>
    <w:rsid w:val="0003172B"/>
    <w:rsid w:val="00031D6D"/>
    <w:rsid w:val="000320ED"/>
    <w:rsid w:val="000327BB"/>
    <w:rsid w:val="000334CF"/>
    <w:rsid w:val="000359BE"/>
    <w:rsid w:val="00035D27"/>
    <w:rsid w:val="000366A5"/>
    <w:rsid w:val="00037162"/>
    <w:rsid w:val="000407E5"/>
    <w:rsid w:val="00040E16"/>
    <w:rsid w:val="000419DA"/>
    <w:rsid w:val="000431DD"/>
    <w:rsid w:val="00043C1C"/>
    <w:rsid w:val="00043F2C"/>
    <w:rsid w:val="000444CB"/>
    <w:rsid w:val="00044850"/>
    <w:rsid w:val="0005398F"/>
    <w:rsid w:val="000611DF"/>
    <w:rsid w:val="00061C05"/>
    <w:rsid w:val="0006350F"/>
    <w:rsid w:val="00064869"/>
    <w:rsid w:val="00065036"/>
    <w:rsid w:val="000665BB"/>
    <w:rsid w:val="00066CAD"/>
    <w:rsid w:val="00067591"/>
    <w:rsid w:val="00070724"/>
    <w:rsid w:val="00072490"/>
    <w:rsid w:val="00073226"/>
    <w:rsid w:val="00073558"/>
    <w:rsid w:val="00075020"/>
    <w:rsid w:val="0007633A"/>
    <w:rsid w:val="00080A56"/>
    <w:rsid w:val="0008138F"/>
    <w:rsid w:val="00082594"/>
    <w:rsid w:val="0008268C"/>
    <w:rsid w:val="000850D5"/>
    <w:rsid w:val="00090E29"/>
    <w:rsid w:val="00092D79"/>
    <w:rsid w:val="00095668"/>
    <w:rsid w:val="00095EA8"/>
    <w:rsid w:val="000A0231"/>
    <w:rsid w:val="000A1006"/>
    <w:rsid w:val="000A20EB"/>
    <w:rsid w:val="000A2200"/>
    <w:rsid w:val="000A4728"/>
    <w:rsid w:val="000A4996"/>
    <w:rsid w:val="000B2401"/>
    <w:rsid w:val="000B27EF"/>
    <w:rsid w:val="000B3149"/>
    <w:rsid w:val="000B5CE3"/>
    <w:rsid w:val="000C0AE9"/>
    <w:rsid w:val="000C0E27"/>
    <w:rsid w:val="000C17F9"/>
    <w:rsid w:val="000C203E"/>
    <w:rsid w:val="000C2929"/>
    <w:rsid w:val="000C41B6"/>
    <w:rsid w:val="000C5073"/>
    <w:rsid w:val="000C5134"/>
    <w:rsid w:val="000C6A9D"/>
    <w:rsid w:val="000D065C"/>
    <w:rsid w:val="000D10BB"/>
    <w:rsid w:val="000D198B"/>
    <w:rsid w:val="000D261B"/>
    <w:rsid w:val="000D2BB8"/>
    <w:rsid w:val="000D4422"/>
    <w:rsid w:val="000D5DB7"/>
    <w:rsid w:val="000E0C5C"/>
    <w:rsid w:val="000E335E"/>
    <w:rsid w:val="000E3E69"/>
    <w:rsid w:val="000F49AD"/>
    <w:rsid w:val="000F5A35"/>
    <w:rsid w:val="000F60B7"/>
    <w:rsid w:val="000F61F6"/>
    <w:rsid w:val="00100EE8"/>
    <w:rsid w:val="00101666"/>
    <w:rsid w:val="00101AD5"/>
    <w:rsid w:val="00101E8F"/>
    <w:rsid w:val="00102857"/>
    <w:rsid w:val="00104560"/>
    <w:rsid w:val="00105B30"/>
    <w:rsid w:val="001078DB"/>
    <w:rsid w:val="001127C5"/>
    <w:rsid w:val="0011477D"/>
    <w:rsid w:val="00114CE1"/>
    <w:rsid w:val="00116353"/>
    <w:rsid w:val="00117923"/>
    <w:rsid w:val="001210AB"/>
    <w:rsid w:val="0012365A"/>
    <w:rsid w:val="001248BC"/>
    <w:rsid w:val="00126227"/>
    <w:rsid w:val="001277D8"/>
    <w:rsid w:val="00130AF1"/>
    <w:rsid w:val="001349DA"/>
    <w:rsid w:val="00134AF5"/>
    <w:rsid w:val="00134DD9"/>
    <w:rsid w:val="00135A58"/>
    <w:rsid w:val="00135CE8"/>
    <w:rsid w:val="00136A39"/>
    <w:rsid w:val="00142761"/>
    <w:rsid w:val="00143314"/>
    <w:rsid w:val="00146DF9"/>
    <w:rsid w:val="00150653"/>
    <w:rsid w:val="00151704"/>
    <w:rsid w:val="00151D87"/>
    <w:rsid w:val="001523BC"/>
    <w:rsid w:val="00152430"/>
    <w:rsid w:val="00152517"/>
    <w:rsid w:val="0015384D"/>
    <w:rsid w:val="00154DAD"/>
    <w:rsid w:val="00157E0C"/>
    <w:rsid w:val="00160986"/>
    <w:rsid w:val="00160F57"/>
    <w:rsid w:val="00163633"/>
    <w:rsid w:val="00163975"/>
    <w:rsid w:val="0016681F"/>
    <w:rsid w:val="00167DD6"/>
    <w:rsid w:val="00173FEA"/>
    <w:rsid w:val="00175CB7"/>
    <w:rsid w:val="00176EA5"/>
    <w:rsid w:val="0018068D"/>
    <w:rsid w:val="0018092B"/>
    <w:rsid w:val="001815F0"/>
    <w:rsid w:val="001817FD"/>
    <w:rsid w:val="001845A0"/>
    <w:rsid w:val="00185658"/>
    <w:rsid w:val="00185753"/>
    <w:rsid w:val="00185C71"/>
    <w:rsid w:val="00185DE3"/>
    <w:rsid w:val="00186872"/>
    <w:rsid w:val="00186C84"/>
    <w:rsid w:val="00187394"/>
    <w:rsid w:val="00191213"/>
    <w:rsid w:val="001936AE"/>
    <w:rsid w:val="0019422C"/>
    <w:rsid w:val="00194FAF"/>
    <w:rsid w:val="00195730"/>
    <w:rsid w:val="00195FC2"/>
    <w:rsid w:val="001964A4"/>
    <w:rsid w:val="001965AD"/>
    <w:rsid w:val="00196851"/>
    <w:rsid w:val="00196E29"/>
    <w:rsid w:val="0019762C"/>
    <w:rsid w:val="001A049D"/>
    <w:rsid w:val="001A0CA9"/>
    <w:rsid w:val="001A1F34"/>
    <w:rsid w:val="001A2322"/>
    <w:rsid w:val="001A318C"/>
    <w:rsid w:val="001A4A31"/>
    <w:rsid w:val="001A5B51"/>
    <w:rsid w:val="001A61C6"/>
    <w:rsid w:val="001B1565"/>
    <w:rsid w:val="001B27F8"/>
    <w:rsid w:val="001B3078"/>
    <w:rsid w:val="001B3AC3"/>
    <w:rsid w:val="001B453F"/>
    <w:rsid w:val="001B50DF"/>
    <w:rsid w:val="001B631A"/>
    <w:rsid w:val="001C0A7A"/>
    <w:rsid w:val="001C1889"/>
    <w:rsid w:val="001C323B"/>
    <w:rsid w:val="001C5D71"/>
    <w:rsid w:val="001C73BA"/>
    <w:rsid w:val="001D0D66"/>
    <w:rsid w:val="001D32A8"/>
    <w:rsid w:val="001D3AE1"/>
    <w:rsid w:val="001D3EF3"/>
    <w:rsid w:val="001D452F"/>
    <w:rsid w:val="001D5375"/>
    <w:rsid w:val="001D5A84"/>
    <w:rsid w:val="001D5C40"/>
    <w:rsid w:val="001D65C2"/>
    <w:rsid w:val="001E0A70"/>
    <w:rsid w:val="001E31B4"/>
    <w:rsid w:val="001E349E"/>
    <w:rsid w:val="001E51D8"/>
    <w:rsid w:val="001E5507"/>
    <w:rsid w:val="001F09D1"/>
    <w:rsid w:val="001F3A82"/>
    <w:rsid w:val="001F4EB2"/>
    <w:rsid w:val="001F53C4"/>
    <w:rsid w:val="00200457"/>
    <w:rsid w:val="002007AE"/>
    <w:rsid w:val="002051F8"/>
    <w:rsid w:val="0020556F"/>
    <w:rsid w:val="00206639"/>
    <w:rsid w:val="002073E9"/>
    <w:rsid w:val="0020768F"/>
    <w:rsid w:val="0021001C"/>
    <w:rsid w:val="00212A6C"/>
    <w:rsid w:val="00216403"/>
    <w:rsid w:val="00217595"/>
    <w:rsid w:val="002214A1"/>
    <w:rsid w:val="002215DA"/>
    <w:rsid w:val="0022191E"/>
    <w:rsid w:val="00230C0E"/>
    <w:rsid w:val="00231855"/>
    <w:rsid w:val="00232641"/>
    <w:rsid w:val="002335FF"/>
    <w:rsid w:val="00236F64"/>
    <w:rsid w:val="002372C3"/>
    <w:rsid w:val="00240D8E"/>
    <w:rsid w:val="00240FAE"/>
    <w:rsid w:val="002431AF"/>
    <w:rsid w:val="00244D54"/>
    <w:rsid w:val="00245B99"/>
    <w:rsid w:val="0024666C"/>
    <w:rsid w:val="0024786A"/>
    <w:rsid w:val="00252502"/>
    <w:rsid w:val="00252E66"/>
    <w:rsid w:val="00253980"/>
    <w:rsid w:val="00253FF8"/>
    <w:rsid w:val="00255123"/>
    <w:rsid w:val="00255B27"/>
    <w:rsid w:val="00256DB6"/>
    <w:rsid w:val="002609F1"/>
    <w:rsid w:val="002626C2"/>
    <w:rsid w:val="002636F1"/>
    <w:rsid w:val="00264E3C"/>
    <w:rsid w:val="00266772"/>
    <w:rsid w:val="00266AFB"/>
    <w:rsid w:val="002678CD"/>
    <w:rsid w:val="00270367"/>
    <w:rsid w:val="002741F0"/>
    <w:rsid w:val="00277514"/>
    <w:rsid w:val="00277758"/>
    <w:rsid w:val="002777DA"/>
    <w:rsid w:val="00277AF7"/>
    <w:rsid w:val="00283519"/>
    <w:rsid w:val="0028390D"/>
    <w:rsid w:val="0028431B"/>
    <w:rsid w:val="00284385"/>
    <w:rsid w:val="0028482F"/>
    <w:rsid w:val="002875B4"/>
    <w:rsid w:val="0029108A"/>
    <w:rsid w:val="00291E58"/>
    <w:rsid w:val="00292842"/>
    <w:rsid w:val="00294CAF"/>
    <w:rsid w:val="00295A49"/>
    <w:rsid w:val="002A21DD"/>
    <w:rsid w:val="002A4705"/>
    <w:rsid w:val="002A6ADC"/>
    <w:rsid w:val="002B2455"/>
    <w:rsid w:val="002B316A"/>
    <w:rsid w:val="002B33B7"/>
    <w:rsid w:val="002B4245"/>
    <w:rsid w:val="002B7481"/>
    <w:rsid w:val="002C06B5"/>
    <w:rsid w:val="002C0CED"/>
    <w:rsid w:val="002C4B04"/>
    <w:rsid w:val="002D010C"/>
    <w:rsid w:val="002D11D8"/>
    <w:rsid w:val="002D1AE0"/>
    <w:rsid w:val="002D1B2D"/>
    <w:rsid w:val="002D38C2"/>
    <w:rsid w:val="002E176E"/>
    <w:rsid w:val="002E1E8E"/>
    <w:rsid w:val="002E246B"/>
    <w:rsid w:val="002E528C"/>
    <w:rsid w:val="002F5B51"/>
    <w:rsid w:val="002F67EE"/>
    <w:rsid w:val="003001DB"/>
    <w:rsid w:val="00300207"/>
    <w:rsid w:val="00301BD1"/>
    <w:rsid w:val="0030233E"/>
    <w:rsid w:val="00303C2E"/>
    <w:rsid w:val="0030401A"/>
    <w:rsid w:val="0030517A"/>
    <w:rsid w:val="00306F3D"/>
    <w:rsid w:val="003070EF"/>
    <w:rsid w:val="00313FAA"/>
    <w:rsid w:val="00316143"/>
    <w:rsid w:val="00317AE7"/>
    <w:rsid w:val="003211F3"/>
    <w:rsid w:val="0032264C"/>
    <w:rsid w:val="00323AE7"/>
    <w:rsid w:val="003244B6"/>
    <w:rsid w:val="00325E87"/>
    <w:rsid w:val="0033098C"/>
    <w:rsid w:val="003316D1"/>
    <w:rsid w:val="0033504F"/>
    <w:rsid w:val="003354A3"/>
    <w:rsid w:val="00337C3A"/>
    <w:rsid w:val="00337EDA"/>
    <w:rsid w:val="00340652"/>
    <w:rsid w:val="00340951"/>
    <w:rsid w:val="0034113B"/>
    <w:rsid w:val="00341177"/>
    <w:rsid w:val="00342265"/>
    <w:rsid w:val="003435CB"/>
    <w:rsid w:val="00344178"/>
    <w:rsid w:val="003501D3"/>
    <w:rsid w:val="003549EB"/>
    <w:rsid w:val="0035623B"/>
    <w:rsid w:val="00356762"/>
    <w:rsid w:val="0036014E"/>
    <w:rsid w:val="00361B10"/>
    <w:rsid w:val="00363199"/>
    <w:rsid w:val="00365662"/>
    <w:rsid w:val="00365F44"/>
    <w:rsid w:val="003665B7"/>
    <w:rsid w:val="00366961"/>
    <w:rsid w:val="00366AB2"/>
    <w:rsid w:val="0036741F"/>
    <w:rsid w:val="00371191"/>
    <w:rsid w:val="00371C5F"/>
    <w:rsid w:val="0037208D"/>
    <w:rsid w:val="00372732"/>
    <w:rsid w:val="00373784"/>
    <w:rsid w:val="00375D8D"/>
    <w:rsid w:val="00376229"/>
    <w:rsid w:val="00376782"/>
    <w:rsid w:val="0037750B"/>
    <w:rsid w:val="0037755F"/>
    <w:rsid w:val="00380E9C"/>
    <w:rsid w:val="00384FC6"/>
    <w:rsid w:val="00385F98"/>
    <w:rsid w:val="00392829"/>
    <w:rsid w:val="0039639C"/>
    <w:rsid w:val="00396878"/>
    <w:rsid w:val="00396FD7"/>
    <w:rsid w:val="00397D25"/>
    <w:rsid w:val="00397D33"/>
    <w:rsid w:val="003A0B51"/>
    <w:rsid w:val="003A154D"/>
    <w:rsid w:val="003A2014"/>
    <w:rsid w:val="003A3636"/>
    <w:rsid w:val="003A370D"/>
    <w:rsid w:val="003A4030"/>
    <w:rsid w:val="003A4661"/>
    <w:rsid w:val="003A4F00"/>
    <w:rsid w:val="003A52BA"/>
    <w:rsid w:val="003A564A"/>
    <w:rsid w:val="003A6207"/>
    <w:rsid w:val="003A6CF0"/>
    <w:rsid w:val="003B140D"/>
    <w:rsid w:val="003B278F"/>
    <w:rsid w:val="003B2D78"/>
    <w:rsid w:val="003B4C8D"/>
    <w:rsid w:val="003B53C5"/>
    <w:rsid w:val="003B5937"/>
    <w:rsid w:val="003B7074"/>
    <w:rsid w:val="003C0F43"/>
    <w:rsid w:val="003C1057"/>
    <w:rsid w:val="003C1710"/>
    <w:rsid w:val="003C1C35"/>
    <w:rsid w:val="003C26D1"/>
    <w:rsid w:val="003C3FA7"/>
    <w:rsid w:val="003C454A"/>
    <w:rsid w:val="003C4D76"/>
    <w:rsid w:val="003C4ECB"/>
    <w:rsid w:val="003D0F94"/>
    <w:rsid w:val="003D3894"/>
    <w:rsid w:val="003D47E2"/>
    <w:rsid w:val="003D5C8A"/>
    <w:rsid w:val="003E05FD"/>
    <w:rsid w:val="003E2BBE"/>
    <w:rsid w:val="003E3F62"/>
    <w:rsid w:val="003E5FDC"/>
    <w:rsid w:val="003E7223"/>
    <w:rsid w:val="003E777D"/>
    <w:rsid w:val="003F11C9"/>
    <w:rsid w:val="003F19EA"/>
    <w:rsid w:val="003F2CA3"/>
    <w:rsid w:val="003F342D"/>
    <w:rsid w:val="003F358A"/>
    <w:rsid w:val="003F5524"/>
    <w:rsid w:val="003F629E"/>
    <w:rsid w:val="00400755"/>
    <w:rsid w:val="004016D1"/>
    <w:rsid w:val="00402BC7"/>
    <w:rsid w:val="00403AB2"/>
    <w:rsid w:val="00404ED1"/>
    <w:rsid w:val="0041676F"/>
    <w:rsid w:val="00421815"/>
    <w:rsid w:val="00422CC7"/>
    <w:rsid w:val="00423B09"/>
    <w:rsid w:val="00430C01"/>
    <w:rsid w:val="00430D0B"/>
    <w:rsid w:val="00432330"/>
    <w:rsid w:val="00432D6C"/>
    <w:rsid w:val="004330A7"/>
    <w:rsid w:val="004331B9"/>
    <w:rsid w:val="00433E68"/>
    <w:rsid w:val="00434290"/>
    <w:rsid w:val="00434748"/>
    <w:rsid w:val="00436D26"/>
    <w:rsid w:val="00436EC3"/>
    <w:rsid w:val="0044073D"/>
    <w:rsid w:val="00442446"/>
    <w:rsid w:val="0044247D"/>
    <w:rsid w:val="00442700"/>
    <w:rsid w:val="00442BFB"/>
    <w:rsid w:val="00444928"/>
    <w:rsid w:val="0044535E"/>
    <w:rsid w:val="004479A9"/>
    <w:rsid w:val="00450CA7"/>
    <w:rsid w:val="00451BBE"/>
    <w:rsid w:val="00451C75"/>
    <w:rsid w:val="00452E1D"/>
    <w:rsid w:val="00452ECB"/>
    <w:rsid w:val="00455FD4"/>
    <w:rsid w:val="0045638B"/>
    <w:rsid w:val="00457762"/>
    <w:rsid w:val="00457E92"/>
    <w:rsid w:val="00460CDC"/>
    <w:rsid w:val="00460FF6"/>
    <w:rsid w:val="00461F3F"/>
    <w:rsid w:val="00463A4A"/>
    <w:rsid w:val="004664C1"/>
    <w:rsid w:val="004671F1"/>
    <w:rsid w:val="0047011D"/>
    <w:rsid w:val="004728A9"/>
    <w:rsid w:val="00472CE2"/>
    <w:rsid w:val="004738AF"/>
    <w:rsid w:val="00473D99"/>
    <w:rsid w:val="00474137"/>
    <w:rsid w:val="00475584"/>
    <w:rsid w:val="00475E06"/>
    <w:rsid w:val="004760CD"/>
    <w:rsid w:val="00482EC5"/>
    <w:rsid w:val="00484283"/>
    <w:rsid w:val="00485855"/>
    <w:rsid w:val="00486598"/>
    <w:rsid w:val="00492A7D"/>
    <w:rsid w:val="004935B1"/>
    <w:rsid w:val="00494C73"/>
    <w:rsid w:val="00495122"/>
    <w:rsid w:val="004963AB"/>
    <w:rsid w:val="004976F8"/>
    <w:rsid w:val="004A0247"/>
    <w:rsid w:val="004A25F4"/>
    <w:rsid w:val="004A2C99"/>
    <w:rsid w:val="004A36CA"/>
    <w:rsid w:val="004A57E6"/>
    <w:rsid w:val="004A5C58"/>
    <w:rsid w:val="004A7C40"/>
    <w:rsid w:val="004A7FAE"/>
    <w:rsid w:val="004B1FDE"/>
    <w:rsid w:val="004B2CF5"/>
    <w:rsid w:val="004B3D80"/>
    <w:rsid w:val="004B694C"/>
    <w:rsid w:val="004B6B36"/>
    <w:rsid w:val="004C0239"/>
    <w:rsid w:val="004C1441"/>
    <w:rsid w:val="004C44FC"/>
    <w:rsid w:val="004C7E73"/>
    <w:rsid w:val="004E40A4"/>
    <w:rsid w:val="004E7634"/>
    <w:rsid w:val="004F032E"/>
    <w:rsid w:val="004F1001"/>
    <w:rsid w:val="004F236A"/>
    <w:rsid w:val="004F2BC9"/>
    <w:rsid w:val="004F2CF9"/>
    <w:rsid w:val="004F2E1D"/>
    <w:rsid w:val="004F5AC5"/>
    <w:rsid w:val="004F7D8F"/>
    <w:rsid w:val="00500519"/>
    <w:rsid w:val="005007F8"/>
    <w:rsid w:val="005013A9"/>
    <w:rsid w:val="00503160"/>
    <w:rsid w:val="0050363C"/>
    <w:rsid w:val="005062E2"/>
    <w:rsid w:val="0050732B"/>
    <w:rsid w:val="00510923"/>
    <w:rsid w:val="00511023"/>
    <w:rsid w:val="0051105B"/>
    <w:rsid w:val="00511350"/>
    <w:rsid w:val="00511C74"/>
    <w:rsid w:val="00512333"/>
    <w:rsid w:val="00513B26"/>
    <w:rsid w:val="00513D3A"/>
    <w:rsid w:val="00515744"/>
    <w:rsid w:val="00515A5A"/>
    <w:rsid w:val="00517914"/>
    <w:rsid w:val="0052203D"/>
    <w:rsid w:val="005258A8"/>
    <w:rsid w:val="00527AFE"/>
    <w:rsid w:val="00531637"/>
    <w:rsid w:val="00532727"/>
    <w:rsid w:val="00533ABF"/>
    <w:rsid w:val="00534689"/>
    <w:rsid w:val="005350F1"/>
    <w:rsid w:val="00535483"/>
    <w:rsid w:val="00536768"/>
    <w:rsid w:val="00536F3E"/>
    <w:rsid w:val="00537763"/>
    <w:rsid w:val="005379C6"/>
    <w:rsid w:val="005400D5"/>
    <w:rsid w:val="0054326B"/>
    <w:rsid w:val="00545234"/>
    <w:rsid w:val="0054593C"/>
    <w:rsid w:val="00550207"/>
    <w:rsid w:val="0055217D"/>
    <w:rsid w:val="00557FCD"/>
    <w:rsid w:val="00560295"/>
    <w:rsid w:val="00560786"/>
    <w:rsid w:val="00562A5C"/>
    <w:rsid w:val="0056317F"/>
    <w:rsid w:val="00564371"/>
    <w:rsid w:val="005673FC"/>
    <w:rsid w:val="00570419"/>
    <w:rsid w:val="00573169"/>
    <w:rsid w:val="00574477"/>
    <w:rsid w:val="005764E0"/>
    <w:rsid w:val="0058268B"/>
    <w:rsid w:val="00582CFB"/>
    <w:rsid w:val="005837E4"/>
    <w:rsid w:val="005852B4"/>
    <w:rsid w:val="00586899"/>
    <w:rsid w:val="00587291"/>
    <w:rsid w:val="005913D7"/>
    <w:rsid w:val="00592CD1"/>
    <w:rsid w:val="00594DA5"/>
    <w:rsid w:val="005958DC"/>
    <w:rsid w:val="005959BA"/>
    <w:rsid w:val="00596984"/>
    <w:rsid w:val="00597FCF"/>
    <w:rsid w:val="005A0B55"/>
    <w:rsid w:val="005A318B"/>
    <w:rsid w:val="005A37A5"/>
    <w:rsid w:val="005A528E"/>
    <w:rsid w:val="005A55A7"/>
    <w:rsid w:val="005A55D4"/>
    <w:rsid w:val="005A691F"/>
    <w:rsid w:val="005A7F92"/>
    <w:rsid w:val="005B152C"/>
    <w:rsid w:val="005B1C73"/>
    <w:rsid w:val="005B2CB7"/>
    <w:rsid w:val="005B3F22"/>
    <w:rsid w:val="005B5E57"/>
    <w:rsid w:val="005B61C9"/>
    <w:rsid w:val="005C4DE9"/>
    <w:rsid w:val="005C504C"/>
    <w:rsid w:val="005D393A"/>
    <w:rsid w:val="005D3CD6"/>
    <w:rsid w:val="005D4C20"/>
    <w:rsid w:val="005E14E2"/>
    <w:rsid w:val="005E17AC"/>
    <w:rsid w:val="005E5004"/>
    <w:rsid w:val="005E70A8"/>
    <w:rsid w:val="005E7382"/>
    <w:rsid w:val="005F04EC"/>
    <w:rsid w:val="005F1BDC"/>
    <w:rsid w:val="005F2708"/>
    <w:rsid w:val="005F2B84"/>
    <w:rsid w:val="005F5477"/>
    <w:rsid w:val="005F6751"/>
    <w:rsid w:val="005F68CF"/>
    <w:rsid w:val="005F71D1"/>
    <w:rsid w:val="005F7E4B"/>
    <w:rsid w:val="00600367"/>
    <w:rsid w:val="00604438"/>
    <w:rsid w:val="0060488E"/>
    <w:rsid w:val="00605AC3"/>
    <w:rsid w:val="0060637C"/>
    <w:rsid w:val="00606A55"/>
    <w:rsid w:val="00606C4C"/>
    <w:rsid w:val="006114AF"/>
    <w:rsid w:val="00612933"/>
    <w:rsid w:val="00612AEB"/>
    <w:rsid w:val="00613D28"/>
    <w:rsid w:val="00616A7A"/>
    <w:rsid w:val="00617C0A"/>
    <w:rsid w:val="006202DC"/>
    <w:rsid w:val="00627A39"/>
    <w:rsid w:val="00631AFC"/>
    <w:rsid w:val="006339DF"/>
    <w:rsid w:val="00634479"/>
    <w:rsid w:val="00635A41"/>
    <w:rsid w:val="006440DC"/>
    <w:rsid w:val="00644618"/>
    <w:rsid w:val="00645ED6"/>
    <w:rsid w:val="00653877"/>
    <w:rsid w:val="00655A14"/>
    <w:rsid w:val="0065683E"/>
    <w:rsid w:val="00656CEC"/>
    <w:rsid w:val="00657537"/>
    <w:rsid w:val="006613FE"/>
    <w:rsid w:val="00663307"/>
    <w:rsid w:val="0066343E"/>
    <w:rsid w:val="0066516A"/>
    <w:rsid w:val="00665FA6"/>
    <w:rsid w:val="00674016"/>
    <w:rsid w:val="00674865"/>
    <w:rsid w:val="00675353"/>
    <w:rsid w:val="0067553B"/>
    <w:rsid w:val="006756C9"/>
    <w:rsid w:val="0067635F"/>
    <w:rsid w:val="00677033"/>
    <w:rsid w:val="006770B0"/>
    <w:rsid w:val="00677C34"/>
    <w:rsid w:val="00677E0B"/>
    <w:rsid w:val="00680ABF"/>
    <w:rsid w:val="00680F7E"/>
    <w:rsid w:val="00682C9E"/>
    <w:rsid w:val="00682E52"/>
    <w:rsid w:val="00686996"/>
    <w:rsid w:val="00687094"/>
    <w:rsid w:val="0069141F"/>
    <w:rsid w:val="006919CE"/>
    <w:rsid w:val="00692323"/>
    <w:rsid w:val="006929BB"/>
    <w:rsid w:val="00697890"/>
    <w:rsid w:val="00697BC8"/>
    <w:rsid w:val="006A000A"/>
    <w:rsid w:val="006A08EE"/>
    <w:rsid w:val="006A09F4"/>
    <w:rsid w:val="006A155E"/>
    <w:rsid w:val="006A1823"/>
    <w:rsid w:val="006A2149"/>
    <w:rsid w:val="006A2EAE"/>
    <w:rsid w:val="006A3290"/>
    <w:rsid w:val="006A3ABF"/>
    <w:rsid w:val="006A542A"/>
    <w:rsid w:val="006A6F8B"/>
    <w:rsid w:val="006A7604"/>
    <w:rsid w:val="006B0CCD"/>
    <w:rsid w:val="006B0E19"/>
    <w:rsid w:val="006B134D"/>
    <w:rsid w:val="006B17E7"/>
    <w:rsid w:val="006B3C50"/>
    <w:rsid w:val="006B6AC5"/>
    <w:rsid w:val="006B6EC8"/>
    <w:rsid w:val="006B716A"/>
    <w:rsid w:val="006C270B"/>
    <w:rsid w:val="006C4C24"/>
    <w:rsid w:val="006C55D7"/>
    <w:rsid w:val="006C7E4B"/>
    <w:rsid w:val="006D1049"/>
    <w:rsid w:val="006D59CD"/>
    <w:rsid w:val="006D5C80"/>
    <w:rsid w:val="006E0B5B"/>
    <w:rsid w:val="006E1685"/>
    <w:rsid w:val="006E2862"/>
    <w:rsid w:val="006E336D"/>
    <w:rsid w:val="006E394E"/>
    <w:rsid w:val="006E476A"/>
    <w:rsid w:val="006E5612"/>
    <w:rsid w:val="006E77FF"/>
    <w:rsid w:val="006E7DE4"/>
    <w:rsid w:val="006F23C3"/>
    <w:rsid w:val="006F2455"/>
    <w:rsid w:val="006F497C"/>
    <w:rsid w:val="006F4D63"/>
    <w:rsid w:val="006F4F02"/>
    <w:rsid w:val="006F6A96"/>
    <w:rsid w:val="00700AB0"/>
    <w:rsid w:val="00700E85"/>
    <w:rsid w:val="00702FBC"/>
    <w:rsid w:val="00705F8E"/>
    <w:rsid w:val="00711AF6"/>
    <w:rsid w:val="007136BE"/>
    <w:rsid w:val="0071437B"/>
    <w:rsid w:val="007209AB"/>
    <w:rsid w:val="007217FA"/>
    <w:rsid w:val="00723286"/>
    <w:rsid w:val="00726646"/>
    <w:rsid w:val="00726D59"/>
    <w:rsid w:val="00726F31"/>
    <w:rsid w:val="00730467"/>
    <w:rsid w:val="0073150E"/>
    <w:rsid w:val="007362A3"/>
    <w:rsid w:val="007405A7"/>
    <w:rsid w:val="00741456"/>
    <w:rsid w:val="007415EE"/>
    <w:rsid w:val="00745111"/>
    <w:rsid w:val="00746F85"/>
    <w:rsid w:val="00750842"/>
    <w:rsid w:val="00751886"/>
    <w:rsid w:val="007518D2"/>
    <w:rsid w:val="00752646"/>
    <w:rsid w:val="00752F98"/>
    <w:rsid w:val="007576A2"/>
    <w:rsid w:val="00761105"/>
    <w:rsid w:val="00761C94"/>
    <w:rsid w:val="00764001"/>
    <w:rsid w:val="007654CA"/>
    <w:rsid w:val="00765E6F"/>
    <w:rsid w:val="007664E6"/>
    <w:rsid w:val="00766F10"/>
    <w:rsid w:val="00770D9E"/>
    <w:rsid w:val="00772CDD"/>
    <w:rsid w:val="00774242"/>
    <w:rsid w:val="007834D6"/>
    <w:rsid w:val="00785C85"/>
    <w:rsid w:val="007861B7"/>
    <w:rsid w:val="0078742C"/>
    <w:rsid w:val="00791A18"/>
    <w:rsid w:val="00793A0C"/>
    <w:rsid w:val="00793E15"/>
    <w:rsid w:val="00793E71"/>
    <w:rsid w:val="00796DDA"/>
    <w:rsid w:val="0079785C"/>
    <w:rsid w:val="00797F71"/>
    <w:rsid w:val="007A108D"/>
    <w:rsid w:val="007A159B"/>
    <w:rsid w:val="007A28AB"/>
    <w:rsid w:val="007A2FFE"/>
    <w:rsid w:val="007A4EB4"/>
    <w:rsid w:val="007A5A9E"/>
    <w:rsid w:val="007A7BD0"/>
    <w:rsid w:val="007B4343"/>
    <w:rsid w:val="007C0073"/>
    <w:rsid w:val="007C1361"/>
    <w:rsid w:val="007C4311"/>
    <w:rsid w:val="007C47AF"/>
    <w:rsid w:val="007C53E1"/>
    <w:rsid w:val="007C5C7C"/>
    <w:rsid w:val="007D0244"/>
    <w:rsid w:val="007D0B51"/>
    <w:rsid w:val="007D2230"/>
    <w:rsid w:val="007D2503"/>
    <w:rsid w:val="007D3320"/>
    <w:rsid w:val="007D423F"/>
    <w:rsid w:val="007D7835"/>
    <w:rsid w:val="007D7C3C"/>
    <w:rsid w:val="007E1E69"/>
    <w:rsid w:val="007E2DE6"/>
    <w:rsid w:val="007E3713"/>
    <w:rsid w:val="007E4FF5"/>
    <w:rsid w:val="007E5743"/>
    <w:rsid w:val="007E7712"/>
    <w:rsid w:val="007E7A62"/>
    <w:rsid w:val="007F0369"/>
    <w:rsid w:val="007F166E"/>
    <w:rsid w:val="007F173A"/>
    <w:rsid w:val="007F2077"/>
    <w:rsid w:val="007F3268"/>
    <w:rsid w:val="007F3594"/>
    <w:rsid w:val="007F5952"/>
    <w:rsid w:val="007F62C8"/>
    <w:rsid w:val="00801365"/>
    <w:rsid w:val="00802434"/>
    <w:rsid w:val="008060BF"/>
    <w:rsid w:val="00806BB4"/>
    <w:rsid w:val="00810B37"/>
    <w:rsid w:val="00814081"/>
    <w:rsid w:val="00814713"/>
    <w:rsid w:val="00820525"/>
    <w:rsid w:val="00820C20"/>
    <w:rsid w:val="0082122B"/>
    <w:rsid w:val="0082164A"/>
    <w:rsid w:val="0082272D"/>
    <w:rsid w:val="00822DB8"/>
    <w:rsid w:val="008230F1"/>
    <w:rsid w:val="00823FDD"/>
    <w:rsid w:val="0082593B"/>
    <w:rsid w:val="00826AAC"/>
    <w:rsid w:val="00826D44"/>
    <w:rsid w:val="0083054A"/>
    <w:rsid w:val="00830C0B"/>
    <w:rsid w:val="008334ED"/>
    <w:rsid w:val="00833E91"/>
    <w:rsid w:val="008407F0"/>
    <w:rsid w:val="008418E5"/>
    <w:rsid w:val="008431FC"/>
    <w:rsid w:val="008501E4"/>
    <w:rsid w:val="008529D3"/>
    <w:rsid w:val="0085314F"/>
    <w:rsid w:val="00854EF7"/>
    <w:rsid w:val="008559E7"/>
    <w:rsid w:val="00855DFA"/>
    <w:rsid w:val="00856F84"/>
    <w:rsid w:val="00857C13"/>
    <w:rsid w:val="00860098"/>
    <w:rsid w:val="00863CA8"/>
    <w:rsid w:val="00864A72"/>
    <w:rsid w:val="00864E68"/>
    <w:rsid w:val="00865D1E"/>
    <w:rsid w:val="00866BEE"/>
    <w:rsid w:val="00867689"/>
    <w:rsid w:val="00867FBF"/>
    <w:rsid w:val="00873AF0"/>
    <w:rsid w:val="0087447A"/>
    <w:rsid w:val="00875F30"/>
    <w:rsid w:val="00880043"/>
    <w:rsid w:val="0088159C"/>
    <w:rsid w:val="00882734"/>
    <w:rsid w:val="0088396C"/>
    <w:rsid w:val="00890E3C"/>
    <w:rsid w:val="00890EA5"/>
    <w:rsid w:val="00891AD8"/>
    <w:rsid w:val="00891C30"/>
    <w:rsid w:val="00894C1F"/>
    <w:rsid w:val="00894FA8"/>
    <w:rsid w:val="00895D2E"/>
    <w:rsid w:val="00896401"/>
    <w:rsid w:val="00897936"/>
    <w:rsid w:val="008979F1"/>
    <w:rsid w:val="008A0D7A"/>
    <w:rsid w:val="008A1546"/>
    <w:rsid w:val="008A222C"/>
    <w:rsid w:val="008A468A"/>
    <w:rsid w:val="008A53AC"/>
    <w:rsid w:val="008A6059"/>
    <w:rsid w:val="008B3059"/>
    <w:rsid w:val="008B3B1A"/>
    <w:rsid w:val="008B65AE"/>
    <w:rsid w:val="008B7BF3"/>
    <w:rsid w:val="008C0D2D"/>
    <w:rsid w:val="008C0DFD"/>
    <w:rsid w:val="008C117E"/>
    <w:rsid w:val="008C25E1"/>
    <w:rsid w:val="008C2C76"/>
    <w:rsid w:val="008C32AA"/>
    <w:rsid w:val="008C4BFE"/>
    <w:rsid w:val="008C51CF"/>
    <w:rsid w:val="008C58D7"/>
    <w:rsid w:val="008C6BF7"/>
    <w:rsid w:val="008D0085"/>
    <w:rsid w:val="008D0961"/>
    <w:rsid w:val="008D23EB"/>
    <w:rsid w:val="008D2A2A"/>
    <w:rsid w:val="008D301D"/>
    <w:rsid w:val="008D491F"/>
    <w:rsid w:val="008D611D"/>
    <w:rsid w:val="008D7088"/>
    <w:rsid w:val="008E00D7"/>
    <w:rsid w:val="008E7CF7"/>
    <w:rsid w:val="008F1D50"/>
    <w:rsid w:val="008F3E18"/>
    <w:rsid w:val="008F49A1"/>
    <w:rsid w:val="008F5086"/>
    <w:rsid w:val="008F54E8"/>
    <w:rsid w:val="008F5771"/>
    <w:rsid w:val="008F623D"/>
    <w:rsid w:val="008F7418"/>
    <w:rsid w:val="008F79AC"/>
    <w:rsid w:val="00901618"/>
    <w:rsid w:val="00902137"/>
    <w:rsid w:val="0090277B"/>
    <w:rsid w:val="00907E85"/>
    <w:rsid w:val="00913697"/>
    <w:rsid w:val="00913939"/>
    <w:rsid w:val="00915E92"/>
    <w:rsid w:val="00916354"/>
    <w:rsid w:val="0091727D"/>
    <w:rsid w:val="0091787C"/>
    <w:rsid w:val="0092123D"/>
    <w:rsid w:val="009231ED"/>
    <w:rsid w:val="0092460C"/>
    <w:rsid w:val="009272C4"/>
    <w:rsid w:val="00930596"/>
    <w:rsid w:val="0093176A"/>
    <w:rsid w:val="00934ED0"/>
    <w:rsid w:val="009419C3"/>
    <w:rsid w:val="00943C83"/>
    <w:rsid w:val="00943D81"/>
    <w:rsid w:val="00947BDF"/>
    <w:rsid w:val="009517BB"/>
    <w:rsid w:val="00951EBA"/>
    <w:rsid w:val="00952B16"/>
    <w:rsid w:val="009533C9"/>
    <w:rsid w:val="00960D80"/>
    <w:rsid w:val="009616D1"/>
    <w:rsid w:val="0096693D"/>
    <w:rsid w:val="00966DAC"/>
    <w:rsid w:val="00974D05"/>
    <w:rsid w:val="0097665B"/>
    <w:rsid w:val="00977A9F"/>
    <w:rsid w:val="009808E2"/>
    <w:rsid w:val="009808EC"/>
    <w:rsid w:val="00982F09"/>
    <w:rsid w:val="009837E2"/>
    <w:rsid w:val="00983A65"/>
    <w:rsid w:val="00983D48"/>
    <w:rsid w:val="009840A3"/>
    <w:rsid w:val="00985756"/>
    <w:rsid w:val="009914FE"/>
    <w:rsid w:val="009919CD"/>
    <w:rsid w:val="00994803"/>
    <w:rsid w:val="00994A45"/>
    <w:rsid w:val="00995940"/>
    <w:rsid w:val="009976DB"/>
    <w:rsid w:val="009A008D"/>
    <w:rsid w:val="009A1651"/>
    <w:rsid w:val="009A3BB0"/>
    <w:rsid w:val="009A610B"/>
    <w:rsid w:val="009A6A5C"/>
    <w:rsid w:val="009B66BB"/>
    <w:rsid w:val="009B7952"/>
    <w:rsid w:val="009C0F1B"/>
    <w:rsid w:val="009C3C39"/>
    <w:rsid w:val="009C4386"/>
    <w:rsid w:val="009C50FE"/>
    <w:rsid w:val="009C5280"/>
    <w:rsid w:val="009C5C0B"/>
    <w:rsid w:val="009C611A"/>
    <w:rsid w:val="009C6368"/>
    <w:rsid w:val="009C6A5A"/>
    <w:rsid w:val="009D1DDF"/>
    <w:rsid w:val="009D4B8A"/>
    <w:rsid w:val="009D6043"/>
    <w:rsid w:val="009D66F9"/>
    <w:rsid w:val="009E014F"/>
    <w:rsid w:val="009E0189"/>
    <w:rsid w:val="009E0257"/>
    <w:rsid w:val="009E1980"/>
    <w:rsid w:val="009E340E"/>
    <w:rsid w:val="009E47F9"/>
    <w:rsid w:val="009E5C4A"/>
    <w:rsid w:val="009E78C1"/>
    <w:rsid w:val="009F1A7C"/>
    <w:rsid w:val="009F1CE8"/>
    <w:rsid w:val="00A01CEB"/>
    <w:rsid w:val="00A02BC1"/>
    <w:rsid w:val="00A03DF8"/>
    <w:rsid w:val="00A03FCE"/>
    <w:rsid w:val="00A04926"/>
    <w:rsid w:val="00A05ADB"/>
    <w:rsid w:val="00A07085"/>
    <w:rsid w:val="00A0741F"/>
    <w:rsid w:val="00A10513"/>
    <w:rsid w:val="00A11554"/>
    <w:rsid w:val="00A11C19"/>
    <w:rsid w:val="00A126EC"/>
    <w:rsid w:val="00A12E85"/>
    <w:rsid w:val="00A14A90"/>
    <w:rsid w:val="00A153FB"/>
    <w:rsid w:val="00A155EB"/>
    <w:rsid w:val="00A17B41"/>
    <w:rsid w:val="00A21896"/>
    <w:rsid w:val="00A22955"/>
    <w:rsid w:val="00A22CFE"/>
    <w:rsid w:val="00A24587"/>
    <w:rsid w:val="00A269A7"/>
    <w:rsid w:val="00A27AE9"/>
    <w:rsid w:val="00A314D8"/>
    <w:rsid w:val="00A33255"/>
    <w:rsid w:val="00A3391B"/>
    <w:rsid w:val="00A3399E"/>
    <w:rsid w:val="00A33ACD"/>
    <w:rsid w:val="00A34D00"/>
    <w:rsid w:val="00A34EB3"/>
    <w:rsid w:val="00A365B3"/>
    <w:rsid w:val="00A3669B"/>
    <w:rsid w:val="00A4112D"/>
    <w:rsid w:val="00A42CBE"/>
    <w:rsid w:val="00A4437A"/>
    <w:rsid w:val="00A50969"/>
    <w:rsid w:val="00A54660"/>
    <w:rsid w:val="00A56A94"/>
    <w:rsid w:val="00A56E8A"/>
    <w:rsid w:val="00A602F6"/>
    <w:rsid w:val="00A6482F"/>
    <w:rsid w:val="00A65411"/>
    <w:rsid w:val="00A65518"/>
    <w:rsid w:val="00A66769"/>
    <w:rsid w:val="00A668BF"/>
    <w:rsid w:val="00A67A97"/>
    <w:rsid w:val="00A707FA"/>
    <w:rsid w:val="00A727FB"/>
    <w:rsid w:val="00A7305A"/>
    <w:rsid w:val="00A74E8E"/>
    <w:rsid w:val="00A762DD"/>
    <w:rsid w:val="00A77D07"/>
    <w:rsid w:val="00A807CC"/>
    <w:rsid w:val="00A818AB"/>
    <w:rsid w:val="00A82EFB"/>
    <w:rsid w:val="00A84451"/>
    <w:rsid w:val="00A84F30"/>
    <w:rsid w:val="00A85A10"/>
    <w:rsid w:val="00A91466"/>
    <w:rsid w:val="00A91692"/>
    <w:rsid w:val="00A91CEA"/>
    <w:rsid w:val="00A93A35"/>
    <w:rsid w:val="00A97B88"/>
    <w:rsid w:val="00A97C73"/>
    <w:rsid w:val="00AA0CC4"/>
    <w:rsid w:val="00AA209F"/>
    <w:rsid w:val="00AA2311"/>
    <w:rsid w:val="00AA2550"/>
    <w:rsid w:val="00AA2609"/>
    <w:rsid w:val="00AA36F7"/>
    <w:rsid w:val="00AA3B17"/>
    <w:rsid w:val="00AA45B9"/>
    <w:rsid w:val="00AA79DC"/>
    <w:rsid w:val="00AB0578"/>
    <w:rsid w:val="00AB173A"/>
    <w:rsid w:val="00AB3FB8"/>
    <w:rsid w:val="00AB6E08"/>
    <w:rsid w:val="00AC0107"/>
    <w:rsid w:val="00AC2E62"/>
    <w:rsid w:val="00AC4843"/>
    <w:rsid w:val="00AC79F0"/>
    <w:rsid w:val="00AC7D8F"/>
    <w:rsid w:val="00AD3183"/>
    <w:rsid w:val="00AD33A8"/>
    <w:rsid w:val="00AD4577"/>
    <w:rsid w:val="00AD5C90"/>
    <w:rsid w:val="00AD6AB3"/>
    <w:rsid w:val="00AE2B01"/>
    <w:rsid w:val="00AE38E7"/>
    <w:rsid w:val="00AE41C9"/>
    <w:rsid w:val="00AE4A20"/>
    <w:rsid w:val="00AE50DC"/>
    <w:rsid w:val="00AE69EE"/>
    <w:rsid w:val="00AF163E"/>
    <w:rsid w:val="00AF28D9"/>
    <w:rsid w:val="00AF58FA"/>
    <w:rsid w:val="00AF6747"/>
    <w:rsid w:val="00AF7EF4"/>
    <w:rsid w:val="00B00811"/>
    <w:rsid w:val="00B02B0D"/>
    <w:rsid w:val="00B04A9C"/>
    <w:rsid w:val="00B04DF6"/>
    <w:rsid w:val="00B06180"/>
    <w:rsid w:val="00B0692B"/>
    <w:rsid w:val="00B06994"/>
    <w:rsid w:val="00B06E8D"/>
    <w:rsid w:val="00B076AB"/>
    <w:rsid w:val="00B078F3"/>
    <w:rsid w:val="00B122CD"/>
    <w:rsid w:val="00B12A0F"/>
    <w:rsid w:val="00B13164"/>
    <w:rsid w:val="00B1396B"/>
    <w:rsid w:val="00B13DD4"/>
    <w:rsid w:val="00B1444A"/>
    <w:rsid w:val="00B1785F"/>
    <w:rsid w:val="00B2022E"/>
    <w:rsid w:val="00B23236"/>
    <w:rsid w:val="00B23AA1"/>
    <w:rsid w:val="00B24DD0"/>
    <w:rsid w:val="00B24F09"/>
    <w:rsid w:val="00B27560"/>
    <w:rsid w:val="00B30C9C"/>
    <w:rsid w:val="00B31F39"/>
    <w:rsid w:val="00B322CC"/>
    <w:rsid w:val="00B325CF"/>
    <w:rsid w:val="00B32A0E"/>
    <w:rsid w:val="00B3446E"/>
    <w:rsid w:val="00B34C70"/>
    <w:rsid w:val="00B34C92"/>
    <w:rsid w:val="00B35C59"/>
    <w:rsid w:val="00B35CDD"/>
    <w:rsid w:val="00B35E6A"/>
    <w:rsid w:val="00B367B1"/>
    <w:rsid w:val="00B3704D"/>
    <w:rsid w:val="00B42A05"/>
    <w:rsid w:val="00B432C4"/>
    <w:rsid w:val="00B46921"/>
    <w:rsid w:val="00B47268"/>
    <w:rsid w:val="00B47408"/>
    <w:rsid w:val="00B47B9F"/>
    <w:rsid w:val="00B50B1F"/>
    <w:rsid w:val="00B53F61"/>
    <w:rsid w:val="00B55058"/>
    <w:rsid w:val="00B56A4A"/>
    <w:rsid w:val="00B56B27"/>
    <w:rsid w:val="00B57B96"/>
    <w:rsid w:val="00B60E6B"/>
    <w:rsid w:val="00B62171"/>
    <w:rsid w:val="00B633C4"/>
    <w:rsid w:val="00B678D8"/>
    <w:rsid w:val="00B70F12"/>
    <w:rsid w:val="00B73B5D"/>
    <w:rsid w:val="00B751A8"/>
    <w:rsid w:val="00B76EDC"/>
    <w:rsid w:val="00B771A1"/>
    <w:rsid w:val="00B77E9E"/>
    <w:rsid w:val="00B77EF3"/>
    <w:rsid w:val="00B80C50"/>
    <w:rsid w:val="00B83324"/>
    <w:rsid w:val="00B83435"/>
    <w:rsid w:val="00B83AD8"/>
    <w:rsid w:val="00B84252"/>
    <w:rsid w:val="00B84B0F"/>
    <w:rsid w:val="00B86925"/>
    <w:rsid w:val="00B90796"/>
    <w:rsid w:val="00B91503"/>
    <w:rsid w:val="00B9655D"/>
    <w:rsid w:val="00B96758"/>
    <w:rsid w:val="00B97C09"/>
    <w:rsid w:val="00BA0097"/>
    <w:rsid w:val="00BA098E"/>
    <w:rsid w:val="00BA0F3A"/>
    <w:rsid w:val="00BA1F92"/>
    <w:rsid w:val="00BA25AB"/>
    <w:rsid w:val="00BA2B73"/>
    <w:rsid w:val="00BA34E1"/>
    <w:rsid w:val="00BA563D"/>
    <w:rsid w:val="00BB099A"/>
    <w:rsid w:val="00BB3E51"/>
    <w:rsid w:val="00BB423E"/>
    <w:rsid w:val="00BB428F"/>
    <w:rsid w:val="00BB4946"/>
    <w:rsid w:val="00BC310D"/>
    <w:rsid w:val="00BC3B95"/>
    <w:rsid w:val="00BC3FC0"/>
    <w:rsid w:val="00BC4308"/>
    <w:rsid w:val="00BC6603"/>
    <w:rsid w:val="00BC6806"/>
    <w:rsid w:val="00BC7F5B"/>
    <w:rsid w:val="00BD0589"/>
    <w:rsid w:val="00BD0BE2"/>
    <w:rsid w:val="00BD3781"/>
    <w:rsid w:val="00BD6058"/>
    <w:rsid w:val="00BD6F45"/>
    <w:rsid w:val="00BE4769"/>
    <w:rsid w:val="00BE6B7B"/>
    <w:rsid w:val="00BE71CA"/>
    <w:rsid w:val="00BE74CD"/>
    <w:rsid w:val="00BF0209"/>
    <w:rsid w:val="00BF195D"/>
    <w:rsid w:val="00BF3294"/>
    <w:rsid w:val="00BF61F1"/>
    <w:rsid w:val="00C00955"/>
    <w:rsid w:val="00C03033"/>
    <w:rsid w:val="00C043F7"/>
    <w:rsid w:val="00C04CC7"/>
    <w:rsid w:val="00C0701D"/>
    <w:rsid w:val="00C07386"/>
    <w:rsid w:val="00C10DD1"/>
    <w:rsid w:val="00C14519"/>
    <w:rsid w:val="00C14A32"/>
    <w:rsid w:val="00C14CDC"/>
    <w:rsid w:val="00C16874"/>
    <w:rsid w:val="00C16DA7"/>
    <w:rsid w:val="00C17029"/>
    <w:rsid w:val="00C17A95"/>
    <w:rsid w:val="00C20CEE"/>
    <w:rsid w:val="00C21626"/>
    <w:rsid w:val="00C21DD7"/>
    <w:rsid w:val="00C278A2"/>
    <w:rsid w:val="00C27A35"/>
    <w:rsid w:val="00C27DAB"/>
    <w:rsid w:val="00C34192"/>
    <w:rsid w:val="00C345DF"/>
    <w:rsid w:val="00C34ABA"/>
    <w:rsid w:val="00C3562B"/>
    <w:rsid w:val="00C37312"/>
    <w:rsid w:val="00C403E8"/>
    <w:rsid w:val="00C40CD9"/>
    <w:rsid w:val="00C40FF4"/>
    <w:rsid w:val="00C413C7"/>
    <w:rsid w:val="00C42CA5"/>
    <w:rsid w:val="00C4431F"/>
    <w:rsid w:val="00C51A1C"/>
    <w:rsid w:val="00C51ABE"/>
    <w:rsid w:val="00C51E50"/>
    <w:rsid w:val="00C52881"/>
    <w:rsid w:val="00C5383C"/>
    <w:rsid w:val="00C53D7D"/>
    <w:rsid w:val="00C560C6"/>
    <w:rsid w:val="00C57C4F"/>
    <w:rsid w:val="00C60ED0"/>
    <w:rsid w:val="00C62879"/>
    <w:rsid w:val="00C66DEF"/>
    <w:rsid w:val="00C70BA0"/>
    <w:rsid w:val="00C72DFB"/>
    <w:rsid w:val="00C753D9"/>
    <w:rsid w:val="00C83C9C"/>
    <w:rsid w:val="00C8575A"/>
    <w:rsid w:val="00C85AB8"/>
    <w:rsid w:val="00C94484"/>
    <w:rsid w:val="00C94F45"/>
    <w:rsid w:val="00C957AD"/>
    <w:rsid w:val="00CA05BF"/>
    <w:rsid w:val="00CA0AC5"/>
    <w:rsid w:val="00CA0D30"/>
    <w:rsid w:val="00CA24A0"/>
    <w:rsid w:val="00CA27E2"/>
    <w:rsid w:val="00CA378A"/>
    <w:rsid w:val="00CA3B51"/>
    <w:rsid w:val="00CA4A54"/>
    <w:rsid w:val="00CA6AC4"/>
    <w:rsid w:val="00CB0D98"/>
    <w:rsid w:val="00CB1986"/>
    <w:rsid w:val="00CB355F"/>
    <w:rsid w:val="00CB3563"/>
    <w:rsid w:val="00CC159F"/>
    <w:rsid w:val="00CC29C6"/>
    <w:rsid w:val="00CC3A9D"/>
    <w:rsid w:val="00CC5DCB"/>
    <w:rsid w:val="00CC7F7D"/>
    <w:rsid w:val="00CD2B61"/>
    <w:rsid w:val="00CD3198"/>
    <w:rsid w:val="00CE0440"/>
    <w:rsid w:val="00CE30D7"/>
    <w:rsid w:val="00CE603A"/>
    <w:rsid w:val="00CE6635"/>
    <w:rsid w:val="00CE6A7A"/>
    <w:rsid w:val="00CF0A30"/>
    <w:rsid w:val="00CF138C"/>
    <w:rsid w:val="00CF1824"/>
    <w:rsid w:val="00CF1A56"/>
    <w:rsid w:val="00CF3C81"/>
    <w:rsid w:val="00CF43B2"/>
    <w:rsid w:val="00CF6589"/>
    <w:rsid w:val="00D007A1"/>
    <w:rsid w:val="00D0096D"/>
    <w:rsid w:val="00D02539"/>
    <w:rsid w:val="00D0489B"/>
    <w:rsid w:val="00D057F6"/>
    <w:rsid w:val="00D11EAD"/>
    <w:rsid w:val="00D122C9"/>
    <w:rsid w:val="00D12FAF"/>
    <w:rsid w:val="00D13478"/>
    <w:rsid w:val="00D145A7"/>
    <w:rsid w:val="00D16A29"/>
    <w:rsid w:val="00D174B2"/>
    <w:rsid w:val="00D175DF"/>
    <w:rsid w:val="00D20F9C"/>
    <w:rsid w:val="00D22B81"/>
    <w:rsid w:val="00D2414D"/>
    <w:rsid w:val="00D25895"/>
    <w:rsid w:val="00D25E37"/>
    <w:rsid w:val="00D26DBA"/>
    <w:rsid w:val="00D3297B"/>
    <w:rsid w:val="00D33AE8"/>
    <w:rsid w:val="00D34656"/>
    <w:rsid w:val="00D34698"/>
    <w:rsid w:val="00D34894"/>
    <w:rsid w:val="00D34E92"/>
    <w:rsid w:val="00D3587A"/>
    <w:rsid w:val="00D372B8"/>
    <w:rsid w:val="00D41D6F"/>
    <w:rsid w:val="00D42034"/>
    <w:rsid w:val="00D426EB"/>
    <w:rsid w:val="00D44006"/>
    <w:rsid w:val="00D44A65"/>
    <w:rsid w:val="00D4705A"/>
    <w:rsid w:val="00D47B15"/>
    <w:rsid w:val="00D54C8F"/>
    <w:rsid w:val="00D56E1E"/>
    <w:rsid w:val="00D57BE9"/>
    <w:rsid w:val="00D60A11"/>
    <w:rsid w:val="00D613EE"/>
    <w:rsid w:val="00D61E41"/>
    <w:rsid w:val="00D63F2A"/>
    <w:rsid w:val="00D648E9"/>
    <w:rsid w:val="00D704D4"/>
    <w:rsid w:val="00D7066A"/>
    <w:rsid w:val="00D71C1F"/>
    <w:rsid w:val="00D7391B"/>
    <w:rsid w:val="00D74B5C"/>
    <w:rsid w:val="00D75AEB"/>
    <w:rsid w:val="00D76D36"/>
    <w:rsid w:val="00D7759D"/>
    <w:rsid w:val="00D826C0"/>
    <w:rsid w:val="00D83589"/>
    <w:rsid w:val="00D838DA"/>
    <w:rsid w:val="00D83D08"/>
    <w:rsid w:val="00D848DE"/>
    <w:rsid w:val="00D84903"/>
    <w:rsid w:val="00D86F12"/>
    <w:rsid w:val="00D9059E"/>
    <w:rsid w:val="00D917F0"/>
    <w:rsid w:val="00D91DA5"/>
    <w:rsid w:val="00D92D25"/>
    <w:rsid w:val="00D93342"/>
    <w:rsid w:val="00D93E77"/>
    <w:rsid w:val="00D9593A"/>
    <w:rsid w:val="00DA007E"/>
    <w:rsid w:val="00DA6C42"/>
    <w:rsid w:val="00DA750E"/>
    <w:rsid w:val="00DB3117"/>
    <w:rsid w:val="00DB6927"/>
    <w:rsid w:val="00DB6E47"/>
    <w:rsid w:val="00DC25C1"/>
    <w:rsid w:val="00DC3A45"/>
    <w:rsid w:val="00DC3D25"/>
    <w:rsid w:val="00DC4CF3"/>
    <w:rsid w:val="00DC5424"/>
    <w:rsid w:val="00DC6A33"/>
    <w:rsid w:val="00DC6DE9"/>
    <w:rsid w:val="00DD22AE"/>
    <w:rsid w:val="00DD2AD0"/>
    <w:rsid w:val="00DD40FA"/>
    <w:rsid w:val="00DD50DD"/>
    <w:rsid w:val="00DD5479"/>
    <w:rsid w:val="00DD5984"/>
    <w:rsid w:val="00DE075D"/>
    <w:rsid w:val="00DE1D7E"/>
    <w:rsid w:val="00DE2C6B"/>
    <w:rsid w:val="00DE3832"/>
    <w:rsid w:val="00DE5B0B"/>
    <w:rsid w:val="00DE5DE9"/>
    <w:rsid w:val="00DE6D0D"/>
    <w:rsid w:val="00DE7AF8"/>
    <w:rsid w:val="00DF0CE8"/>
    <w:rsid w:val="00DF1BC3"/>
    <w:rsid w:val="00DF38A7"/>
    <w:rsid w:val="00DF3916"/>
    <w:rsid w:val="00DF49B6"/>
    <w:rsid w:val="00DF4C6C"/>
    <w:rsid w:val="00E0311B"/>
    <w:rsid w:val="00E036A7"/>
    <w:rsid w:val="00E044B1"/>
    <w:rsid w:val="00E05B85"/>
    <w:rsid w:val="00E06863"/>
    <w:rsid w:val="00E06CEF"/>
    <w:rsid w:val="00E07314"/>
    <w:rsid w:val="00E07C84"/>
    <w:rsid w:val="00E07DCE"/>
    <w:rsid w:val="00E10C68"/>
    <w:rsid w:val="00E11C74"/>
    <w:rsid w:val="00E11FC3"/>
    <w:rsid w:val="00E13799"/>
    <w:rsid w:val="00E151BC"/>
    <w:rsid w:val="00E16332"/>
    <w:rsid w:val="00E16515"/>
    <w:rsid w:val="00E16F63"/>
    <w:rsid w:val="00E202B1"/>
    <w:rsid w:val="00E2119B"/>
    <w:rsid w:val="00E22FA1"/>
    <w:rsid w:val="00E24D12"/>
    <w:rsid w:val="00E253C3"/>
    <w:rsid w:val="00E256BA"/>
    <w:rsid w:val="00E25E2D"/>
    <w:rsid w:val="00E27F41"/>
    <w:rsid w:val="00E31A4E"/>
    <w:rsid w:val="00E33CCC"/>
    <w:rsid w:val="00E33E17"/>
    <w:rsid w:val="00E35144"/>
    <w:rsid w:val="00E35955"/>
    <w:rsid w:val="00E36CAF"/>
    <w:rsid w:val="00E40735"/>
    <w:rsid w:val="00E40B95"/>
    <w:rsid w:val="00E41AA0"/>
    <w:rsid w:val="00E4269D"/>
    <w:rsid w:val="00E42796"/>
    <w:rsid w:val="00E4294B"/>
    <w:rsid w:val="00E433F5"/>
    <w:rsid w:val="00E43FA1"/>
    <w:rsid w:val="00E45560"/>
    <w:rsid w:val="00E456C9"/>
    <w:rsid w:val="00E457B2"/>
    <w:rsid w:val="00E459C7"/>
    <w:rsid w:val="00E475CA"/>
    <w:rsid w:val="00E47C7D"/>
    <w:rsid w:val="00E500E3"/>
    <w:rsid w:val="00E50B24"/>
    <w:rsid w:val="00E5259E"/>
    <w:rsid w:val="00E54327"/>
    <w:rsid w:val="00E55D34"/>
    <w:rsid w:val="00E603F4"/>
    <w:rsid w:val="00E62B2D"/>
    <w:rsid w:val="00E63CBF"/>
    <w:rsid w:val="00E65196"/>
    <w:rsid w:val="00E65AD4"/>
    <w:rsid w:val="00E65C53"/>
    <w:rsid w:val="00E666A8"/>
    <w:rsid w:val="00E70597"/>
    <w:rsid w:val="00E71DE7"/>
    <w:rsid w:val="00E7537B"/>
    <w:rsid w:val="00E81407"/>
    <w:rsid w:val="00E81699"/>
    <w:rsid w:val="00E82DA8"/>
    <w:rsid w:val="00E83AD5"/>
    <w:rsid w:val="00E86C58"/>
    <w:rsid w:val="00E8701B"/>
    <w:rsid w:val="00E87459"/>
    <w:rsid w:val="00E8797B"/>
    <w:rsid w:val="00E9070D"/>
    <w:rsid w:val="00E90A66"/>
    <w:rsid w:val="00E9291B"/>
    <w:rsid w:val="00E92FF8"/>
    <w:rsid w:val="00E93067"/>
    <w:rsid w:val="00E93F7B"/>
    <w:rsid w:val="00E96FA0"/>
    <w:rsid w:val="00EA0101"/>
    <w:rsid w:val="00EA117B"/>
    <w:rsid w:val="00EA22B8"/>
    <w:rsid w:val="00EA3BE6"/>
    <w:rsid w:val="00EA42C5"/>
    <w:rsid w:val="00EA46BF"/>
    <w:rsid w:val="00EA64C1"/>
    <w:rsid w:val="00EA7418"/>
    <w:rsid w:val="00EB0947"/>
    <w:rsid w:val="00EB4B13"/>
    <w:rsid w:val="00EB632B"/>
    <w:rsid w:val="00EC125C"/>
    <w:rsid w:val="00EC28D7"/>
    <w:rsid w:val="00EC47C3"/>
    <w:rsid w:val="00EC5345"/>
    <w:rsid w:val="00EC73D6"/>
    <w:rsid w:val="00ED0DC1"/>
    <w:rsid w:val="00ED11F1"/>
    <w:rsid w:val="00ED36AF"/>
    <w:rsid w:val="00ED456F"/>
    <w:rsid w:val="00ED5DF6"/>
    <w:rsid w:val="00ED71EB"/>
    <w:rsid w:val="00ED7C5D"/>
    <w:rsid w:val="00ED7EC1"/>
    <w:rsid w:val="00EE0A73"/>
    <w:rsid w:val="00EE0E4D"/>
    <w:rsid w:val="00EE228B"/>
    <w:rsid w:val="00EE330D"/>
    <w:rsid w:val="00EE34F9"/>
    <w:rsid w:val="00EE4EA3"/>
    <w:rsid w:val="00EE6BF7"/>
    <w:rsid w:val="00EE71D5"/>
    <w:rsid w:val="00EF0134"/>
    <w:rsid w:val="00EF0877"/>
    <w:rsid w:val="00EF1B26"/>
    <w:rsid w:val="00EF1D06"/>
    <w:rsid w:val="00EF1D38"/>
    <w:rsid w:val="00EF202D"/>
    <w:rsid w:val="00EF2747"/>
    <w:rsid w:val="00EF39F2"/>
    <w:rsid w:val="00EF4E4B"/>
    <w:rsid w:val="00EF5DCD"/>
    <w:rsid w:val="00EF6E04"/>
    <w:rsid w:val="00F006F9"/>
    <w:rsid w:val="00F01928"/>
    <w:rsid w:val="00F020E2"/>
    <w:rsid w:val="00F02439"/>
    <w:rsid w:val="00F02881"/>
    <w:rsid w:val="00F0303B"/>
    <w:rsid w:val="00F03F01"/>
    <w:rsid w:val="00F051F0"/>
    <w:rsid w:val="00F052FF"/>
    <w:rsid w:val="00F06C02"/>
    <w:rsid w:val="00F06F85"/>
    <w:rsid w:val="00F070CB"/>
    <w:rsid w:val="00F12B53"/>
    <w:rsid w:val="00F152FA"/>
    <w:rsid w:val="00F1692F"/>
    <w:rsid w:val="00F17749"/>
    <w:rsid w:val="00F2174C"/>
    <w:rsid w:val="00F251E7"/>
    <w:rsid w:val="00F25A6D"/>
    <w:rsid w:val="00F26905"/>
    <w:rsid w:val="00F275D0"/>
    <w:rsid w:val="00F30E9D"/>
    <w:rsid w:val="00F31C51"/>
    <w:rsid w:val="00F32BDD"/>
    <w:rsid w:val="00F35D5F"/>
    <w:rsid w:val="00F35E7E"/>
    <w:rsid w:val="00F36D71"/>
    <w:rsid w:val="00F37A7C"/>
    <w:rsid w:val="00F37CFA"/>
    <w:rsid w:val="00F41991"/>
    <w:rsid w:val="00F422B8"/>
    <w:rsid w:val="00F428E3"/>
    <w:rsid w:val="00F43716"/>
    <w:rsid w:val="00F4583C"/>
    <w:rsid w:val="00F500BE"/>
    <w:rsid w:val="00F50857"/>
    <w:rsid w:val="00F526DA"/>
    <w:rsid w:val="00F53C79"/>
    <w:rsid w:val="00F570D1"/>
    <w:rsid w:val="00F6023E"/>
    <w:rsid w:val="00F61D8D"/>
    <w:rsid w:val="00F62FCD"/>
    <w:rsid w:val="00F63F39"/>
    <w:rsid w:val="00F659D3"/>
    <w:rsid w:val="00F6606D"/>
    <w:rsid w:val="00F66FB9"/>
    <w:rsid w:val="00F71E9F"/>
    <w:rsid w:val="00F7472A"/>
    <w:rsid w:val="00F74AA4"/>
    <w:rsid w:val="00F829AB"/>
    <w:rsid w:val="00F829F9"/>
    <w:rsid w:val="00F84049"/>
    <w:rsid w:val="00F84558"/>
    <w:rsid w:val="00F85015"/>
    <w:rsid w:val="00F86317"/>
    <w:rsid w:val="00F927AA"/>
    <w:rsid w:val="00F9446B"/>
    <w:rsid w:val="00F94559"/>
    <w:rsid w:val="00F96AF6"/>
    <w:rsid w:val="00F97A7B"/>
    <w:rsid w:val="00FA1A19"/>
    <w:rsid w:val="00FA3A8E"/>
    <w:rsid w:val="00FA425A"/>
    <w:rsid w:val="00FA53A5"/>
    <w:rsid w:val="00FA5C32"/>
    <w:rsid w:val="00FA7DF5"/>
    <w:rsid w:val="00FB0275"/>
    <w:rsid w:val="00FB233E"/>
    <w:rsid w:val="00FB3A55"/>
    <w:rsid w:val="00FB48F2"/>
    <w:rsid w:val="00FC1257"/>
    <w:rsid w:val="00FC1454"/>
    <w:rsid w:val="00FC46F6"/>
    <w:rsid w:val="00FC4BFF"/>
    <w:rsid w:val="00FC5BEF"/>
    <w:rsid w:val="00FD1404"/>
    <w:rsid w:val="00FD15D5"/>
    <w:rsid w:val="00FD3546"/>
    <w:rsid w:val="00FD5E4F"/>
    <w:rsid w:val="00FD7655"/>
    <w:rsid w:val="00FE329F"/>
    <w:rsid w:val="00FE5DDB"/>
    <w:rsid w:val="00FF1D6E"/>
    <w:rsid w:val="00FF2591"/>
    <w:rsid w:val="00FF3CF5"/>
    <w:rsid w:val="00FF3FAC"/>
    <w:rsid w:val="00FF5B3E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B1BAEB7-0601-42F6-A12B-FA607B9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72DFB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0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53877"/>
  </w:style>
  <w:style w:type="paragraph" w:styleId="a6">
    <w:name w:val="footer"/>
    <w:basedOn w:val="a0"/>
    <w:link w:val="a7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653877"/>
  </w:style>
  <w:style w:type="paragraph" w:styleId="a8">
    <w:name w:val="List Paragraph"/>
    <w:basedOn w:val="a0"/>
    <w:link w:val="a9"/>
    <w:uiPriority w:val="34"/>
    <w:qFormat/>
    <w:rsid w:val="00EA3BE6"/>
    <w:pPr>
      <w:ind w:left="720"/>
      <w:contextualSpacing/>
    </w:pPr>
  </w:style>
  <w:style w:type="character" w:styleId="aa">
    <w:name w:val="page number"/>
    <w:rsid w:val="00EA3BE6"/>
  </w:style>
  <w:style w:type="paragraph" w:styleId="ab">
    <w:name w:val="Normal (Web)"/>
    <w:aliases w:val="Обычный (Web)"/>
    <w:basedOn w:val="a0"/>
    <w:link w:val="ac"/>
    <w:unhideWhenUsed/>
    <w:rsid w:val="00E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aliases w:val="Обычный (Web) Знак"/>
    <w:link w:val="ab"/>
    <w:rsid w:val="00E666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">
    <w:name w:val="Основной текст (5)_"/>
    <w:link w:val="50"/>
    <w:locked/>
    <w:rsid w:val="001B1565"/>
    <w:rPr>
      <w:rFonts w:ascii="Arial" w:hAnsi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B1565"/>
    <w:pPr>
      <w:shd w:val="clear" w:color="auto" w:fill="FFFFFF"/>
      <w:spacing w:before="540" w:after="240" w:line="274" w:lineRule="exact"/>
      <w:ind w:hanging="360"/>
      <w:jc w:val="both"/>
    </w:pPr>
    <w:rPr>
      <w:rFonts w:ascii="Arial" w:hAnsi="Arial"/>
      <w:sz w:val="23"/>
      <w:szCs w:val="23"/>
    </w:rPr>
  </w:style>
  <w:style w:type="paragraph" w:styleId="ad">
    <w:name w:val="Body Text Indent"/>
    <w:basedOn w:val="a0"/>
    <w:link w:val="ae"/>
    <w:rsid w:val="008F623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1"/>
    <w:link w:val="ad"/>
    <w:rsid w:val="008F623D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Text00">
    <w:name w:val="Text +00"/>
    <w:basedOn w:val="a0"/>
    <w:rsid w:val="005258A8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table" w:styleId="af">
    <w:name w:val="Table Grid"/>
    <w:basedOn w:val="a2"/>
    <w:uiPriority w:val="59"/>
    <w:rsid w:val="005B2C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03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20ED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E014F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31">
    <w:name w:val="Body Text 3"/>
    <w:basedOn w:val="a0"/>
    <w:link w:val="32"/>
    <w:uiPriority w:val="99"/>
    <w:unhideWhenUsed/>
    <w:rsid w:val="00B57B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B57B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basedOn w:val="a0"/>
    <w:link w:val="DefaultChar"/>
    <w:rsid w:val="0037755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37755F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rsid w:val="006F2455"/>
  </w:style>
  <w:style w:type="character" w:customStyle="1" w:styleId="10">
    <w:name w:val="Заголовок 1 Знак"/>
    <w:basedOn w:val="a1"/>
    <w:link w:val="1"/>
    <w:rsid w:val="00C72DFB"/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2">
    <w:name w:val="Body Text 2"/>
    <w:basedOn w:val="a0"/>
    <w:link w:val="20"/>
    <w:rsid w:val="00C72D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сновной текст 2 Знак"/>
    <w:basedOn w:val="a1"/>
    <w:link w:val="2"/>
    <w:rsid w:val="00C72D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"/>
    <w:basedOn w:val="a0"/>
    <w:link w:val="af4"/>
    <w:uiPriority w:val="99"/>
    <w:unhideWhenUsed/>
    <w:rsid w:val="00E43FA1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1"/>
    <w:link w:val="af3"/>
    <w:uiPriority w:val="99"/>
    <w:rsid w:val="00E43FA1"/>
    <w:rPr>
      <w:rFonts w:ascii="Calibri" w:eastAsia="Calibri" w:hAnsi="Calibri" w:cs="Times New Roman"/>
    </w:rPr>
  </w:style>
  <w:style w:type="character" w:styleId="af5">
    <w:name w:val="Strong"/>
    <w:uiPriority w:val="22"/>
    <w:qFormat/>
    <w:rsid w:val="00082594"/>
    <w:rPr>
      <w:b/>
      <w:bCs/>
    </w:rPr>
  </w:style>
  <w:style w:type="character" w:customStyle="1" w:styleId="FontStyle105">
    <w:name w:val="Font Style105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0">
    <w:name w:val="Font Style170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xt84">
    <w:name w:val="Text84"/>
    <w:rsid w:val="00A82E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color w:val="000000"/>
      <w:sz w:val="18"/>
      <w:szCs w:val="1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09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x1">
    <w:name w:val="tx1"/>
    <w:rsid w:val="00612933"/>
    <w:rPr>
      <w:b/>
      <w:bCs/>
    </w:rPr>
  </w:style>
  <w:style w:type="paragraph" w:styleId="a">
    <w:name w:val="List Bullet"/>
    <w:basedOn w:val="a0"/>
    <w:rsid w:val="00A11554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867FBF"/>
  </w:style>
  <w:style w:type="paragraph" w:customStyle="1" w:styleId="11">
    <w:name w:val="Обычный (веб)1"/>
    <w:basedOn w:val="a0"/>
    <w:rsid w:val="006E394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qFormat/>
    <w:rsid w:val="00DE3832"/>
    <w:rPr>
      <w:b/>
      <w:bCs/>
      <w:i w:val="0"/>
      <w:iCs w:val="0"/>
    </w:rPr>
  </w:style>
  <w:style w:type="paragraph" w:customStyle="1" w:styleId="rvps2">
    <w:name w:val="rvps2"/>
    <w:basedOn w:val="a0"/>
    <w:rsid w:val="002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rabody">
    <w:name w:val="pra body"/>
    <w:rsid w:val="00864A72"/>
    <w:pPr>
      <w:spacing w:before="240" w:after="0" w:line="220" w:lineRule="atLeas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table" w:customStyle="1" w:styleId="12">
    <w:name w:val="Сетка таблицы1"/>
    <w:basedOn w:val="a2"/>
    <w:next w:val="af"/>
    <w:rsid w:val="004B6B3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rsid w:val="00397D25"/>
  </w:style>
  <w:style w:type="character" w:customStyle="1" w:styleId="s11">
    <w:name w:val="s11"/>
    <w:rsid w:val="0027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61ED-8E62-436C-BB4C-2D2B124C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4483</TotalTime>
  <Pages>8</Pages>
  <Words>21947</Words>
  <Characters>12510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Лія Ігоревна</dc:creator>
  <cp:keywords/>
  <dc:description/>
  <cp:lastModifiedBy>Колєва А.А</cp:lastModifiedBy>
  <cp:revision>1388</cp:revision>
  <cp:lastPrinted>2017-04-10T06:26:00Z</cp:lastPrinted>
  <dcterms:created xsi:type="dcterms:W3CDTF">2016-06-21T12:31:00Z</dcterms:created>
  <dcterms:modified xsi:type="dcterms:W3CDTF">2017-04-27T09:15:00Z</dcterms:modified>
</cp:coreProperties>
</file>