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06" w:rsidRPr="00462B06" w:rsidRDefault="00462B06" w:rsidP="00462B0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2B06">
        <w:rPr>
          <w:rFonts w:ascii="Arial" w:hAnsi="Arial" w:cs="Arial"/>
          <w:b/>
        </w:rPr>
        <w:t>Перелік суттєвих поправок до протоколів клінічних випробувань, розглянутих на засіданні Науково-технічної ради № 10 від 23.03.2017, на які були отрима</w:t>
      </w:r>
      <w:r>
        <w:rPr>
          <w:rFonts w:ascii="Arial" w:hAnsi="Arial" w:cs="Arial"/>
          <w:b/>
        </w:rPr>
        <w:t>ні позитивні висновки експертів</w:t>
      </w:r>
      <w:bookmarkStart w:id="0" w:name="_GoBack"/>
      <w:bookmarkEnd w:id="0"/>
    </w:p>
    <w:p w:rsidR="00462B06" w:rsidRDefault="00462B06" w:rsidP="00A450A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450AC" w:rsidRPr="00CD0F6B" w:rsidRDefault="00A450AC" w:rsidP="00A450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50AC">
        <w:rPr>
          <w:rFonts w:ascii="Arial" w:eastAsia="Calibri" w:hAnsi="Arial" w:cs="Arial"/>
          <w:b/>
          <w:sz w:val="20"/>
          <w:szCs w:val="20"/>
        </w:rPr>
        <w:t>1.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04757">
        <w:rPr>
          <w:rFonts w:ascii="Arial" w:hAnsi="Arial" w:cs="Arial"/>
          <w:b/>
          <w:sz w:val="20"/>
          <w:szCs w:val="20"/>
        </w:rPr>
        <w:t>Включення додаткового місця проведення клінічного випробування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04757">
        <w:rPr>
          <w:rFonts w:ascii="Arial" w:hAnsi="Arial" w:cs="Arial"/>
          <w:sz w:val="20"/>
          <w:szCs w:val="20"/>
        </w:rPr>
        <w:t>до протоколу</w:t>
      </w:r>
      <w:r>
        <w:rPr>
          <w:rFonts w:ascii="Arial" w:hAnsi="Arial" w:cs="Arial"/>
          <w:sz w:val="20"/>
          <w:szCs w:val="20"/>
        </w:rPr>
        <w:t xml:space="preserve"> клінічного </w:t>
      </w:r>
      <w:r w:rsidR="00C40341">
        <w:rPr>
          <w:rFonts w:ascii="Arial" w:hAnsi="Arial" w:cs="Arial"/>
          <w:sz w:val="20"/>
          <w:szCs w:val="20"/>
        </w:rPr>
        <w:t xml:space="preserve">дослідження </w:t>
      </w:r>
      <w:r w:rsidRPr="00D04757">
        <w:rPr>
          <w:rFonts w:ascii="Arial" w:hAnsi="Arial" w:cs="Arial"/>
          <w:bCs/>
          <w:sz w:val="20"/>
          <w:szCs w:val="20"/>
        </w:rPr>
        <w:t xml:space="preserve">«Багатоцентрове, рандомізоване, подвійне сліпе дослідження фази 3, у якому вивчається </w:t>
      </w:r>
      <w:r w:rsidRPr="00A0183A">
        <w:rPr>
          <w:rFonts w:ascii="Arial" w:hAnsi="Arial" w:cs="Arial"/>
          <w:bCs/>
          <w:sz w:val="20"/>
          <w:szCs w:val="20"/>
        </w:rPr>
        <w:t>бортезоміб</w:t>
      </w:r>
      <w:r w:rsidRPr="00D04757">
        <w:rPr>
          <w:rFonts w:ascii="Arial" w:hAnsi="Arial" w:cs="Arial"/>
          <w:bCs/>
          <w:sz w:val="20"/>
          <w:szCs w:val="20"/>
        </w:rPr>
        <w:t xml:space="preserve"> та дексаметазон у комбінації з </w:t>
      </w:r>
      <w:r w:rsidRPr="00A0183A">
        <w:rPr>
          <w:rFonts w:ascii="Arial" w:hAnsi="Arial" w:cs="Arial"/>
          <w:b/>
          <w:bCs/>
          <w:sz w:val="20"/>
          <w:szCs w:val="20"/>
        </w:rPr>
        <w:t>венетоклаксом</w:t>
      </w:r>
      <w:r w:rsidRPr="00D04757">
        <w:rPr>
          <w:rFonts w:ascii="Arial" w:hAnsi="Arial" w:cs="Arial"/>
          <w:bCs/>
          <w:sz w:val="20"/>
          <w:szCs w:val="20"/>
        </w:rPr>
        <w:t xml:space="preserve"> або плацебо у пацієнтів з рецидивною або рефрактерною множинною мієломою з чутливістю до інгібіторів протеасом або у пацієнтів, які не отримували лікування інгібіторами протеасом»</w:t>
      </w:r>
      <w:r>
        <w:rPr>
          <w:rFonts w:ascii="Arial" w:hAnsi="Arial" w:cs="Arial"/>
          <w:bCs/>
          <w:sz w:val="20"/>
          <w:szCs w:val="20"/>
        </w:rPr>
        <w:t xml:space="preserve">, код дослідження </w:t>
      </w:r>
      <w:r w:rsidRPr="00D04757">
        <w:rPr>
          <w:rFonts w:ascii="Arial" w:hAnsi="Arial" w:cs="Arial"/>
          <w:b/>
          <w:bCs/>
          <w:sz w:val="20"/>
          <w:szCs w:val="20"/>
        </w:rPr>
        <w:t>M14-031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CD0F6B">
        <w:rPr>
          <w:rFonts w:ascii="Arial" w:hAnsi="Arial" w:cs="Arial"/>
          <w:bCs/>
          <w:sz w:val="20"/>
          <w:szCs w:val="20"/>
        </w:rPr>
        <w:t>оригінальний протокол від 05 лютого 2016 року;</w:t>
      </w:r>
      <w:r w:rsidRPr="00CD0F6B">
        <w:rPr>
          <w:rFonts w:ascii="Arial" w:hAnsi="Arial" w:cs="Arial"/>
          <w:b/>
          <w:sz w:val="20"/>
          <w:szCs w:val="20"/>
        </w:rPr>
        <w:t xml:space="preserve"> </w:t>
      </w:r>
      <w:r w:rsidRPr="00D04757">
        <w:rPr>
          <w:rFonts w:ascii="Arial" w:hAnsi="Arial" w:cs="Arial"/>
          <w:bCs/>
          <w:sz w:val="20"/>
          <w:szCs w:val="20"/>
        </w:rPr>
        <w:t>спонсор - ЕббВі Інк., США</w:t>
      </w:r>
    </w:p>
    <w:p w:rsidR="00A450AC" w:rsidRPr="00CD0F6B" w:rsidRDefault="00A450AC" w:rsidP="00A450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F6B">
        <w:rPr>
          <w:rFonts w:ascii="Arial" w:eastAsia="Times New Roman" w:hAnsi="Arial" w:cs="Arial"/>
          <w:sz w:val="20"/>
          <w:szCs w:val="20"/>
          <w:lang w:eastAsia="ru-RU"/>
        </w:rPr>
        <w:t xml:space="preserve">Заявник – </w:t>
      </w:r>
      <w:proofErr w:type="spellStart"/>
      <w:r w:rsidR="00C40341" w:rsidRPr="00C40341">
        <w:rPr>
          <w:rFonts w:ascii="Arial" w:hAnsi="Arial" w:cs="Arial"/>
          <w:sz w:val="20"/>
          <w:szCs w:val="20"/>
        </w:rPr>
        <w:t>ЕббВі</w:t>
      </w:r>
      <w:proofErr w:type="spellEnd"/>
      <w:r w:rsidR="00C40341" w:rsidRPr="00C40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0341" w:rsidRPr="00C40341">
        <w:rPr>
          <w:rFonts w:ascii="Arial" w:hAnsi="Arial" w:cs="Arial"/>
          <w:sz w:val="20"/>
          <w:szCs w:val="20"/>
        </w:rPr>
        <w:t>Біофармасьютікалз</w:t>
      </w:r>
      <w:proofErr w:type="spellEnd"/>
      <w:r w:rsidR="00C40341" w:rsidRPr="00C40341">
        <w:rPr>
          <w:rFonts w:ascii="Arial" w:hAnsi="Arial" w:cs="Arial"/>
          <w:sz w:val="20"/>
          <w:szCs w:val="20"/>
        </w:rPr>
        <w:t xml:space="preserve"> ГмбХ, Україна</w:t>
      </w:r>
    </w:p>
    <w:p w:rsidR="00462B06" w:rsidRDefault="00462B06" w:rsidP="0058517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585179" w:rsidRDefault="00585179" w:rsidP="0058517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5179">
        <w:rPr>
          <w:rFonts w:ascii="Arial" w:hAnsi="Arial" w:cs="Arial"/>
          <w:b/>
          <w:sz w:val="20"/>
          <w:szCs w:val="20"/>
          <w:lang w:eastAsia="ru-RU"/>
        </w:rPr>
        <w:t>2.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506B17">
        <w:rPr>
          <w:rFonts w:ascii="Arial" w:hAnsi="Arial" w:cs="Arial"/>
          <w:b/>
          <w:sz w:val="20"/>
          <w:szCs w:val="20"/>
          <w:lang w:eastAsia="ru-RU"/>
        </w:rPr>
        <w:t xml:space="preserve">Форма згоди на надання медичної інформації, версія українською мовою для України від 26.12.2016 р., версія 1.0; Форма згоди на надання медичної інформації, версія російською мовою для України від 26.12.2016 р., версія 1.0 </w:t>
      </w:r>
      <w:r w:rsidRPr="00506B17">
        <w:rPr>
          <w:rFonts w:ascii="Arial" w:hAnsi="Arial" w:cs="Arial"/>
          <w:sz w:val="20"/>
          <w:szCs w:val="20"/>
          <w:lang w:eastAsia="ru-RU"/>
        </w:rPr>
        <w:t xml:space="preserve">до протоколу клінічного випробування «Рандомізоване, подвійне сліпе, плацебоконтрольоване клінічне дослідження 3 фази інгібітора тирозинкінази Брутона (BТК), </w:t>
      </w:r>
      <w:r w:rsidRPr="000B304E">
        <w:rPr>
          <w:rFonts w:ascii="Arial" w:hAnsi="Arial" w:cs="Arial"/>
          <w:b/>
          <w:sz w:val="20"/>
          <w:szCs w:val="20"/>
          <w:lang w:eastAsia="ru-RU"/>
        </w:rPr>
        <w:t>PCI-32765</w:t>
      </w:r>
      <w:r w:rsidRPr="00506B17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5179">
        <w:rPr>
          <w:rFonts w:ascii="Arial" w:hAnsi="Arial" w:cs="Arial"/>
          <w:b/>
          <w:sz w:val="20"/>
          <w:szCs w:val="20"/>
          <w:lang w:eastAsia="ru-RU"/>
        </w:rPr>
        <w:t>(Ібрутиніб),</w:t>
      </w:r>
      <w:r w:rsidRPr="00506B17">
        <w:rPr>
          <w:rFonts w:ascii="Arial" w:hAnsi="Arial" w:cs="Arial"/>
          <w:sz w:val="20"/>
          <w:szCs w:val="20"/>
          <w:lang w:eastAsia="ru-RU"/>
        </w:rPr>
        <w:t xml:space="preserve"> у комбінації з Ритуксимабом,  Циклофосфамідом, Доксорубіцином, Вінкристином та Преднізоном (R-CHOP) у пацієнтів із вперше встановленим діагнозом дифузної великоклітинної лімфоми негерменативного центру В-клітинного підтипу»</w:t>
      </w:r>
      <w:r>
        <w:rPr>
          <w:rFonts w:ascii="Arial" w:hAnsi="Arial" w:cs="Arial"/>
          <w:sz w:val="20"/>
          <w:szCs w:val="20"/>
          <w:lang w:eastAsia="ru-RU"/>
        </w:rPr>
        <w:t xml:space="preserve">, код дослідження </w:t>
      </w:r>
      <w:r w:rsidRPr="00506B17">
        <w:rPr>
          <w:rFonts w:ascii="Arial" w:hAnsi="Arial" w:cs="Arial"/>
          <w:b/>
          <w:sz w:val="20"/>
          <w:szCs w:val="20"/>
          <w:lang w:eastAsia="ru-RU"/>
        </w:rPr>
        <w:t>PCI-32765DBL3001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, </w:t>
      </w:r>
      <w:r w:rsidRPr="00506B17">
        <w:rPr>
          <w:rFonts w:ascii="Arial" w:hAnsi="Arial" w:cs="Arial"/>
          <w:sz w:val="20"/>
          <w:szCs w:val="20"/>
          <w:lang w:eastAsia="ru-RU"/>
        </w:rPr>
        <w:t>Поправка INT-2 до протоколу PCI-32765DBL3001 від 05.08.15 р.; спонсор - Янссен-Сілаг Інтернешнл Н.В., Бельгія</w:t>
      </w:r>
    </w:p>
    <w:p w:rsidR="00585179" w:rsidRDefault="00585179" w:rsidP="005851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2214">
        <w:rPr>
          <w:rFonts w:ascii="Arial" w:hAnsi="Arial" w:cs="Arial"/>
          <w:sz w:val="20"/>
          <w:szCs w:val="20"/>
        </w:rPr>
        <w:t>Заявник –</w:t>
      </w:r>
      <w:r w:rsidRPr="00BC59C7">
        <w:t xml:space="preserve"> </w:t>
      </w:r>
      <w:r w:rsidR="001E4662">
        <w:rPr>
          <w:rFonts w:ascii="Arial" w:hAnsi="Arial" w:cs="Arial"/>
          <w:sz w:val="20"/>
          <w:szCs w:val="20"/>
        </w:rPr>
        <w:t>Представництво «ЯНССЕН ФАРМАЦЕВТИКА НВ»</w:t>
      </w:r>
    </w:p>
    <w:p w:rsidR="00462B06" w:rsidRDefault="00462B06" w:rsidP="001E4662">
      <w:pPr>
        <w:pStyle w:val="ad"/>
        <w:ind w:left="0"/>
        <w:rPr>
          <w:rFonts w:ascii="Arial" w:hAnsi="Arial" w:cs="Arial"/>
          <w:b/>
          <w:sz w:val="20"/>
          <w:szCs w:val="20"/>
          <w:lang w:val="uk-UA"/>
        </w:rPr>
      </w:pPr>
    </w:p>
    <w:p w:rsidR="001E4662" w:rsidRPr="009C4941" w:rsidRDefault="001E4662" w:rsidP="00462B06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1E4662">
        <w:rPr>
          <w:rFonts w:ascii="Arial" w:hAnsi="Arial" w:cs="Arial"/>
          <w:b/>
          <w:sz w:val="20"/>
          <w:szCs w:val="20"/>
          <w:lang w:val="uk-UA"/>
        </w:rPr>
        <w:t xml:space="preserve">3. </w:t>
      </w:r>
      <w:r w:rsidRPr="009C4941">
        <w:rPr>
          <w:rFonts w:ascii="Arial" w:hAnsi="Arial" w:cs="Arial"/>
          <w:b/>
          <w:sz w:val="20"/>
          <w:szCs w:val="20"/>
          <w:lang w:val="uk-UA"/>
        </w:rPr>
        <w:t xml:space="preserve">Включення додаткового місця проведення дослідження </w:t>
      </w:r>
      <w:r w:rsidRPr="009C4941">
        <w:rPr>
          <w:rFonts w:ascii="Arial" w:hAnsi="Arial" w:cs="Arial"/>
          <w:sz w:val="20"/>
          <w:szCs w:val="20"/>
          <w:lang w:val="uk-UA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  <w:lang w:val="uk-UA"/>
        </w:rPr>
        <w:t>випробування «</w:t>
      </w:r>
      <w:r w:rsidRPr="009C4941">
        <w:rPr>
          <w:rFonts w:ascii="Arial" w:hAnsi="Arial" w:cs="Arial"/>
          <w:sz w:val="20"/>
          <w:szCs w:val="20"/>
          <w:lang w:val="uk-UA"/>
        </w:rPr>
        <w:t xml:space="preserve">Багатоцентрове, рандомізоване, плацебо-контрольоване дослідження фази 2, що проводиться в паралельних групах, препарату </w:t>
      </w:r>
      <w:r w:rsidRPr="009C4941">
        <w:rPr>
          <w:rFonts w:ascii="Arial" w:hAnsi="Arial" w:cs="Arial"/>
          <w:b/>
          <w:sz w:val="20"/>
          <w:szCs w:val="20"/>
          <w:lang w:val="uk-UA"/>
        </w:rPr>
        <w:t>LY3074828</w:t>
      </w:r>
      <w:r w:rsidRPr="009C4941">
        <w:rPr>
          <w:rFonts w:ascii="Arial" w:hAnsi="Arial" w:cs="Arial"/>
          <w:sz w:val="20"/>
          <w:szCs w:val="20"/>
          <w:lang w:val="uk-UA"/>
        </w:rPr>
        <w:t xml:space="preserve"> при застосуванні у пацієнтів із хворобою Кр</w:t>
      </w:r>
      <w:r>
        <w:rPr>
          <w:rFonts w:ascii="Arial" w:hAnsi="Arial" w:cs="Arial"/>
          <w:sz w:val="20"/>
          <w:szCs w:val="20"/>
          <w:lang w:val="uk-UA"/>
        </w:rPr>
        <w:t>она в активній формі (SERENITY)»</w:t>
      </w:r>
      <w:r w:rsidRPr="009C4941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Pr="009C4941">
        <w:rPr>
          <w:rFonts w:ascii="Arial" w:hAnsi="Arial" w:cs="Arial"/>
          <w:b/>
          <w:sz w:val="20"/>
          <w:szCs w:val="20"/>
          <w:lang w:val="uk-UA"/>
        </w:rPr>
        <w:t>I6T-MC-AMAG</w:t>
      </w:r>
      <w:r>
        <w:rPr>
          <w:rFonts w:ascii="Arial" w:hAnsi="Arial" w:cs="Arial"/>
          <w:sz w:val="20"/>
          <w:szCs w:val="20"/>
          <w:lang w:val="uk-UA"/>
        </w:rPr>
        <w:t xml:space="preserve"> від 21 липня 2016 року;</w:t>
      </w:r>
      <w:r w:rsidRPr="009C4941">
        <w:rPr>
          <w:rFonts w:ascii="Arial" w:hAnsi="Arial" w:cs="Arial"/>
          <w:sz w:val="20"/>
          <w:szCs w:val="20"/>
          <w:lang w:val="uk-UA"/>
        </w:rPr>
        <w:t xml:space="preserve"> спонсор - «Елі Ліллі енд Компані», США (Eli Lilly and Company, United States)</w:t>
      </w:r>
    </w:p>
    <w:p w:rsidR="001E4662" w:rsidRPr="009C4941" w:rsidRDefault="001E4662" w:rsidP="00462B06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9C4941">
        <w:rPr>
          <w:rFonts w:ascii="Arial" w:hAnsi="Arial" w:cs="Arial"/>
          <w:sz w:val="20"/>
          <w:szCs w:val="20"/>
          <w:lang w:val="uk-UA"/>
        </w:rPr>
        <w:t xml:space="preserve">Заявник – ПІІ 100% “Квінтайлс Україна” </w:t>
      </w:r>
    </w:p>
    <w:p w:rsidR="00462B06" w:rsidRDefault="00462B06" w:rsidP="00462B0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E4662" w:rsidRPr="00731F8C" w:rsidRDefault="001E4662" w:rsidP="001E4662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E4662">
        <w:rPr>
          <w:rFonts w:ascii="Arial" w:hAnsi="Arial" w:cs="Arial"/>
          <w:b/>
          <w:sz w:val="20"/>
          <w:szCs w:val="20"/>
          <w:lang w:eastAsia="ru-RU"/>
        </w:rPr>
        <w:t xml:space="preserve">4. </w:t>
      </w:r>
      <w:r w:rsidRPr="00731F8C">
        <w:rPr>
          <w:rFonts w:ascii="Arial" w:hAnsi="Arial" w:cs="Arial"/>
          <w:b/>
          <w:sz w:val="20"/>
          <w:szCs w:val="20"/>
        </w:rPr>
        <w:t>Включення додаткових місць проведення випробування</w:t>
      </w:r>
      <w:r w:rsidRPr="00731F8C">
        <w:rPr>
          <w:rFonts w:ascii="Arial" w:hAnsi="Arial" w:cs="Arial"/>
          <w:sz w:val="20"/>
          <w:szCs w:val="20"/>
        </w:rPr>
        <w:t xml:space="preserve"> до протоколу клінічного </w:t>
      </w:r>
      <w:r w:rsidR="00A02C0A">
        <w:rPr>
          <w:rFonts w:ascii="Arial" w:hAnsi="Arial" w:cs="Arial"/>
          <w:sz w:val="20"/>
          <w:szCs w:val="20"/>
        </w:rPr>
        <w:t>дослідження</w:t>
      </w:r>
      <w:r w:rsidRPr="00731F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 w:rsidRPr="00731F8C">
        <w:rPr>
          <w:rFonts w:ascii="Arial" w:hAnsi="Arial" w:cs="Arial"/>
          <w:sz w:val="20"/>
          <w:szCs w:val="20"/>
        </w:rPr>
        <w:t xml:space="preserve">Відкрите розширене дослідження та моніторинг безпеки у пацієнтів з виразковим колітом середнього або важкого ступеня, які раніше брали участь у дослідженнях фази </w:t>
      </w:r>
      <w:r w:rsidRPr="00731F8C">
        <w:rPr>
          <w:rFonts w:ascii="Arial" w:hAnsi="Arial" w:cs="Arial"/>
          <w:sz w:val="20"/>
          <w:szCs w:val="20"/>
          <w:lang w:val="en-US"/>
        </w:rPr>
        <w:t>III</w:t>
      </w:r>
      <w:r w:rsidRPr="00731F8C">
        <w:rPr>
          <w:rFonts w:ascii="Arial" w:hAnsi="Arial" w:cs="Arial"/>
          <w:sz w:val="20"/>
          <w:szCs w:val="20"/>
        </w:rPr>
        <w:t xml:space="preserve"> препарату </w:t>
      </w:r>
      <w:r w:rsidRPr="00731F8C">
        <w:rPr>
          <w:rFonts w:ascii="Arial" w:hAnsi="Arial" w:cs="Arial"/>
          <w:b/>
          <w:sz w:val="20"/>
          <w:szCs w:val="20"/>
        </w:rPr>
        <w:t>етролізумаб</w:t>
      </w:r>
      <w:r>
        <w:rPr>
          <w:rFonts w:ascii="Arial" w:hAnsi="Arial" w:cs="Arial"/>
          <w:sz w:val="20"/>
          <w:szCs w:val="20"/>
        </w:rPr>
        <w:t>»</w:t>
      </w:r>
      <w:r w:rsidRPr="00731F8C">
        <w:rPr>
          <w:rFonts w:ascii="Arial" w:hAnsi="Arial" w:cs="Arial"/>
          <w:sz w:val="20"/>
          <w:szCs w:val="20"/>
        </w:rPr>
        <w:t xml:space="preserve">, код дослідження </w:t>
      </w:r>
      <w:r w:rsidRPr="00731F8C">
        <w:rPr>
          <w:rFonts w:ascii="Arial" w:eastAsia="Times New Roman" w:hAnsi="Arial" w:cs="Arial"/>
          <w:b/>
          <w:sz w:val="20"/>
          <w:szCs w:val="20"/>
          <w:lang w:val="ru-RU"/>
        </w:rPr>
        <w:t>GA</w:t>
      </w:r>
      <w:r w:rsidRPr="00731F8C">
        <w:rPr>
          <w:rFonts w:ascii="Arial" w:eastAsia="Times New Roman" w:hAnsi="Arial" w:cs="Arial"/>
          <w:b/>
          <w:sz w:val="20"/>
          <w:szCs w:val="20"/>
        </w:rPr>
        <w:t xml:space="preserve">28951, </w:t>
      </w:r>
      <w:r w:rsidRPr="00731F8C">
        <w:rPr>
          <w:rFonts w:ascii="Arial" w:eastAsia="Times New Roman" w:hAnsi="Arial" w:cs="Arial"/>
          <w:sz w:val="20"/>
          <w:szCs w:val="20"/>
        </w:rPr>
        <w:t>версія 6 від 22 жовтня 2015 року</w:t>
      </w:r>
      <w:r w:rsidRPr="00731F8C">
        <w:rPr>
          <w:rFonts w:ascii="Arial" w:hAnsi="Arial" w:cs="Arial"/>
          <w:sz w:val="20"/>
          <w:szCs w:val="20"/>
        </w:rPr>
        <w:t xml:space="preserve">, спонсор - </w:t>
      </w:r>
      <w:r w:rsidRPr="00731F8C">
        <w:rPr>
          <w:rFonts w:ascii="Arial" w:eastAsia="Times New Roman" w:hAnsi="Arial" w:cs="Arial"/>
          <w:sz w:val="20"/>
          <w:szCs w:val="20"/>
        </w:rPr>
        <w:t>«Ф. Хоффманн-Ля Рош Лтд» (</w:t>
      </w:r>
      <w:r w:rsidRPr="00731F8C">
        <w:rPr>
          <w:rFonts w:ascii="Arial" w:eastAsia="Times New Roman" w:hAnsi="Arial" w:cs="Arial"/>
          <w:sz w:val="20"/>
          <w:szCs w:val="20"/>
          <w:lang w:val="ru-RU"/>
        </w:rPr>
        <w:t>F</w:t>
      </w:r>
      <w:r w:rsidRPr="00731F8C">
        <w:rPr>
          <w:rFonts w:ascii="Arial" w:eastAsia="Times New Roman" w:hAnsi="Arial" w:cs="Arial"/>
          <w:sz w:val="20"/>
          <w:szCs w:val="20"/>
        </w:rPr>
        <w:t xml:space="preserve">. </w:t>
      </w:r>
      <w:r w:rsidRPr="00731F8C">
        <w:rPr>
          <w:rFonts w:ascii="Arial" w:eastAsia="Times New Roman" w:hAnsi="Arial" w:cs="Arial"/>
          <w:sz w:val="20"/>
          <w:szCs w:val="20"/>
          <w:lang w:val="ru-RU"/>
        </w:rPr>
        <w:t>Hoffmann</w:t>
      </w:r>
      <w:r w:rsidRPr="00731F8C">
        <w:rPr>
          <w:rFonts w:ascii="Arial" w:eastAsia="Times New Roman" w:hAnsi="Arial" w:cs="Arial"/>
          <w:sz w:val="20"/>
          <w:szCs w:val="20"/>
        </w:rPr>
        <w:t>-</w:t>
      </w:r>
      <w:r w:rsidRPr="00731F8C">
        <w:rPr>
          <w:rFonts w:ascii="Arial" w:eastAsia="Times New Roman" w:hAnsi="Arial" w:cs="Arial"/>
          <w:sz w:val="20"/>
          <w:szCs w:val="20"/>
          <w:lang w:val="ru-RU"/>
        </w:rPr>
        <w:t>La</w:t>
      </w:r>
      <w:r w:rsidRPr="00731F8C">
        <w:rPr>
          <w:rFonts w:ascii="Arial" w:eastAsia="Times New Roman" w:hAnsi="Arial" w:cs="Arial"/>
          <w:sz w:val="20"/>
          <w:szCs w:val="20"/>
        </w:rPr>
        <w:t xml:space="preserve"> </w:t>
      </w:r>
      <w:r w:rsidRPr="00731F8C">
        <w:rPr>
          <w:rFonts w:ascii="Arial" w:eastAsia="Times New Roman" w:hAnsi="Arial" w:cs="Arial"/>
          <w:sz w:val="20"/>
          <w:szCs w:val="20"/>
          <w:lang w:val="ru-RU"/>
        </w:rPr>
        <w:t>Roche</w:t>
      </w:r>
      <w:r w:rsidRPr="00731F8C">
        <w:rPr>
          <w:rFonts w:ascii="Arial" w:eastAsia="Times New Roman" w:hAnsi="Arial" w:cs="Arial"/>
          <w:sz w:val="20"/>
          <w:szCs w:val="20"/>
        </w:rPr>
        <w:t xml:space="preserve"> </w:t>
      </w:r>
      <w:r w:rsidRPr="00731F8C">
        <w:rPr>
          <w:rFonts w:ascii="Arial" w:eastAsia="Times New Roman" w:hAnsi="Arial" w:cs="Arial"/>
          <w:sz w:val="20"/>
          <w:szCs w:val="20"/>
          <w:lang w:val="ru-RU"/>
        </w:rPr>
        <w:t>Ltd</w:t>
      </w:r>
      <w:r w:rsidRPr="00731F8C">
        <w:rPr>
          <w:rFonts w:ascii="Arial" w:eastAsia="Times New Roman" w:hAnsi="Arial" w:cs="Arial"/>
          <w:sz w:val="20"/>
          <w:szCs w:val="20"/>
        </w:rPr>
        <w:t>), Швейцарія</w:t>
      </w:r>
      <w:r w:rsidRPr="00731F8C">
        <w:rPr>
          <w:rFonts w:ascii="Arial" w:hAnsi="Arial" w:cs="Arial"/>
          <w:sz w:val="20"/>
          <w:szCs w:val="20"/>
        </w:rPr>
        <w:t>.</w:t>
      </w:r>
    </w:p>
    <w:p w:rsidR="001E4662" w:rsidRPr="00731F8C" w:rsidRDefault="001E4662" w:rsidP="001E4662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731F8C">
        <w:rPr>
          <w:rFonts w:ascii="Arial" w:hAnsi="Arial" w:cs="Arial"/>
          <w:sz w:val="20"/>
          <w:szCs w:val="20"/>
          <w:lang w:val="uk-UA"/>
        </w:rPr>
        <w:t xml:space="preserve">Заявник – ПІІ 100% “Квінтайлс Україна” </w:t>
      </w:r>
    </w:p>
    <w:p w:rsidR="00462B06" w:rsidRDefault="00462B06" w:rsidP="004E6FFF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p w:rsidR="004E6FFF" w:rsidRPr="00932D4B" w:rsidRDefault="004E6FFF" w:rsidP="004E6FFF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EF513A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 w:rsidRPr="00932D4B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Оновлений протокол клінічного дослідження GO29438, версія 4 від 10 жовтня 2016 р., англійською мовою;</w:t>
      </w:r>
      <w:r w:rsidR="0068040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Брошура дослідника RO5541267, </w:t>
      </w:r>
      <w:r w:rsidR="00680405" w:rsidRPr="00680405">
        <w:rPr>
          <w:rFonts w:ascii="Arial" w:hAnsi="Arial" w:cs="Arial"/>
          <w:b/>
          <w:color w:val="000000"/>
          <w:sz w:val="20"/>
          <w:szCs w:val="20"/>
          <w:lang w:val="uk-UA"/>
        </w:rPr>
        <w:t>TECENRIQ</w:t>
      </w:r>
      <w:r w:rsidR="00680405" w:rsidRPr="00680405">
        <w:rPr>
          <w:rFonts w:ascii="Arial" w:hAnsi="Arial" w:cs="Arial"/>
          <w:b/>
          <w:color w:val="000000"/>
          <w:sz w:val="20"/>
          <w:szCs w:val="20"/>
          <w:vertAlign w:val="superscript"/>
          <w:lang w:val="uk-UA"/>
        </w:rPr>
        <w:t>TM</w:t>
      </w:r>
      <w:r w:rsidRPr="00932D4B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(Атезолізумаб, MPDL3280A), версія 9 від серпня 2016 року, англійською мовою; Інформація для пацієнта і Форма інформованої згоди для України, англійською мовою, версія 4.0 від 16 січня 2017 р.; Інформація для пацієнта і Форма інформованої згоди для України, українською мовою, версія 4.0 від 20 січня 2017 р.; Інформація для пацієнта і Форма інформованої згоди для України, російською мовою, версія 4.0 від 20 січня 2017 р.; Зразок картки пацієнта для екстрених випадків, версія 2.0 від 27 липня 2016 р., дослідження GO29438,  англійською мовою;  Зразок картки пацієнта для екстрених випадків, версія 2.0 від 27 липня 2016 р., дослідження GO29438,  українською мовою; Зразок картки пацієнта для екстрених випадків, версія 2.0 від 27 липня 2016 р., дослідження GO29438,  російською мовою; Контрольний список візитів учасника дослідження GO29438 (IMpower132 Subject Visit Guide), версія 1 від 28 листопада 2016 р., українською мовою; Контрольний список візитів учасника дослідження GO29438 (IMpower132 Subject Visit Guide), версія 1 від 28 листопада 2016 р., російською мовою; Короткий огляд Форми інформованої згоди учасника дослідження GO29438 (ICF Flipchart IMpower132), версія 1 від 23 листопада 2016 р., українською мовою; Короткий огляд Форми інформованої згоди учасника дослідження GO29438 (ICF Flipchart IMpower132), версія 1 від 23 листопада 2016 р., російською мовою; Брошура стосовно рекомендації для участі в дослідженні GO29438, Редакція 2 від 17 червня 2016 року, українською мовою; Інформаційна брошура для лікаря, що направляє пацієнтів для участі у дослідженні GO29438, Редакція 2 від 17 червня 2016 року, російською мовою; Зразки заохочувальних матеріалів, що будуть надаватися пацієнтам – ручка, пластикова папка, календар; Зразок листа до лікаря загальної практики, версія 2.0 від 31 жовтня 2016 р., англійською мовою; Зразок листа до лікаря загальної практики, версія 2.0 від 03 лютого 2017 р., українською мовою; Брошура для залучення пацієнтів (Patient Engagement Tool), версія 01 від 15 лютого 2016 р., українською мовою; Брошура для залучення пацієнтів (Patient Engagement Tool), версія 01 від 15 лютого 2016 </w:t>
      </w:r>
      <w:r w:rsidRPr="00932D4B">
        <w:rPr>
          <w:rFonts w:ascii="Arial" w:hAnsi="Arial" w:cs="Arial"/>
          <w:b/>
          <w:color w:val="000000"/>
          <w:sz w:val="20"/>
          <w:szCs w:val="20"/>
          <w:lang w:val="uk-UA"/>
        </w:rPr>
        <w:lastRenderedPageBreak/>
        <w:t>р., російською мовою; Брошура для залучення пацієнтів (Patient Engagement Tool) «Для використання тільки у дослідницькому центрі», версія 01 від 15 лютого 2016 р., українською мовою; Брошура для залучення пацієнтів (Patient Engagement Tool) «Для використання тільки у дослідницькому центрі», версія 01 від 15 лютого 2016 р., російською мовою</w:t>
      </w:r>
      <w:r w:rsidRPr="00932D4B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Pr="00932D4B">
        <w:rPr>
          <w:rFonts w:ascii="Arial" w:hAnsi="Arial" w:cs="Arial"/>
          <w:sz w:val="20"/>
          <w:szCs w:val="20"/>
          <w:lang w:val="uk-UA" w:eastAsia="en-GB"/>
        </w:rPr>
        <w:t xml:space="preserve">до протоколу клінічного випробування </w:t>
      </w:r>
      <w:r w:rsidRPr="00932D4B">
        <w:rPr>
          <w:rFonts w:ascii="Arial" w:hAnsi="Arial" w:cs="Arial"/>
          <w:sz w:val="20"/>
          <w:szCs w:val="20"/>
          <w:lang w:val="uk-UA" w:bidi="he-IL"/>
        </w:rPr>
        <w:t xml:space="preserve">«Відкрите, рандомізоване дослідження 3ї фази </w:t>
      </w:r>
      <w:r w:rsidRPr="00932D4B">
        <w:rPr>
          <w:rFonts w:ascii="Arial" w:hAnsi="Arial" w:cs="Arial"/>
          <w:b/>
          <w:sz w:val="20"/>
          <w:szCs w:val="20"/>
          <w:lang w:val="uk-UA" w:bidi="he-IL"/>
        </w:rPr>
        <w:t>Атезолізумабу (</w:t>
      </w:r>
      <w:r w:rsidRPr="00932D4B">
        <w:rPr>
          <w:rFonts w:ascii="Arial" w:hAnsi="Arial" w:cs="Arial"/>
          <w:b/>
          <w:sz w:val="20"/>
          <w:szCs w:val="20"/>
          <w:lang w:bidi="he-IL"/>
        </w:rPr>
        <w:t>MPDL</w:t>
      </w:r>
      <w:r w:rsidRPr="00932D4B">
        <w:rPr>
          <w:rFonts w:ascii="Arial" w:hAnsi="Arial" w:cs="Arial"/>
          <w:b/>
          <w:sz w:val="20"/>
          <w:szCs w:val="20"/>
          <w:lang w:val="uk-UA" w:bidi="he-IL"/>
        </w:rPr>
        <w:t>3280</w:t>
      </w:r>
      <w:r w:rsidRPr="00932D4B">
        <w:rPr>
          <w:rFonts w:ascii="Arial" w:hAnsi="Arial" w:cs="Arial"/>
          <w:b/>
          <w:sz w:val="20"/>
          <w:szCs w:val="20"/>
          <w:lang w:bidi="he-IL"/>
        </w:rPr>
        <w:t>A</w:t>
      </w:r>
      <w:r w:rsidRPr="00932D4B">
        <w:rPr>
          <w:rFonts w:ascii="Arial" w:hAnsi="Arial" w:cs="Arial"/>
          <w:b/>
          <w:sz w:val="20"/>
          <w:szCs w:val="20"/>
          <w:lang w:val="uk-UA" w:bidi="he-IL"/>
        </w:rPr>
        <w:t xml:space="preserve">, антитіло до </w:t>
      </w:r>
      <w:r w:rsidRPr="00932D4B">
        <w:rPr>
          <w:rFonts w:ascii="Arial" w:hAnsi="Arial" w:cs="Arial"/>
          <w:b/>
          <w:sz w:val="20"/>
          <w:szCs w:val="20"/>
          <w:lang w:bidi="he-IL"/>
        </w:rPr>
        <w:t>PD</w:t>
      </w:r>
      <w:r w:rsidRPr="00932D4B">
        <w:rPr>
          <w:rFonts w:ascii="Arial" w:hAnsi="Arial" w:cs="Arial"/>
          <w:b/>
          <w:sz w:val="20"/>
          <w:szCs w:val="20"/>
          <w:lang w:val="uk-UA" w:bidi="he-IL"/>
        </w:rPr>
        <w:t>-</w:t>
      </w:r>
      <w:r w:rsidRPr="00932D4B">
        <w:rPr>
          <w:rFonts w:ascii="Arial" w:hAnsi="Arial" w:cs="Arial"/>
          <w:b/>
          <w:sz w:val="20"/>
          <w:szCs w:val="20"/>
          <w:lang w:bidi="he-IL"/>
        </w:rPr>
        <w:t>L</w:t>
      </w:r>
      <w:r w:rsidRPr="00932D4B">
        <w:rPr>
          <w:rFonts w:ascii="Arial" w:hAnsi="Arial" w:cs="Arial"/>
          <w:b/>
          <w:sz w:val="20"/>
          <w:szCs w:val="20"/>
          <w:lang w:val="uk-UA" w:bidi="he-IL"/>
        </w:rPr>
        <w:t>1)</w:t>
      </w:r>
      <w:r w:rsidRPr="00932D4B">
        <w:rPr>
          <w:rFonts w:ascii="Arial" w:hAnsi="Arial" w:cs="Arial"/>
          <w:sz w:val="20"/>
          <w:szCs w:val="20"/>
          <w:lang w:val="uk-UA" w:bidi="he-IL"/>
        </w:rPr>
        <w:t xml:space="preserve"> в комбінації зі схемою Карбоплатин або Цисплатин + Пеметрексед у порівнянні зі схемою лікування Карбоплатин або Цисплатин + Пеметрексед у пацієнтів з неплоскоклітинним недрібноклітинним раком легень </w:t>
      </w:r>
      <w:r w:rsidRPr="00932D4B">
        <w:rPr>
          <w:rFonts w:ascii="Arial" w:hAnsi="Arial" w:cs="Arial"/>
          <w:sz w:val="20"/>
          <w:szCs w:val="20"/>
          <w:lang w:bidi="he-IL"/>
        </w:rPr>
        <w:t>IV</w:t>
      </w:r>
      <w:r w:rsidRPr="00932D4B">
        <w:rPr>
          <w:rFonts w:ascii="Arial" w:hAnsi="Arial" w:cs="Arial"/>
          <w:sz w:val="20"/>
          <w:szCs w:val="20"/>
          <w:lang w:val="uk-UA" w:bidi="he-IL"/>
        </w:rPr>
        <w:t xml:space="preserve"> стадії, які раніше не отримували хіміотерапії»</w:t>
      </w:r>
      <w:r w:rsidRPr="00932D4B">
        <w:rPr>
          <w:rFonts w:ascii="Arial" w:hAnsi="Arial" w:cs="Arial"/>
          <w:sz w:val="20"/>
          <w:szCs w:val="20"/>
          <w:lang w:val="uk-UA" w:eastAsia="en-GB"/>
        </w:rPr>
        <w:t xml:space="preserve">, код дослідження </w:t>
      </w:r>
      <w:r w:rsidRPr="00932D4B">
        <w:rPr>
          <w:rFonts w:ascii="Arial" w:hAnsi="Arial" w:cs="Arial"/>
          <w:b/>
          <w:sz w:val="20"/>
          <w:szCs w:val="20"/>
        </w:rPr>
        <w:t>GO</w:t>
      </w:r>
      <w:r w:rsidRPr="00932D4B">
        <w:rPr>
          <w:rFonts w:ascii="Arial" w:hAnsi="Arial" w:cs="Arial"/>
          <w:b/>
          <w:sz w:val="20"/>
          <w:szCs w:val="20"/>
          <w:lang w:val="uk-UA"/>
        </w:rPr>
        <w:t xml:space="preserve">29438, </w:t>
      </w:r>
      <w:r w:rsidRPr="00932D4B">
        <w:rPr>
          <w:rFonts w:ascii="Arial" w:hAnsi="Arial" w:cs="Arial"/>
          <w:sz w:val="20"/>
          <w:szCs w:val="20"/>
          <w:lang w:val="uk-UA"/>
        </w:rPr>
        <w:t>версія 3 від 09 червня 2016 р.</w:t>
      </w:r>
      <w:r w:rsidRPr="00932D4B">
        <w:rPr>
          <w:rFonts w:ascii="Arial" w:hAnsi="Arial" w:cs="Arial"/>
          <w:sz w:val="20"/>
          <w:szCs w:val="20"/>
          <w:lang w:val="uk-UA" w:eastAsia="en-GB"/>
        </w:rPr>
        <w:t xml:space="preserve">; </w:t>
      </w:r>
      <w:r w:rsidRPr="00932D4B">
        <w:rPr>
          <w:rFonts w:ascii="Arial" w:hAnsi="Arial" w:cs="Arial"/>
          <w:sz w:val="20"/>
          <w:szCs w:val="20"/>
          <w:lang w:val="uk-UA"/>
        </w:rPr>
        <w:t xml:space="preserve"> спонсор - </w:t>
      </w:r>
      <w:r w:rsidRPr="00932D4B">
        <w:rPr>
          <w:rFonts w:ascii="Arial" w:hAnsi="Arial" w:cs="Arial"/>
          <w:sz w:val="20"/>
          <w:szCs w:val="20"/>
        </w:rPr>
        <w:t>F</w:t>
      </w:r>
      <w:r w:rsidRPr="00932D4B">
        <w:rPr>
          <w:rFonts w:ascii="Arial" w:hAnsi="Arial" w:cs="Arial"/>
          <w:sz w:val="20"/>
          <w:szCs w:val="20"/>
          <w:lang w:val="uk-UA"/>
        </w:rPr>
        <w:t xml:space="preserve">. </w:t>
      </w:r>
      <w:r w:rsidRPr="00932D4B">
        <w:rPr>
          <w:rFonts w:ascii="Arial" w:hAnsi="Arial" w:cs="Arial"/>
          <w:sz w:val="20"/>
          <w:szCs w:val="20"/>
        </w:rPr>
        <w:t>Hoffmann</w:t>
      </w:r>
      <w:r w:rsidRPr="00932D4B">
        <w:rPr>
          <w:rFonts w:ascii="Arial" w:hAnsi="Arial" w:cs="Arial"/>
          <w:sz w:val="20"/>
          <w:szCs w:val="20"/>
          <w:lang w:val="uk-UA"/>
        </w:rPr>
        <w:t>-</w:t>
      </w:r>
      <w:r w:rsidRPr="00932D4B">
        <w:rPr>
          <w:rFonts w:ascii="Arial" w:hAnsi="Arial" w:cs="Arial"/>
          <w:sz w:val="20"/>
          <w:szCs w:val="20"/>
        </w:rPr>
        <w:t>La</w:t>
      </w:r>
      <w:r w:rsidRPr="00932D4B">
        <w:rPr>
          <w:rFonts w:ascii="Arial" w:hAnsi="Arial" w:cs="Arial"/>
          <w:sz w:val="20"/>
          <w:szCs w:val="20"/>
          <w:lang w:val="uk-UA"/>
        </w:rPr>
        <w:t xml:space="preserve"> </w:t>
      </w:r>
      <w:r w:rsidRPr="00932D4B">
        <w:rPr>
          <w:rFonts w:ascii="Arial" w:hAnsi="Arial" w:cs="Arial"/>
          <w:sz w:val="20"/>
          <w:szCs w:val="20"/>
        </w:rPr>
        <w:t>Roche</w:t>
      </w:r>
      <w:r w:rsidRPr="00932D4B">
        <w:rPr>
          <w:rFonts w:ascii="Arial" w:hAnsi="Arial" w:cs="Arial"/>
          <w:sz w:val="20"/>
          <w:szCs w:val="20"/>
          <w:lang w:val="uk-UA"/>
        </w:rPr>
        <w:t xml:space="preserve"> </w:t>
      </w:r>
      <w:r w:rsidRPr="00932D4B">
        <w:rPr>
          <w:rFonts w:ascii="Arial" w:hAnsi="Arial" w:cs="Arial"/>
          <w:sz w:val="20"/>
          <w:szCs w:val="20"/>
        </w:rPr>
        <w:t>Ltd</w:t>
      </w:r>
      <w:r w:rsidRPr="00932D4B">
        <w:rPr>
          <w:rFonts w:ascii="Arial" w:hAnsi="Arial" w:cs="Arial"/>
          <w:sz w:val="20"/>
          <w:szCs w:val="20"/>
          <w:lang w:val="uk-UA"/>
        </w:rPr>
        <w:t xml:space="preserve">, </w:t>
      </w:r>
      <w:r w:rsidRPr="00932D4B">
        <w:rPr>
          <w:rFonts w:ascii="Arial" w:hAnsi="Arial" w:cs="Arial"/>
          <w:sz w:val="20"/>
          <w:szCs w:val="20"/>
        </w:rPr>
        <w:t>Switzerland</w:t>
      </w:r>
    </w:p>
    <w:p w:rsidR="004E6FFF" w:rsidRDefault="004E6FFF" w:rsidP="004E6FF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2D4B">
        <w:rPr>
          <w:rFonts w:ascii="Arial" w:hAnsi="Arial" w:cs="Arial"/>
          <w:sz w:val="20"/>
          <w:szCs w:val="20"/>
        </w:rPr>
        <w:t>Заявн</w:t>
      </w:r>
      <w:r>
        <w:rPr>
          <w:rFonts w:ascii="Arial" w:hAnsi="Arial" w:cs="Arial"/>
          <w:sz w:val="20"/>
          <w:szCs w:val="20"/>
        </w:rPr>
        <w:t>ик – ТОВ «КДО ІнноФарм-Україна»</w:t>
      </w:r>
    </w:p>
    <w:p w:rsidR="00462B06" w:rsidRDefault="00462B06" w:rsidP="00DA309E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DA309E" w:rsidRPr="00674087" w:rsidRDefault="00DA309E" w:rsidP="00DA309E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D374ED">
        <w:rPr>
          <w:rFonts w:ascii="Arial" w:hAnsi="Arial" w:cs="Arial"/>
          <w:b/>
          <w:color w:val="000000"/>
          <w:sz w:val="20"/>
          <w:szCs w:val="20"/>
        </w:rPr>
        <w:t>.</w:t>
      </w:r>
      <w:r w:rsidRPr="00674087">
        <w:rPr>
          <w:rFonts w:ascii="Arial" w:hAnsi="Arial" w:cs="Arial"/>
          <w:b/>
          <w:color w:val="000000"/>
          <w:sz w:val="20"/>
          <w:szCs w:val="20"/>
        </w:rPr>
        <w:t xml:space="preserve"> Оновлений протокол клінічного дослідження I3Y-MC-JPBK з інкорпорованою поправкою (E) від 20 грудня 2016 року; Брошура дослідника досліджуваного лікарського засобу Абемацікліб (LY2835219), версія від 12 грудня 2016 року англійською мовою; Інформація для пацієнта дослідження і Форма інформованої згоди для використання в Україні, версія 6.0 від 11 січня 2017 року українською та російською мовами; Оновлені розділи Section 2.2 Nonclinical Pharmacology and Toxicology Data; Section 2.4 Benefits and Risks Assessment до Досьє досліджуваного лікарського засобу Абемацікліб (LY2835219) від 16 січня 2017 року </w:t>
      </w:r>
      <w:r w:rsidRPr="00674087">
        <w:rPr>
          <w:rFonts w:ascii="Arial" w:hAnsi="Arial" w:cs="Arial"/>
          <w:color w:val="000000"/>
          <w:sz w:val="20"/>
          <w:szCs w:val="20"/>
        </w:rPr>
        <w:t xml:space="preserve">до протоколу клінічного випробування «JUNIPER: Рандомізоване дослідження III фази для порівняння терапії </w:t>
      </w:r>
      <w:r w:rsidRPr="00674087">
        <w:rPr>
          <w:rFonts w:ascii="Arial" w:hAnsi="Arial" w:cs="Arial"/>
          <w:b/>
          <w:color w:val="000000"/>
          <w:sz w:val="20"/>
          <w:szCs w:val="20"/>
        </w:rPr>
        <w:t>абемаціклібом</w:t>
      </w:r>
      <w:r w:rsidRPr="00674087">
        <w:rPr>
          <w:rFonts w:ascii="Arial" w:hAnsi="Arial" w:cs="Arial"/>
          <w:color w:val="000000"/>
          <w:sz w:val="20"/>
          <w:szCs w:val="20"/>
        </w:rPr>
        <w:t xml:space="preserve"> у комбінації з оптимальною симптоматичною терапією та ерлотінібом у комбінації з оптимальною симптоматичною терапією у пацієнтів із IV стадією недрібноклітинного раку легені з виявленою мутацією KRAS, у яких мало місце прогресування захворювання після хіміотерапії на основі похідних платини», код дослідження </w:t>
      </w:r>
      <w:r w:rsidRPr="00674087">
        <w:rPr>
          <w:rFonts w:ascii="Arial" w:hAnsi="Arial" w:cs="Arial"/>
          <w:b/>
          <w:sz w:val="20"/>
          <w:szCs w:val="20"/>
        </w:rPr>
        <w:t xml:space="preserve">I3Y-MC-JPBK, </w:t>
      </w:r>
      <w:r w:rsidRPr="00674087">
        <w:rPr>
          <w:rFonts w:ascii="Arial" w:hAnsi="Arial" w:cs="Arial"/>
          <w:color w:val="000000"/>
          <w:sz w:val="20"/>
          <w:szCs w:val="20"/>
        </w:rPr>
        <w:t xml:space="preserve">з інкорпорованою поправкою (D) від 19 вересня 2016 року; </w:t>
      </w:r>
      <w:r w:rsidRPr="00674087">
        <w:rPr>
          <w:rFonts w:ascii="Arial" w:hAnsi="Arial" w:cs="Arial"/>
          <w:sz w:val="20"/>
          <w:szCs w:val="20"/>
        </w:rPr>
        <w:t>спонсор</w:t>
      </w:r>
      <w:r w:rsidRPr="00674087">
        <w:rPr>
          <w:rFonts w:ascii="Arial" w:hAnsi="Arial" w:cs="Arial"/>
          <w:color w:val="000000"/>
          <w:sz w:val="20"/>
          <w:szCs w:val="20"/>
        </w:rPr>
        <w:t xml:space="preserve"> – Елі Ліллі енд Компані, США / Eli Lilly and Company, USA</w:t>
      </w:r>
    </w:p>
    <w:p w:rsidR="00DA309E" w:rsidRDefault="00DA309E" w:rsidP="00DA309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35B0">
        <w:rPr>
          <w:rFonts w:ascii="Arial" w:hAnsi="Arial" w:cs="Arial"/>
          <w:color w:val="000000"/>
          <w:sz w:val="20"/>
          <w:szCs w:val="20"/>
        </w:rPr>
        <w:t xml:space="preserve">Заявник – </w:t>
      </w:r>
      <w:r w:rsidRPr="00B80193">
        <w:rPr>
          <w:rFonts w:ascii="Arial" w:hAnsi="Arial" w:cs="Arial"/>
          <w:color w:val="000000"/>
          <w:sz w:val="20"/>
          <w:szCs w:val="20"/>
        </w:rPr>
        <w:t>«Елі Ліллі Восток СА», Швейцарія</w:t>
      </w:r>
    </w:p>
    <w:p w:rsidR="00462B06" w:rsidRDefault="00462B06" w:rsidP="007C0C0E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7C0C0E" w:rsidRDefault="007C0C0E" w:rsidP="007C0C0E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7</w:t>
      </w:r>
      <w:r w:rsidRPr="00BA1D19">
        <w:rPr>
          <w:rFonts w:ascii="Arial" w:hAnsi="Arial" w:cs="Arial"/>
          <w:b/>
          <w:sz w:val="20"/>
          <w:szCs w:val="20"/>
          <w:lang w:val="uk-UA"/>
        </w:rPr>
        <w:t>.</w:t>
      </w:r>
      <w:r w:rsidRPr="005B7B8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B7B89">
        <w:rPr>
          <w:rFonts w:ascii="Arial" w:hAnsi="Arial" w:cs="Arial"/>
          <w:b/>
          <w:sz w:val="20"/>
          <w:szCs w:val="20"/>
          <w:lang w:val="pl-PL"/>
        </w:rPr>
        <w:t>MEK</w:t>
      </w:r>
      <w:r w:rsidRPr="005B7B89">
        <w:rPr>
          <w:rFonts w:ascii="Arial" w:hAnsi="Arial" w:cs="Arial"/>
          <w:b/>
          <w:sz w:val="20"/>
          <w:szCs w:val="20"/>
          <w:lang w:val="uk-UA"/>
        </w:rPr>
        <w:t>115306,  Форма письмової інформованої згоди, версія № 14  від 05 січня 2017 року для України українською мовою (переклад адаптованої для України версії №14 від 20 грудня 2016 року на  основі англійської майстер-версії № 16 від 06 жовтня 2016 року)</w:t>
      </w:r>
      <w:r w:rsidRPr="005B7B8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; </w:t>
      </w:r>
      <w:r w:rsidRPr="005B7B89">
        <w:rPr>
          <w:rFonts w:ascii="Arial" w:hAnsi="Arial" w:cs="Arial"/>
          <w:b/>
          <w:sz w:val="20"/>
          <w:szCs w:val="20"/>
          <w:lang w:val="pl-PL"/>
        </w:rPr>
        <w:t>MEK</w:t>
      </w:r>
      <w:r w:rsidRPr="005B7B89">
        <w:rPr>
          <w:rFonts w:ascii="Arial" w:hAnsi="Arial" w:cs="Arial"/>
          <w:b/>
          <w:sz w:val="20"/>
          <w:szCs w:val="20"/>
          <w:lang w:val="uk-UA"/>
        </w:rPr>
        <w:t xml:space="preserve">115306,  Форма письмової інформованої згоди, версія № 14  від 05 січня 2017 року для України російською мовою (переклад адаптованої для України версії №14 від 20 грудня 2016 року на  основі англійської майстер-версії № 16 від 06 жовтня 2016 року) </w:t>
      </w:r>
      <w:r w:rsidRPr="005B7B89">
        <w:rPr>
          <w:rFonts w:ascii="Arial" w:hAnsi="Arial" w:cs="Arial"/>
          <w:sz w:val="20"/>
          <w:szCs w:val="20"/>
          <w:lang w:val="uk-UA"/>
        </w:rPr>
        <w:t xml:space="preserve">до протоколу клінічного випробування </w:t>
      </w:r>
      <w:r w:rsidRPr="005B7B89">
        <w:rPr>
          <w:rStyle w:val="aa"/>
          <w:rFonts w:ascii="Arial" w:hAnsi="Arial" w:cs="Arial"/>
          <w:sz w:val="20"/>
          <w:szCs w:val="20"/>
          <w:lang w:val="uk-UA"/>
        </w:rPr>
        <w:t xml:space="preserve">«Рандомізоване, подвійне сліпе дослідження III фази для порівняння комбінацій BRAF інгібітора </w:t>
      </w:r>
      <w:r w:rsidRPr="003D58F7">
        <w:rPr>
          <w:rStyle w:val="aa"/>
          <w:rFonts w:ascii="Arial" w:hAnsi="Arial" w:cs="Arial"/>
          <w:b/>
          <w:sz w:val="20"/>
          <w:szCs w:val="20"/>
          <w:lang w:val="uk-UA"/>
        </w:rPr>
        <w:t>дабрафеніба</w:t>
      </w:r>
      <w:r w:rsidRPr="005B7B89">
        <w:rPr>
          <w:rStyle w:val="aa"/>
          <w:rFonts w:ascii="Arial" w:hAnsi="Arial" w:cs="Arial"/>
          <w:sz w:val="20"/>
          <w:szCs w:val="20"/>
          <w:lang w:val="uk-UA"/>
        </w:rPr>
        <w:t xml:space="preserve"> з МЕК інгібітором траметинібом та дабрафеніба з плацебо в якості терапії першої лінії у хворих на неоперабельну (Фаза IIIC) або метастатичну (Фаза IV) меланому шкіри з мутацією гену BRAF V600E/K»</w:t>
      </w:r>
      <w:r w:rsidRPr="005B7B89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Pr="005B7B89">
        <w:rPr>
          <w:rFonts w:ascii="Arial" w:hAnsi="Arial" w:cs="Arial"/>
          <w:b/>
          <w:bCs/>
          <w:iCs/>
          <w:sz w:val="20"/>
          <w:szCs w:val="20"/>
          <w:lang w:val="uk-UA"/>
        </w:rPr>
        <w:t xml:space="preserve">MEK115306, </w:t>
      </w:r>
      <w:r w:rsidRPr="005B7B89">
        <w:rPr>
          <w:rFonts w:ascii="Arial" w:hAnsi="Arial" w:cs="Arial"/>
          <w:color w:val="000000"/>
          <w:sz w:val="20"/>
          <w:szCs w:val="20"/>
          <w:lang w:val="uk-UA"/>
        </w:rPr>
        <w:t>з поправкою 08, версія 2011N112068_09 від 12 серпня 2014 року</w:t>
      </w:r>
      <w:r w:rsidRPr="005B7B89">
        <w:rPr>
          <w:rFonts w:ascii="Arial" w:hAnsi="Arial" w:cs="Arial"/>
          <w:bCs/>
          <w:sz w:val="20"/>
          <w:szCs w:val="20"/>
          <w:lang w:val="uk-UA"/>
        </w:rPr>
        <w:t>, с</w:t>
      </w:r>
      <w:r w:rsidRPr="005B7B89">
        <w:rPr>
          <w:rFonts w:ascii="Arial" w:hAnsi="Arial" w:cs="Arial"/>
          <w:sz w:val="20"/>
          <w:szCs w:val="20"/>
          <w:lang w:val="uk-UA"/>
        </w:rPr>
        <w:t xml:space="preserve">понсор - </w:t>
      </w:r>
      <w:r w:rsidRPr="005B7B89">
        <w:rPr>
          <w:rFonts w:ascii="Arial" w:hAnsi="Arial" w:cs="Arial"/>
          <w:b/>
          <w:sz w:val="20"/>
          <w:szCs w:val="20"/>
          <w:lang w:val="uk-UA"/>
        </w:rPr>
        <w:t>«</w:t>
      </w:r>
      <w:r w:rsidRPr="005B7B89">
        <w:rPr>
          <w:rFonts w:ascii="Arial" w:hAnsi="Arial" w:cs="Arial"/>
          <w:sz w:val="20"/>
          <w:szCs w:val="20"/>
          <w:lang w:val="uk-UA"/>
        </w:rPr>
        <w:t xml:space="preserve">ГлаксоСмітКляйн Рісерч Енд Дівелопмент Лімітед», Велика Британія </w:t>
      </w:r>
    </w:p>
    <w:p w:rsidR="007C0C0E" w:rsidRPr="005B7B89" w:rsidRDefault="007C0C0E" w:rsidP="007C0C0E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B7B89">
        <w:rPr>
          <w:rFonts w:ascii="Arial" w:hAnsi="Arial" w:cs="Arial"/>
          <w:sz w:val="20"/>
          <w:szCs w:val="20"/>
        </w:rPr>
        <w:t xml:space="preserve">Заявник – </w:t>
      </w:r>
      <w:r w:rsidRPr="005B7B89">
        <w:rPr>
          <w:rFonts w:ascii="Arial" w:hAnsi="Arial" w:cs="Arial"/>
          <w:sz w:val="20"/>
          <w:szCs w:val="20"/>
          <w:lang w:val="ru-RU"/>
        </w:rPr>
        <w:t xml:space="preserve">ТОВ </w:t>
      </w:r>
      <w:r w:rsidRPr="005B7B89">
        <w:rPr>
          <w:rFonts w:ascii="Arial" w:hAnsi="Arial" w:cs="Arial"/>
          <w:sz w:val="20"/>
          <w:szCs w:val="20"/>
        </w:rPr>
        <w:t>«КЦР Україна»</w:t>
      </w:r>
    </w:p>
    <w:p w:rsidR="00462B06" w:rsidRDefault="00462B06" w:rsidP="00A6031A">
      <w:pPr>
        <w:pStyle w:val="ad"/>
        <w:spacing w:after="0"/>
        <w:ind w:left="0"/>
        <w:rPr>
          <w:rFonts w:ascii="Arial" w:hAnsi="Arial" w:cs="Arial"/>
          <w:b/>
          <w:sz w:val="20"/>
          <w:szCs w:val="20"/>
          <w:lang w:val="uk-UA"/>
        </w:rPr>
      </w:pPr>
    </w:p>
    <w:p w:rsidR="00A6031A" w:rsidRPr="00183A27" w:rsidRDefault="00A6031A" w:rsidP="00A6031A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A6031A">
        <w:rPr>
          <w:rFonts w:ascii="Arial" w:hAnsi="Arial" w:cs="Arial"/>
          <w:b/>
          <w:sz w:val="20"/>
          <w:szCs w:val="20"/>
          <w:lang w:val="uk-UA"/>
        </w:rPr>
        <w:t xml:space="preserve">8. </w:t>
      </w:r>
      <w:r w:rsidRPr="00183A27">
        <w:rPr>
          <w:rFonts w:ascii="Arial" w:hAnsi="Arial" w:cs="Arial"/>
          <w:b/>
          <w:sz w:val="20"/>
          <w:szCs w:val="20"/>
          <w:lang w:val="uk-UA"/>
        </w:rPr>
        <w:t xml:space="preserve">Оновлений протокол клінічного випробування </w:t>
      </w:r>
      <w:r w:rsidRPr="00183A27">
        <w:rPr>
          <w:rFonts w:ascii="Arial" w:hAnsi="Arial" w:cs="Arial"/>
          <w:b/>
          <w:sz w:val="20"/>
          <w:szCs w:val="20"/>
        </w:rPr>
        <w:t>V</w:t>
      </w:r>
      <w:r w:rsidRPr="00183A27">
        <w:rPr>
          <w:rFonts w:ascii="Arial" w:hAnsi="Arial" w:cs="Arial"/>
          <w:b/>
          <w:sz w:val="20"/>
          <w:szCs w:val="20"/>
          <w:lang w:val="uk-UA"/>
        </w:rPr>
        <w:t xml:space="preserve">56502, версія 1.3 від 02 грудня 2016 року; Брошура дослідника, видання 3.2  від 25 січня 2017 року, англійською мовою; включення додаткових місць проведення дослідження </w:t>
      </w:r>
      <w:r w:rsidRPr="00183A27">
        <w:rPr>
          <w:rFonts w:ascii="Arial" w:hAnsi="Arial" w:cs="Arial"/>
          <w:sz w:val="20"/>
          <w:szCs w:val="20"/>
          <w:lang w:val="uk-UA"/>
        </w:rPr>
        <w:t xml:space="preserve">до протоколу клінічного </w:t>
      </w:r>
      <w:r w:rsidR="00213521">
        <w:rPr>
          <w:rFonts w:ascii="Arial" w:hAnsi="Arial" w:cs="Arial"/>
          <w:sz w:val="20"/>
          <w:szCs w:val="20"/>
          <w:lang w:val="uk-UA"/>
        </w:rPr>
        <w:t>випробування</w:t>
      </w:r>
      <w:r w:rsidRPr="00183A2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183A27">
        <w:rPr>
          <w:rFonts w:ascii="Arial" w:hAnsi="Arial" w:cs="Arial"/>
          <w:sz w:val="20"/>
          <w:szCs w:val="20"/>
          <w:lang w:val="uk-UA"/>
        </w:rPr>
        <w:t xml:space="preserve">«Дослідження фази 2 для вивчення ефективності, безпечності та переносимості шеститижневого лікування препаратом </w:t>
      </w:r>
      <w:r w:rsidRPr="005B6FB4">
        <w:rPr>
          <w:rFonts w:ascii="Arial" w:hAnsi="Arial" w:cs="Arial"/>
          <w:b/>
          <w:sz w:val="20"/>
          <w:szCs w:val="20"/>
        </w:rPr>
        <w:t>V</w:t>
      </w:r>
      <w:r w:rsidRPr="005B6FB4">
        <w:rPr>
          <w:rFonts w:ascii="Arial" w:hAnsi="Arial" w:cs="Arial"/>
          <w:b/>
          <w:sz w:val="20"/>
          <w:szCs w:val="20"/>
          <w:lang w:val="uk-UA"/>
        </w:rPr>
        <w:t>565</w:t>
      </w:r>
      <w:r w:rsidRPr="00183A27">
        <w:rPr>
          <w:rFonts w:ascii="Arial" w:hAnsi="Arial" w:cs="Arial"/>
          <w:sz w:val="20"/>
          <w:szCs w:val="20"/>
          <w:lang w:val="uk-UA"/>
        </w:rPr>
        <w:t xml:space="preserve"> пацієнтів із хворобою Крона в активній стадії», код дослідження </w:t>
      </w:r>
      <w:r w:rsidRPr="005B6FB4">
        <w:rPr>
          <w:rFonts w:ascii="Arial" w:hAnsi="Arial" w:cs="Arial"/>
          <w:b/>
          <w:sz w:val="20"/>
          <w:szCs w:val="20"/>
        </w:rPr>
        <w:t>V</w:t>
      </w:r>
      <w:r w:rsidRPr="005B6FB4">
        <w:rPr>
          <w:rFonts w:ascii="Arial" w:hAnsi="Arial" w:cs="Arial"/>
          <w:b/>
          <w:sz w:val="20"/>
          <w:szCs w:val="20"/>
          <w:lang w:val="uk-UA"/>
        </w:rPr>
        <w:t>56502,</w:t>
      </w:r>
      <w:r w:rsidRPr="00183A27">
        <w:rPr>
          <w:rFonts w:ascii="Arial" w:hAnsi="Arial" w:cs="Arial"/>
          <w:sz w:val="20"/>
          <w:szCs w:val="20"/>
          <w:lang w:val="uk-UA"/>
        </w:rPr>
        <w:t xml:space="preserve"> вер</w:t>
      </w:r>
      <w:r>
        <w:rPr>
          <w:rFonts w:ascii="Arial" w:hAnsi="Arial" w:cs="Arial"/>
          <w:sz w:val="20"/>
          <w:szCs w:val="20"/>
          <w:lang w:val="uk-UA"/>
        </w:rPr>
        <w:t>сія 1.2 від 24 серпня 2016 року</w:t>
      </w:r>
      <w:r w:rsidRPr="00213521">
        <w:rPr>
          <w:rFonts w:ascii="Arial" w:hAnsi="Arial" w:cs="Arial"/>
          <w:sz w:val="20"/>
          <w:szCs w:val="20"/>
          <w:lang w:val="uk-UA"/>
        </w:rPr>
        <w:t>;</w:t>
      </w:r>
      <w:r w:rsidRPr="00183A27">
        <w:rPr>
          <w:rFonts w:ascii="Arial" w:hAnsi="Arial" w:cs="Arial"/>
          <w:sz w:val="20"/>
          <w:szCs w:val="20"/>
          <w:lang w:val="uk-UA"/>
        </w:rPr>
        <w:t xml:space="preserve"> спонсор - «Ві-Ейч-сквеад Лтд.» (</w:t>
      </w:r>
      <w:r w:rsidRPr="00183A27">
        <w:rPr>
          <w:rFonts w:ascii="Arial" w:hAnsi="Arial" w:cs="Arial"/>
          <w:sz w:val="20"/>
          <w:szCs w:val="20"/>
        </w:rPr>
        <w:t>VHsquared</w:t>
      </w:r>
      <w:r w:rsidRPr="00183A27">
        <w:rPr>
          <w:rFonts w:ascii="Arial" w:hAnsi="Arial" w:cs="Arial"/>
          <w:sz w:val="20"/>
          <w:szCs w:val="20"/>
          <w:lang w:val="uk-UA"/>
        </w:rPr>
        <w:t xml:space="preserve"> </w:t>
      </w:r>
      <w:r w:rsidRPr="00183A27">
        <w:rPr>
          <w:rFonts w:ascii="Arial" w:hAnsi="Arial" w:cs="Arial"/>
          <w:sz w:val="20"/>
          <w:szCs w:val="20"/>
        </w:rPr>
        <w:t>Ltd</w:t>
      </w:r>
      <w:r w:rsidRPr="00183A27">
        <w:rPr>
          <w:rFonts w:ascii="Arial" w:hAnsi="Arial" w:cs="Arial"/>
          <w:sz w:val="20"/>
          <w:szCs w:val="20"/>
          <w:lang w:val="uk-UA"/>
        </w:rPr>
        <w:t xml:space="preserve">.), </w:t>
      </w:r>
      <w:r w:rsidRPr="00183A27">
        <w:rPr>
          <w:rFonts w:ascii="Arial" w:hAnsi="Arial" w:cs="Arial"/>
          <w:sz w:val="20"/>
          <w:szCs w:val="20"/>
        </w:rPr>
        <w:t>United</w:t>
      </w:r>
      <w:r w:rsidRPr="00183A27">
        <w:rPr>
          <w:rFonts w:ascii="Arial" w:hAnsi="Arial" w:cs="Arial"/>
          <w:sz w:val="20"/>
          <w:szCs w:val="20"/>
          <w:lang w:val="uk-UA"/>
        </w:rPr>
        <w:t xml:space="preserve"> </w:t>
      </w:r>
      <w:r w:rsidRPr="00183A27">
        <w:rPr>
          <w:rFonts w:ascii="Arial" w:hAnsi="Arial" w:cs="Arial"/>
          <w:sz w:val="20"/>
          <w:szCs w:val="20"/>
        </w:rPr>
        <w:t>Kingdom</w:t>
      </w:r>
    </w:p>
    <w:p w:rsidR="00A6031A" w:rsidRDefault="00A6031A" w:rsidP="00A603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A27">
        <w:rPr>
          <w:rFonts w:ascii="Arial" w:hAnsi="Arial" w:cs="Arial"/>
          <w:sz w:val="20"/>
          <w:szCs w:val="20"/>
        </w:rPr>
        <w:t>Заявник – ПІІ 100% «Квінтайлс Україна»</w:t>
      </w:r>
    </w:p>
    <w:p w:rsidR="00462B06" w:rsidRDefault="00462B06" w:rsidP="00752AF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52AF2" w:rsidRDefault="00752AF2" w:rsidP="00752A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2B06">
        <w:rPr>
          <w:rFonts w:ascii="Arial" w:hAnsi="Arial" w:cs="Arial"/>
          <w:b/>
          <w:sz w:val="20"/>
          <w:szCs w:val="20"/>
        </w:rPr>
        <w:t>9. Картка-нагадування про візит, версія 1.0 від 25 жовтня 2016 року [</w:t>
      </w:r>
      <w:r w:rsidRPr="00096F47">
        <w:rPr>
          <w:rFonts w:ascii="Arial" w:hAnsi="Arial" w:cs="Arial"/>
          <w:b/>
          <w:sz w:val="20"/>
          <w:szCs w:val="20"/>
          <w:lang w:val="ru-RU"/>
        </w:rPr>
        <w:t>V</w:t>
      </w:r>
      <w:r w:rsidRPr="00462B06">
        <w:rPr>
          <w:rFonts w:ascii="Arial" w:hAnsi="Arial" w:cs="Arial"/>
          <w:b/>
          <w:sz w:val="20"/>
          <w:szCs w:val="20"/>
        </w:rPr>
        <w:t>1.0</w:t>
      </w:r>
      <w:r w:rsidRPr="00096F47">
        <w:rPr>
          <w:rFonts w:ascii="Arial" w:hAnsi="Arial" w:cs="Arial"/>
          <w:b/>
          <w:sz w:val="20"/>
          <w:szCs w:val="20"/>
          <w:lang w:val="ru-RU"/>
        </w:rPr>
        <w:t>UKR</w:t>
      </w:r>
      <w:r w:rsidRPr="00462B06">
        <w:rPr>
          <w:rFonts w:ascii="Arial" w:hAnsi="Arial" w:cs="Arial"/>
          <w:b/>
          <w:sz w:val="20"/>
          <w:szCs w:val="20"/>
        </w:rPr>
        <w:t>(</w:t>
      </w:r>
      <w:proofErr w:type="spellStart"/>
      <w:r w:rsidRPr="00096F47">
        <w:rPr>
          <w:rFonts w:ascii="Arial" w:hAnsi="Arial" w:cs="Arial"/>
          <w:b/>
          <w:sz w:val="20"/>
          <w:szCs w:val="20"/>
          <w:lang w:val="ru-RU"/>
        </w:rPr>
        <w:t>uk</w:t>
      </w:r>
      <w:proofErr w:type="spellEnd"/>
      <w:r w:rsidRPr="00462B06">
        <w:rPr>
          <w:rFonts w:ascii="Arial" w:hAnsi="Arial" w:cs="Arial"/>
          <w:b/>
          <w:sz w:val="20"/>
          <w:szCs w:val="20"/>
        </w:rPr>
        <w:t>)01], українською мовою; Картка-нагадування про візит, версія 1.0 від 25 жовтня 2016 року [</w:t>
      </w:r>
      <w:r w:rsidRPr="00096F47">
        <w:rPr>
          <w:rFonts w:ascii="Arial" w:hAnsi="Arial" w:cs="Arial"/>
          <w:b/>
          <w:sz w:val="20"/>
          <w:szCs w:val="20"/>
          <w:lang w:val="ru-RU"/>
        </w:rPr>
        <w:t>V</w:t>
      </w:r>
      <w:r w:rsidRPr="00462B06">
        <w:rPr>
          <w:rFonts w:ascii="Arial" w:hAnsi="Arial" w:cs="Arial"/>
          <w:b/>
          <w:sz w:val="20"/>
          <w:szCs w:val="20"/>
        </w:rPr>
        <w:t>1.0</w:t>
      </w:r>
      <w:r w:rsidRPr="00096F47">
        <w:rPr>
          <w:rFonts w:ascii="Arial" w:hAnsi="Arial" w:cs="Arial"/>
          <w:b/>
          <w:sz w:val="20"/>
          <w:szCs w:val="20"/>
          <w:lang w:val="ru-RU"/>
        </w:rPr>
        <w:t>UKR</w:t>
      </w:r>
      <w:r w:rsidRPr="00462B06">
        <w:rPr>
          <w:rFonts w:ascii="Arial" w:hAnsi="Arial" w:cs="Arial"/>
          <w:b/>
          <w:sz w:val="20"/>
          <w:szCs w:val="20"/>
        </w:rPr>
        <w:t>(</w:t>
      </w:r>
      <w:proofErr w:type="spellStart"/>
      <w:r w:rsidRPr="00096F47">
        <w:rPr>
          <w:rFonts w:ascii="Arial" w:hAnsi="Arial" w:cs="Arial"/>
          <w:b/>
          <w:sz w:val="20"/>
          <w:szCs w:val="20"/>
          <w:lang w:val="ru-RU"/>
        </w:rPr>
        <w:t>ru</w:t>
      </w:r>
      <w:proofErr w:type="spellEnd"/>
      <w:r w:rsidRPr="00462B06">
        <w:rPr>
          <w:rFonts w:ascii="Arial" w:hAnsi="Arial" w:cs="Arial"/>
          <w:b/>
          <w:sz w:val="20"/>
          <w:szCs w:val="20"/>
        </w:rPr>
        <w:t>)01], російською мовою;</w:t>
      </w:r>
      <w:r w:rsidRPr="00096F47">
        <w:rPr>
          <w:rFonts w:ascii="Arial" w:hAnsi="Arial" w:cs="Arial"/>
          <w:b/>
          <w:sz w:val="20"/>
          <w:szCs w:val="20"/>
        </w:rPr>
        <w:t xml:space="preserve"> </w:t>
      </w:r>
      <w:r w:rsidRPr="00462B06">
        <w:rPr>
          <w:rFonts w:ascii="Arial" w:hAnsi="Arial" w:cs="Arial"/>
          <w:b/>
          <w:sz w:val="20"/>
          <w:szCs w:val="20"/>
        </w:rPr>
        <w:t>Плакат для пацієнтів, версія 1.0 від 25 жовтня 2016 року [</w:t>
      </w:r>
      <w:r w:rsidRPr="00096F47">
        <w:rPr>
          <w:rFonts w:ascii="Arial" w:hAnsi="Arial" w:cs="Arial"/>
          <w:b/>
          <w:sz w:val="20"/>
          <w:szCs w:val="20"/>
          <w:lang w:val="ru-RU"/>
        </w:rPr>
        <w:t>V</w:t>
      </w:r>
      <w:r w:rsidRPr="00462B06">
        <w:rPr>
          <w:rFonts w:ascii="Arial" w:hAnsi="Arial" w:cs="Arial"/>
          <w:b/>
          <w:sz w:val="20"/>
          <w:szCs w:val="20"/>
        </w:rPr>
        <w:t>1.0</w:t>
      </w:r>
      <w:r w:rsidRPr="00096F47">
        <w:rPr>
          <w:rFonts w:ascii="Arial" w:hAnsi="Arial" w:cs="Arial"/>
          <w:b/>
          <w:sz w:val="20"/>
          <w:szCs w:val="20"/>
          <w:lang w:val="ru-RU"/>
        </w:rPr>
        <w:t>UKR</w:t>
      </w:r>
      <w:r w:rsidRPr="00462B06">
        <w:rPr>
          <w:rFonts w:ascii="Arial" w:hAnsi="Arial" w:cs="Arial"/>
          <w:b/>
          <w:sz w:val="20"/>
          <w:szCs w:val="20"/>
        </w:rPr>
        <w:t>(</w:t>
      </w:r>
      <w:proofErr w:type="spellStart"/>
      <w:r w:rsidRPr="00096F47">
        <w:rPr>
          <w:rFonts w:ascii="Arial" w:hAnsi="Arial" w:cs="Arial"/>
          <w:b/>
          <w:sz w:val="20"/>
          <w:szCs w:val="20"/>
          <w:lang w:val="ru-RU"/>
        </w:rPr>
        <w:t>uk</w:t>
      </w:r>
      <w:proofErr w:type="spellEnd"/>
      <w:r w:rsidRPr="00462B06">
        <w:rPr>
          <w:rFonts w:ascii="Arial" w:hAnsi="Arial" w:cs="Arial"/>
          <w:b/>
          <w:sz w:val="20"/>
          <w:szCs w:val="20"/>
        </w:rPr>
        <w:t>)01], українською мовою;</w:t>
      </w:r>
      <w:r w:rsidRPr="00096F47">
        <w:rPr>
          <w:rFonts w:ascii="Arial" w:hAnsi="Arial" w:cs="Arial"/>
          <w:b/>
          <w:sz w:val="20"/>
          <w:szCs w:val="20"/>
        </w:rPr>
        <w:t xml:space="preserve"> </w:t>
      </w:r>
      <w:r w:rsidRPr="00462B06">
        <w:rPr>
          <w:rFonts w:ascii="Arial" w:hAnsi="Arial" w:cs="Arial"/>
          <w:b/>
          <w:sz w:val="20"/>
          <w:szCs w:val="20"/>
        </w:rPr>
        <w:t>Плакат для пацієнтів, версія 1.0 від 25 жовтня 2016 року [</w:t>
      </w:r>
      <w:r w:rsidRPr="00096F47">
        <w:rPr>
          <w:rFonts w:ascii="Arial" w:hAnsi="Arial" w:cs="Arial"/>
          <w:b/>
          <w:sz w:val="20"/>
          <w:szCs w:val="20"/>
          <w:lang w:val="ru-RU"/>
        </w:rPr>
        <w:t>V</w:t>
      </w:r>
      <w:r w:rsidRPr="00462B06">
        <w:rPr>
          <w:rFonts w:ascii="Arial" w:hAnsi="Arial" w:cs="Arial"/>
          <w:b/>
          <w:sz w:val="20"/>
          <w:szCs w:val="20"/>
        </w:rPr>
        <w:t>1.0</w:t>
      </w:r>
      <w:r w:rsidRPr="00096F47">
        <w:rPr>
          <w:rFonts w:ascii="Arial" w:hAnsi="Arial" w:cs="Arial"/>
          <w:b/>
          <w:sz w:val="20"/>
          <w:szCs w:val="20"/>
          <w:lang w:val="ru-RU"/>
        </w:rPr>
        <w:t>UKR</w:t>
      </w:r>
      <w:r w:rsidRPr="00462B06">
        <w:rPr>
          <w:rFonts w:ascii="Arial" w:hAnsi="Arial" w:cs="Arial"/>
          <w:b/>
          <w:sz w:val="20"/>
          <w:szCs w:val="20"/>
        </w:rPr>
        <w:t>(</w:t>
      </w:r>
      <w:proofErr w:type="spellStart"/>
      <w:r w:rsidRPr="00096F47">
        <w:rPr>
          <w:rFonts w:ascii="Arial" w:hAnsi="Arial" w:cs="Arial"/>
          <w:b/>
          <w:sz w:val="20"/>
          <w:szCs w:val="20"/>
          <w:lang w:val="ru-RU"/>
        </w:rPr>
        <w:t>ru</w:t>
      </w:r>
      <w:proofErr w:type="spellEnd"/>
      <w:r w:rsidRPr="00462B06">
        <w:rPr>
          <w:rFonts w:ascii="Arial" w:hAnsi="Arial" w:cs="Arial"/>
          <w:b/>
          <w:sz w:val="20"/>
          <w:szCs w:val="20"/>
        </w:rPr>
        <w:t>)01], російською мовою;</w:t>
      </w:r>
      <w:r w:rsidRPr="00096F47">
        <w:rPr>
          <w:rFonts w:ascii="Arial" w:hAnsi="Arial" w:cs="Arial"/>
          <w:b/>
          <w:sz w:val="20"/>
          <w:szCs w:val="20"/>
        </w:rPr>
        <w:t xml:space="preserve"> </w:t>
      </w:r>
      <w:r w:rsidRPr="00462B06">
        <w:rPr>
          <w:rFonts w:ascii="Arial" w:hAnsi="Arial" w:cs="Arial"/>
          <w:b/>
          <w:sz w:val="20"/>
          <w:szCs w:val="20"/>
        </w:rPr>
        <w:t>Лист-привітання для пацієнта, версія 1.0 від 03 листопада 2016 року [</w:t>
      </w:r>
      <w:r w:rsidRPr="00096F47">
        <w:rPr>
          <w:rFonts w:ascii="Arial" w:hAnsi="Arial" w:cs="Arial"/>
          <w:b/>
          <w:sz w:val="20"/>
          <w:szCs w:val="20"/>
          <w:lang w:val="ru-RU"/>
        </w:rPr>
        <w:t>V</w:t>
      </w:r>
      <w:r w:rsidRPr="00462B06">
        <w:rPr>
          <w:rFonts w:ascii="Arial" w:hAnsi="Arial" w:cs="Arial"/>
          <w:b/>
          <w:sz w:val="20"/>
          <w:szCs w:val="20"/>
        </w:rPr>
        <w:t>1.0</w:t>
      </w:r>
      <w:r w:rsidRPr="00096F47">
        <w:rPr>
          <w:rFonts w:ascii="Arial" w:hAnsi="Arial" w:cs="Arial"/>
          <w:b/>
          <w:sz w:val="20"/>
          <w:szCs w:val="20"/>
          <w:lang w:val="ru-RU"/>
        </w:rPr>
        <w:t>UKR</w:t>
      </w:r>
      <w:r w:rsidRPr="00462B06">
        <w:rPr>
          <w:rFonts w:ascii="Arial" w:hAnsi="Arial" w:cs="Arial"/>
          <w:b/>
          <w:sz w:val="20"/>
          <w:szCs w:val="20"/>
        </w:rPr>
        <w:t>(</w:t>
      </w:r>
      <w:proofErr w:type="spellStart"/>
      <w:r w:rsidRPr="00096F47">
        <w:rPr>
          <w:rFonts w:ascii="Arial" w:hAnsi="Arial" w:cs="Arial"/>
          <w:b/>
          <w:sz w:val="20"/>
          <w:szCs w:val="20"/>
          <w:lang w:val="ru-RU"/>
        </w:rPr>
        <w:t>uk</w:t>
      </w:r>
      <w:proofErr w:type="spellEnd"/>
      <w:r w:rsidRPr="00462B06">
        <w:rPr>
          <w:rFonts w:ascii="Arial" w:hAnsi="Arial" w:cs="Arial"/>
          <w:b/>
          <w:sz w:val="20"/>
          <w:szCs w:val="20"/>
        </w:rPr>
        <w:t>)01], українською мовою;</w:t>
      </w:r>
      <w:r w:rsidRPr="00096F47">
        <w:rPr>
          <w:rFonts w:ascii="Arial" w:hAnsi="Arial" w:cs="Arial"/>
          <w:b/>
          <w:sz w:val="20"/>
          <w:szCs w:val="20"/>
        </w:rPr>
        <w:t xml:space="preserve"> </w:t>
      </w:r>
      <w:r w:rsidRPr="00462B06">
        <w:rPr>
          <w:rFonts w:ascii="Arial" w:hAnsi="Arial" w:cs="Arial"/>
          <w:b/>
          <w:sz w:val="20"/>
          <w:szCs w:val="20"/>
        </w:rPr>
        <w:t>Лист-привітання для пацієнта, версія 1.0 від 03 листопада 2016 року [</w:t>
      </w:r>
      <w:r w:rsidRPr="00096F47">
        <w:rPr>
          <w:rFonts w:ascii="Arial" w:hAnsi="Arial" w:cs="Arial"/>
          <w:b/>
          <w:sz w:val="20"/>
          <w:szCs w:val="20"/>
          <w:lang w:val="ru-RU"/>
        </w:rPr>
        <w:t>V</w:t>
      </w:r>
      <w:r w:rsidRPr="00462B06">
        <w:rPr>
          <w:rFonts w:ascii="Arial" w:hAnsi="Arial" w:cs="Arial"/>
          <w:b/>
          <w:sz w:val="20"/>
          <w:szCs w:val="20"/>
        </w:rPr>
        <w:t>1.0</w:t>
      </w:r>
      <w:r w:rsidRPr="00096F47">
        <w:rPr>
          <w:rFonts w:ascii="Arial" w:hAnsi="Arial" w:cs="Arial"/>
          <w:b/>
          <w:sz w:val="20"/>
          <w:szCs w:val="20"/>
          <w:lang w:val="ru-RU"/>
        </w:rPr>
        <w:t>UKR</w:t>
      </w:r>
      <w:r w:rsidRPr="00462B06">
        <w:rPr>
          <w:rFonts w:ascii="Arial" w:hAnsi="Arial" w:cs="Arial"/>
          <w:b/>
          <w:sz w:val="20"/>
          <w:szCs w:val="20"/>
        </w:rPr>
        <w:t>(</w:t>
      </w:r>
      <w:proofErr w:type="spellStart"/>
      <w:r w:rsidRPr="00096F47">
        <w:rPr>
          <w:rFonts w:ascii="Arial" w:hAnsi="Arial" w:cs="Arial"/>
          <w:b/>
          <w:sz w:val="20"/>
          <w:szCs w:val="20"/>
          <w:lang w:val="ru-RU"/>
        </w:rPr>
        <w:t>ru</w:t>
      </w:r>
      <w:proofErr w:type="spellEnd"/>
      <w:r w:rsidRPr="00462B06">
        <w:rPr>
          <w:rFonts w:ascii="Arial" w:hAnsi="Arial" w:cs="Arial"/>
          <w:b/>
          <w:sz w:val="20"/>
          <w:szCs w:val="20"/>
        </w:rPr>
        <w:t>)01], російською мовою;</w:t>
      </w:r>
      <w:r w:rsidRPr="00096F47">
        <w:rPr>
          <w:rFonts w:ascii="Arial" w:hAnsi="Arial" w:cs="Arial"/>
          <w:b/>
          <w:sz w:val="20"/>
          <w:szCs w:val="20"/>
        </w:rPr>
        <w:t xml:space="preserve"> </w:t>
      </w:r>
      <w:r w:rsidRPr="00462B06">
        <w:rPr>
          <w:rFonts w:ascii="Arial" w:hAnsi="Arial" w:cs="Arial"/>
          <w:b/>
          <w:sz w:val="20"/>
          <w:szCs w:val="20"/>
        </w:rPr>
        <w:t xml:space="preserve">Інструкція для медичного застосування лікарського засобу </w:t>
      </w:r>
      <w:proofErr w:type="spellStart"/>
      <w:r w:rsidRPr="00462B06">
        <w:rPr>
          <w:rFonts w:ascii="Arial" w:hAnsi="Arial" w:cs="Arial"/>
          <w:b/>
          <w:sz w:val="20"/>
          <w:szCs w:val="20"/>
        </w:rPr>
        <w:t>Текфідера</w:t>
      </w:r>
      <w:proofErr w:type="spellEnd"/>
      <w:r w:rsidRPr="00462B06">
        <w:rPr>
          <w:rFonts w:ascii="Arial" w:hAnsi="Arial" w:cs="Arial"/>
          <w:b/>
          <w:sz w:val="20"/>
          <w:szCs w:val="20"/>
        </w:rPr>
        <w:t>, переклад українською мовою від 11 листопада 2016 року;</w:t>
      </w:r>
      <w:r w:rsidRPr="00096F47">
        <w:rPr>
          <w:rFonts w:ascii="Arial" w:hAnsi="Arial" w:cs="Arial"/>
          <w:b/>
          <w:sz w:val="20"/>
          <w:szCs w:val="20"/>
        </w:rPr>
        <w:t xml:space="preserve"> </w:t>
      </w:r>
      <w:r w:rsidRPr="00462B06">
        <w:rPr>
          <w:rFonts w:ascii="Arial" w:hAnsi="Arial" w:cs="Arial"/>
          <w:b/>
          <w:sz w:val="20"/>
          <w:szCs w:val="20"/>
        </w:rPr>
        <w:t xml:space="preserve">Інструкція для медичного застосування лікарського засобу </w:t>
      </w:r>
      <w:proofErr w:type="spellStart"/>
      <w:r w:rsidRPr="00462B06">
        <w:rPr>
          <w:rFonts w:ascii="Arial" w:hAnsi="Arial" w:cs="Arial"/>
          <w:b/>
          <w:sz w:val="20"/>
          <w:szCs w:val="20"/>
        </w:rPr>
        <w:t>Текфідера</w:t>
      </w:r>
      <w:proofErr w:type="spellEnd"/>
      <w:r w:rsidRPr="00462B06">
        <w:rPr>
          <w:rFonts w:ascii="Arial" w:hAnsi="Arial" w:cs="Arial"/>
          <w:b/>
          <w:sz w:val="20"/>
          <w:szCs w:val="20"/>
        </w:rPr>
        <w:t>, переклад російською мовою від 11 листопада 2016 року;</w:t>
      </w:r>
      <w:r w:rsidRPr="00096F47">
        <w:rPr>
          <w:rFonts w:ascii="Arial" w:hAnsi="Arial" w:cs="Arial"/>
          <w:b/>
          <w:sz w:val="20"/>
          <w:szCs w:val="20"/>
        </w:rPr>
        <w:t xml:space="preserve"> </w:t>
      </w:r>
      <w:r w:rsidRPr="00462B06">
        <w:rPr>
          <w:rFonts w:ascii="Arial" w:hAnsi="Arial" w:cs="Arial"/>
          <w:b/>
          <w:sz w:val="20"/>
          <w:szCs w:val="20"/>
        </w:rPr>
        <w:t xml:space="preserve">Оновлений зразок маркування препарату </w:t>
      </w:r>
      <w:proofErr w:type="spellStart"/>
      <w:r w:rsidRPr="00462B06">
        <w:rPr>
          <w:rFonts w:ascii="Arial" w:hAnsi="Arial" w:cs="Arial"/>
          <w:b/>
          <w:sz w:val="20"/>
          <w:szCs w:val="20"/>
        </w:rPr>
        <w:t>Текфідера</w:t>
      </w:r>
      <w:proofErr w:type="spellEnd"/>
      <w:r w:rsidRPr="00462B06">
        <w:rPr>
          <w:rFonts w:ascii="Arial" w:hAnsi="Arial" w:cs="Arial"/>
          <w:b/>
          <w:sz w:val="20"/>
          <w:szCs w:val="20"/>
        </w:rPr>
        <w:t>, українською мовою</w:t>
      </w:r>
      <w:r>
        <w:rPr>
          <w:rFonts w:ascii="Arial Black" w:hAnsi="Arial Black"/>
        </w:rPr>
        <w:t xml:space="preserve"> </w:t>
      </w:r>
      <w:r w:rsidRPr="003534CF">
        <w:rPr>
          <w:rFonts w:ascii="Arial" w:hAnsi="Arial" w:cs="Arial"/>
          <w:sz w:val="20"/>
          <w:szCs w:val="20"/>
        </w:rPr>
        <w:t>до протокол</w:t>
      </w:r>
      <w:r>
        <w:rPr>
          <w:rFonts w:ascii="Arial" w:hAnsi="Arial" w:cs="Arial"/>
          <w:sz w:val="20"/>
          <w:szCs w:val="20"/>
        </w:rPr>
        <w:t>у</w:t>
      </w:r>
      <w:r w:rsidRPr="003534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клінічного випробування «</w:t>
      </w:r>
      <w:proofErr w:type="spellStart"/>
      <w:r w:rsidRPr="00462B06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462B06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</w:t>
      </w:r>
      <w:r w:rsidRPr="00096F47">
        <w:rPr>
          <w:rFonts w:ascii="Arial" w:hAnsi="Arial" w:cs="Arial"/>
          <w:sz w:val="20"/>
          <w:szCs w:val="20"/>
          <w:lang w:val="ru-RU"/>
        </w:rPr>
        <w:t>II</w:t>
      </w:r>
      <w:r w:rsidRPr="00462B06">
        <w:rPr>
          <w:rFonts w:ascii="Arial" w:hAnsi="Arial" w:cs="Arial"/>
          <w:sz w:val="20"/>
          <w:szCs w:val="20"/>
        </w:rPr>
        <w:t xml:space="preserve"> фази препарату </w:t>
      </w:r>
      <w:r w:rsidRPr="00973C1C">
        <w:rPr>
          <w:rFonts w:ascii="Arial" w:hAnsi="Arial" w:cs="Arial"/>
          <w:b/>
          <w:sz w:val="20"/>
          <w:szCs w:val="20"/>
          <w:lang w:val="ru-RU"/>
        </w:rPr>
        <w:t>M</w:t>
      </w:r>
      <w:r w:rsidRPr="00462B06">
        <w:rPr>
          <w:rFonts w:ascii="Arial" w:hAnsi="Arial" w:cs="Arial"/>
          <w:b/>
          <w:sz w:val="20"/>
          <w:szCs w:val="20"/>
        </w:rPr>
        <w:t>2951</w:t>
      </w:r>
      <w:r w:rsidRPr="00462B06">
        <w:rPr>
          <w:rFonts w:ascii="Arial" w:hAnsi="Arial" w:cs="Arial"/>
          <w:sz w:val="20"/>
          <w:szCs w:val="20"/>
        </w:rPr>
        <w:t xml:space="preserve"> з паралельною групою застосування активного контролю </w:t>
      </w:r>
      <w:r w:rsidRPr="00096F47">
        <w:rPr>
          <w:rFonts w:ascii="Arial" w:hAnsi="Arial" w:cs="Arial"/>
          <w:sz w:val="20"/>
          <w:szCs w:val="20"/>
          <w:lang w:val="ru-RU"/>
        </w:rPr>
        <w:t xml:space="preserve">(препарату </w:t>
      </w:r>
      <w:proofErr w:type="spellStart"/>
      <w:r w:rsidRPr="00096F47">
        <w:rPr>
          <w:rFonts w:ascii="Arial" w:hAnsi="Arial" w:cs="Arial"/>
          <w:sz w:val="20"/>
          <w:szCs w:val="20"/>
          <w:lang w:val="ru-RU"/>
        </w:rPr>
        <w:t>Текфідера</w:t>
      </w:r>
      <w:proofErr w:type="spellEnd"/>
      <w:r w:rsidRPr="00096F47">
        <w:rPr>
          <w:rFonts w:ascii="Arial" w:hAnsi="Arial" w:cs="Arial"/>
          <w:sz w:val="20"/>
          <w:szCs w:val="20"/>
          <w:lang w:val="ru-RU"/>
        </w:rPr>
        <w:t xml:space="preserve">) за </w:t>
      </w:r>
      <w:proofErr w:type="spellStart"/>
      <w:r w:rsidRPr="00096F47">
        <w:rPr>
          <w:rFonts w:ascii="Arial" w:hAnsi="Arial" w:cs="Arial"/>
          <w:sz w:val="20"/>
          <w:szCs w:val="20"/>
          <w:lang w:val="ru-RU"/>
        </w:rPr>
        <w:t>відкритим</w:t>
      </w:r>
      <w:proofErr w:type="spellEnd"/>
      <w:r w:rsidRPr="00096F47">
        <w:rPr>
          <w:rFonts w:ascii="Arial" w:hAnsi="Arial" w:cs="Arial"/>
          <w:sz w:val="20"/>
          <w:szCs w:val="20"/>
          <w:lang w:val="ru-RU"/>
        </w:rPr>
        <w:t xml:space="preserve"> методом у </w:t>
      </w:r>
      <w:proofErr w:type="spellStart"/>
      <w:r w:rsidRPr="00096F47">
        <w:rPr>
          <w:rFonts w:ascii="Arial" w:hAnsi="Arial" w:cs="Arial"/>
          <w:sz w:val="20"/>
          <w:szCs w:val="20"/>
          <w:lang w:val="ru-RU"/>
        </w:rPr>
        <w:t>пацієнтів</w:t>
      </w:r>
      <w:proofErr w:type="spellEnd"/>
      <w:r w:rsidRPr="00096F47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096F47">
        <w:rPr>
          <w:rFonts w:ascii="Arial" w:hAnsi="Arial" w:cs="Arial"/>
          <w:sz w:val="20"/>
          <w:szCs w:val="20"/>
          <w:lang w:val="ru-RU"/>
        </w:rPr>
        <w:t>рецидивуючим</w:t>
      </w:r>
      <w:proofErr w:type="spellEnd"/>
      <w:r w:rsidRPr="00096F4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96F47">
        <w:rPr>
          <w:rFonts w:ascii="Arial" w:hAnsi="Arial" w:cs="Arial"/>
          <w:sz w:val="20"/>
          <w:szCs w:val="20"/>
          <w:lang w:val="ru-RU"/>
        </w:rPr>
        <w:t>розсіяним</w:t>
      </w:r>
      <w:proofErr w:type="spellEnd"/>
      <w:r w:rsidRPr="00096F47">
        <w:rPr>
          <w:rFonts w:ascii="Arial" w:hAnsi="Arial" w:cs="Arial"/>
          <w:sz w:val="20"/>
          <w:szCs w:val="20"/>
          <w:lang w:val="ru-RU"/>
        </w:rPr>
        <w:t xml:space="preserve"> склерозом для </w:t>
      </w:r>
      <w:proofErr w:type="spellStart"/>
      <w:r w:rsidRPr="00096F47">
        <w:rPr>
          <w:rFonts w:ascii="Arial" w:hAnsi="Arial" w:cs="Arial"/>
          <w:sz w:val="20"/>
          <w:szCs w:val="20"/>
          <w:lang w:val="ru-RU"/>
        </w:rPr>
        <w:t>оцінки</w:t>
      </w:r>
      <w:proofErr w:type="spellEnd"/>
      <w:r w:rsidRPr="00096F4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96F47">
        <w:rPr>
          <w:rFonts w:ascii="Arial" w:hAnsi="Arial" w:cs="Arial"/>
          <w:sz w:val="20"/>
          <w:szCs w:val="20"/>
          <w:lang w:val="ru-RU"/>
        </w:rPr>
        <w:t>ефективності</w:t>
      </w:r>
      <w:proofErr w:type="spellEnd"/>
      <w:r w:rsidRPr="00096F47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096F47">
        <w:rPr>
          <w:rFonts w:ascii="Arial" w:hAnsi="Arial" w:cs="Arial"/>
          <w:sz w:val="20"/>
          <w:szCs w:val="20"/>
          <w:lang w:val="ru-RU"/>
        </w:rPr>
        <w:t>безпечності</w:t>
      </w:r>
      <w:proofErr w:type="spellEnd"/>
      <w:r w:rsidRPr="00096F47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096F47">
        <w:rPr>
          <w:rFonts w:ascii="Arial" w:hAnsi="Arial" w:cs="Arial"/>
          <w:sz w:val="20"/>
          <w:szCs w:val="20"/>
          <w:lang w:val="ru-RU"/>
        </w:rPr>
        <w:t>переносимості</w:t>
      </w:r>
      <w:proofErr w:type="spellEnd"/>
      <w:r w:rsidRPr="00096F47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096F47">
        <w:rPr>
          <w:rFonts w:ascii="Arial" w:hAnsi="Arial" w:cs="Arial"/>
          <w:sz w:val="20"/>
          <w:szCs w:val="20"/>
          <w:lang w:val="ru-RU"/>
        </w:rPr>
        <w:t>фармакокінетики</w:t>
      </w:r>
      <w:proofErr w:type="spellEnd"/>
      <w:r w:rsidRPr="00096F47">
        <w:rPr>
          <w:rFonts w:ascii="Arial" w:hAnsi="Arial" w:cs="Arial"/>
          <w:sz w:val="20"/>
          <w:szCs w:val="20"/>
          <w:lang w:val="ru-RU"/>
        </w:rPr>
        <w:t xml:space="preserve"> та </w:t>
      </w:r>
      <w:proofErr w:type="spellStart"/>
      <w:r w:rsidRPr="00096F47">
        <w:rPr>
          <w:rFonts w:ascii="Arial" w:hAnsi="Arial" w:cs="Arial"/>
          <w:sz w:val="20"/>
          <w:szCs w:val="20"/>
          <w:lang w:val="ru-RU"/>
        </w:rPr>
        <w:t>біологічної</w:t>
      </w:r>
      <w:proofErr w:type="spellEnd"/>
      <w:r w:rsidRPr="00096F4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96F47">
        <w:rPr>
          <w:rFonts w:ascii="Arial" w:hAnsi="Arial" w:cs="Arial"/>
          <w:sz w:val="20"/>
          <w:szCs w:val="20"/>
          <w:lang w:val="ru-RU"/>
        </w:rPr>
        <w:t>активності</w:t>
      </w:r>
      <w:proofErr w:type="spellEnd"/>
      <w:r w:rsidR="00D157AA">
        <w:rPr>
          <w:rFonts w:ascii="Arial" w:hAnsi="Arial" w:cs="Arial"/>
          <w:sz w:val="20"/>
          <w:szCs w:val="20"/>
        </w:rPr>
        <w:t>»,</w:t>
      </w:r>
      <w:r>
        <w:rPr>
          <w:rFonts w:ascii="Arial" w:hAnsi="Arial" w:cs="Arial"/>
          <w:sz w:val="20"/>
          <w:szCs w:val="20"/>
        </w:rPr>
        <w:t xml:space="preserve"> код дослідження</w:t>
      </w:r>
      <w:r w:rsidRPr="00FD2B6F">
        <w:rPr>
          <w:rFonts w:ascii="Arial" w:hAnsi="Arial" w:cs="Arial"/>
          <w:b/>
          <w:sz w:val="20"/>
          <w:szCs w:val="20"/>
        </w:rPr>
        <w:t xml:space="preserve"> </w:t>
      </w:r>
      <w:r w:rsidRPr="00096F47">
        <w:rPr>
          <w:rFonts w:ascii="Arial" w:hAnsi="Arial" w:cs="Arial"/>
          <w:b/>
          <w:sz w:val="20"/>
          <w:szCs w:val="20"/>
        </w:rPr>
        <w:t>MS200527-0086</w:t>
      </w:r>
      <w:r w:rsidR="00D157AA">
        <w:rPr>
          <w:rFonts w:ascii="Arial" w:hAnsi="Arial" w:cs="Arial"/>
          <w:sz w:val="20"/>
          <w:szCs w:val="20"/>
        </w:rPr>
        <w:t>,</w:t>
      </w:r>
      <w:r w:rsidRPr="00096F47">
        <w:rPr>
          <w:rFonts w:ascii="Arial" w:hAnsi="Arial" w:cs="Arial"/>
          <w:sz w:val="20"/>
          <w:szCs w:val="20"/>
        </w:rPr>
        <w:t xml:space="preserve"> версія 1.0 від 05 липня 2016 року;</w:t>
      </w:r>
      <w:r>
        <w:rPr>
          <w:rFonts w:ascii="Arial" w:hAnsi="Arial" w:cs="Arial"/>
          <w:sz w:val="20"/>
          <w:szCs w:val="20"/>
        </w:rPr>
        <w:t xml:space="preserve"> с</w:t>
      </w:r>
      <w:r w:rsidRPr="003534CF">
        <w:rPr>
          <w:rFonts w:ascii="Arial" w:hAnsi="Arial" w:cs="Arial"/>
          <w:sz w:val="20"/>
          <w:szCs w:val="20"/>
        </w:rPr>
        <w:t xml:space="preserve">понсор - </w:t>
      </w:r>
      <w:proofErr w:type="spellStart"/>
      <w:r w:rsidRPr="00096F47">
        <w:rPr>
          <w:rFonts w:ascii="Arial" w:hAnsi="Arial" w:cs="Arial"/>
          <w:sz w:val="20"/>
          <w:szCs w:val="20"/>
        </w:rPr>
        <w:t>M</w:t>
      </w:r>
      <w:r w:rsidRPr="00096F47">
        <w:rPr>
          <w:rFonts w:ascii="Arial" w:hAnsi="Arial" w:cs="Arial"/>
          <w:sz w:val="20"/>
          <w:szCs w:val="20"/>
          <w:lang w:eastAsia="ru-RU"/>
        </w:rPr>
        <w:t>erck</w:t>
      </w:r>
      <w:proofErr w:type="spellEnd"/>
      <w:r w:rsidRPr="00096F47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096F47">
        <w:rPr>
          <w:rFonts w:ascii="Arial" w:hAnsi="Arial" w:cs="Arial"/>
          <w:sz w:val="20"/>
          <w:szCs w:val="20"/>
          <w:lang w:eastAsia="ru-RU"/>
        </w:rPr>
        <w:t>KGaA</w:t>
      </w:r>
      <w:proofErr w:type="spellEnd"/>
      <w:r w:rsidRPr="00096F47">
        <w:rPr>
          <w:rFonts w:ascii="Arial" w:hAnsi="Arial" w:cs="Arial"/>
          <w:sz w:val="20"/>
          <w:szCs w:val="20"/>
          <w:lang w:eastAsia="ru-RU"/>
        </w:rPr>
        <w:t>, Німеччина</w:t>
      </w:r>
    </w:p>
    <w:p w:rsidR="00752AF2" w:rsidRDefault="00752AF2" w:rsidP="00752A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52D">
        <w:rPr>
          <w:rFonts w:ascii="Arial" w:hAnsi="Arial" w:cs="Arial"/>
          <w:sz w:val="20"/>
          <w:szCs w:val="20"/>
        </w:rPr>
        <w:lastRenderedPageBreak/>
        <w:t>За</w:t>
      </w:r>
      <w:r>
        <w:rPr>
          <w:rFonts w:ascii="Arial" w:hAnsi="Arial" w:cs="Arial"/>
          <w:sz w:val="20"/>
          <w:szCs w:val="20"/>
        </w:rPr>
        <w:t>я</w:t>
      </w:r>
      <w:r w:rsidRPr="0018352D">
        <w:rPr>
          <w:rFonts w:ascii="Arial" w:hAnsi="Arial" w:cs="Arial"/>
          <w:sz w:val="20"/>
          <w:szCs w:val="20"/>
        </w:rPr>
        <w:t>вник – ПІІ 100% «Квінтайлс Україна»</w:t>
      </w:r>
    </w:p>
    <w:p w:rsidR="00462B06" w:rsidRDefault="00462B06" w:rsidP="001E46F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E46FA" w:rsidRDefault="001E46FA" w:rsidP="001E46F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E46FA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34DD">
        <w:rPr>
          <w:rFonts w:ascii="Arial" w:hAnsi="Arial" w:cs="Arial"/>
          <w:b/>
          <w:sz w:val="20"/>
          <w:szCs w:val="20"/>
        </w:rPr>
        <w:t>Брошура дослідника для досліджуваного лікарського засобу Osimertinib (AZD9291), видання 7 від 07 жовтня 2016 року</w:t>
      </w:r>
      <w:r w:rsidRPr="005434DD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Pr="005434DD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</w:t>
      </w:r>
      <w:r w:rsidRPr="005434DD">
        <w:rPr>
          <w:rFonts w:ascii="Arial" w:hAnsi="Arial" w:cs="Arial"/>
          <w:sz w:val="20"/>
          <w:szCs w:val="20"/>
          <w:lang w:eastAsia="ru-RU"/>
        </w:rPr>
        <w:t>пр</w:t>
      </w:r>
      <w:r>
        <w:rPr>
          <w:rFonts w:ascii="Arial" w:hAnsi="Arial" w:cs="Arial"/>
          <w:sz w:val="20"/>
          <w:szCs w:val="20"/>
          <w:lang w:eastAsia="ru-RU"/>
        </w:rPr>
        <w:t>отоколу клінічного випробування</w:t>
      </w:r>
      <w:r w:rsidRPr="005434DD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434DD">
        <w:rPr>
          <w:rFonts w:ascii="Arial" w:hAnsi="Arial" w:cs="Arial"/>
          <w:sz w:val="20"/>
          <w:szCs w:val="20"/>
        </w:rPr>
        <w:t xml:space="preserve">«Фаза 3, подвійне сліпе, рандомізоване дослідження для оцінки ефективності та безпеки </w:t>
      </w:r>
      <w:r w:rsidRPr="005434DD">
        <w:rPr>
          <w:rFonts w:ascii="Arial" w:hAnsi="Arial" w:cs="Arial"/>
          <w:b/>
          <w:sz w:val="20"/>
          <w:szCs w:val="20"/>
        </w:rPr>
        <w:t>AZD9291</w:t>
      </w:r>
      <w:r w:rsidRPr="005434DD">
        <w:rPr>
          <w:rFonts w:ascii="Arial" w:hAnsi="Arial" w:cs="Arial"/>
          <w:sz w:val="20"/>
          <w:szCs w:val="20"/>
        </w:rPr>
        <w:t xml:space="preserve"> в порівнянні зі стандартною терапією інгібіторами тирозинкінази рецепторів епідермального фактора росту як першої лінії лікування пацієнтів з місцево-поширеним або метастатичним недрібноклітинним раком легені та з мутацією рецепторі</w:t>
      </w:r>
      <w:r w:rsidR="00D157AA">
        <w:rPr>
          <w:rFonts w:ascii="Arial" w:hAnsi="Arial" w:cs="Arial"/>
          <w:sz w:val="20"/>
          <w:szCs w:val="20"/>
        </w:rPr>
        <w:t>в епідермального фактора росту»,</w:t>
      </w:r>
      <w:r w:rsidRPr="005434DD">
        <w:rPr>
          <w:rFonts w:ascii="Arial" w:hAnsi="Arial" w:cs="Arial"/>
          <w:sz w:val="20"/>
          <w:szCs w:val="20"/>
        </w:rPr>
        <w:t xml:space="preserve"> </w:t>
      </w:r>
      <w:r w:rsidRPr="005434DD">
        <w:rPr>
          <w:rFonts w:ascii="Arial" w:hAnsi="Arial" w:cs="Arial"/>
          <w:sz w:val="20"/>
          <w:szCs w:val="20"/>
          <w:lang w:eastAsia="ru-RU"/>
        </w:rPr>
        <w:t>к</w:t>
      </w:r>
      <w:r>
        <w:rPr>
          <w:rFonts w:ascii="Arial" w:hAnsi="Arial" w:cs="Arial"/>
          <w:sz w:val="20"/>
          <w:szCs w:val="20"/>
        </w:rPr>
        <w:t>од дослідження</w:t>
      </w:r>
      <w:r w:rsidRPr="005434DD">
        <w:rPr>
          <w:rFonts w:ascii="Arial" w:hAnsi="Arial" w:cs="Arial"/>
          <w:sz w:val="20"/>
          <w:szCs w:val="20"/>
        </w:rPr>
        <w:t xml:space="preserve"> </w:t>
      </w:r>
      <w:r w:rsidRPr="005434DD">
        <w:rPr>
          <w:rFonts w:ascii="Arial" w:hAnsi="Arial" w:cs="Arial"/>
          <w:b/>
          <w:sz w:val="20"/>
          <w:szCs w:val="20"/>
        </w:rPr>
        <w:t>D5160С00007</w:t>
      </w:r>
      <w:r w:rsidR="00D157AA">
        <w:rPr>
          <w:rFonts w:ascii="Arial" w:hAnsi="Arial" w:cs="Arial"/>
          <w:sz w:val="20"/>
          <w:szCs w:val="20"/>
        </w:rPr>
        <w:t>,</w:t>
      </w:r>
      <w:r w:rsidRPr="005434DD">
        <w:rPr>
          <w:rFonts w:ascii="Arial" w:hAnsi="Arial" w:cs="Arial"/>
          <w:b/>
          <w:sz w:val="20"/>
          <w:szCs w:val="20"/>
        </w:rPr>
        <w:t xml:space="preserve"> </w:t>
      </w:r>
      <w:r w:rsidRPr="005434DD">
        <w:rPr>
          <w:rFonts w:ascii="Arial" w:hAnsi="Arial" w:cs="Arial"/>
          <w:sz w:val="20"/>
          <w:szCs w:val="20"/>
        </w:rPr>
        <w:t>видан</w:t>
      </w:r>
      <w:r>
        <w:rPr>
          <w:rFonts w:ascii="Arial" w:hAnsi="Arial" w:cs="Arial"/>
          <w:sz w:val="20"/>
          <w:szCs w:val="20"/>
        </w:rPr>
        <w:t xml:space="preserve">ня 3.0 від 24 вересня 2015 року, </w:t>
      </w:r>
      <w:r w:rsidRPr="005434DD">
        <w:rPr>
          <w:rFonts w:ascii="Arial" w:hAnsi="Arial" w:cs="Arial"/>
          <w:sz w:val="20"/>
          <w:szCs w:val="20"/>
        </w:rPr>
        <w:t>відповідно до поправки 2 від 24 вересня 2015 року</w:t>
      </w:r>
      <w:r w:rsidRPr="005434DD">
        <w:rPr>
          <w:rFonts w:ascii="Arial" w:hAnsi="Arial" w:cs="Arial"/>
          <w:bCs/>
          <w:sz w:val="20"/>
          <w:szCs w:val="20"/>
        </w:rPr>
        <w:t xml:space="preserve">; спонсор – </w:t>
      </w:r>
      <w:r w:rsidRPr="00A95CA1">
        <w:rPr>
          <w:rFonts w:ascii="Arial" w:hAnsi="Arial" w:cs="Arial"/>
          <w:bCs/>
          <w:sz w:val="20"/>
          <w:szCs w:val="20"/>
        </w:rPr>
        <w:t>«АстраЗенека АБ»/ AstraZeneca AB, Швеція</w:t>
      </w:r>
    </w:p>
    <w:p w:rsidR="001E46FA" w:rsidRPr="005434DD" w:rsidRDefault="00D157AA" w:rsidP="001E46FA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</w:t>
      </w:r>
      <w:r w:rsidR="001E46FA" w:rsidRPr="005434DD">
        <w:rPr>
          <w:rFonts w:ascii="Arial" w:hAnsi="Arial" w:cs="Arial"/>
          <w:sz w:val="20"/>
          <w:szCs w:val="20"/>
        </w:rPr>
        <w:t xml:space="preserve"> ТОВ «ПАРЕКСЕЛ Україна»</w:t>
      </w:r>
    </w:p>
    <w:p w:rsidR="00462B06" w:rsidRDefault="00462B06" w:rsidP="00B41F2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41F29" w:rsidRDefault="00B41F29" w:rsidP="00B41F2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9F5D5A">
        <w:rPr>
          <w:rFonts w:ascii="Arial" w:hAnsi="Arial" w:cs="Arial"/>
          <w:b/>
          <w:sz w:val="20"/>
          <w:szCs w:val="20"/>
        </w:rPr>
        <w:t>.</w:t>
      </w:r>
      <w:r w:rsidRPr="006B72E0">
        <w:rPr>
          <w:rFonts w:ascii="Arial" w:hAnsi="Arial" w:cs="Arial"/>
          <w:b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sz w:val="20"/>
          <w:szCs w:val="20"/>
        </w:rPr>
        <w:t>Текст електронних опитувальників та електронних щоденників пацієнтів, версія 2.0 від 24 лютого 2017 для України українською мовою:</w:t>
      </w:r>
      <w:r w:rsidRPr="006B72E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EXACT</w:t>
      </w:r>
      <w:r w:rsidRPr="006B72E0">
        <w:rPr>
          <w:rFonts w:ascii="Arial" w:hAnsi="Arial" w:cs="Arial"/>
          <w:b/>
          <w:color w:val="000000"/>
          <w:sz w:val="20"/>
          <w:szCs w:val="20"/>
        </w:rPr>
        <w:t xml:space="preserve"> версія 1.1,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B72E0">
        <w:rPr>
          <w:rFonts w:ascii="Arial" w:hAnsi="Arial" w:cs="Arial"/>
          <w:b/>
          <w:color w:val="000000"/>
          <w:sz w:val="20"/>
          <w:szCs w:val="20"/>
        </w:rPr>
        <w:t>-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Ukrainian</w:t>
      </w:r>
      <w:r w:rsidRPr="006B72E0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Ukraine</w:t>
      </w:r>
      <w:r w:rsidRPr="006B72E0">
        <w:rPr>
          <w:rFonts w:ascii="Arial" w:hAnsi="Arial" w:cs="Arial"/>
          <w:b/>
          <w:color w:val="000000"/>
          <w:sz w:val="20"/>
          <w:szCs w:val="20"/>
        </w:rPr>
        <w:t>) 3/30//2009;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SGRQ</w:t>
      </w:r>
      <w:r w:rsidRPr="006B72E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Ukraine</w:t>
      </w:r>
      <w:r w:rsidRPr="006B72E0">
        <w:rPr>
          <w:rFonts w:ascii="Arial" w:hAnsi="Arial" w:cs="Arial"/>
          <w:b/>
          <w:color w:val="000000"/>
          <w:sz w:val="20"/>
          <w:szCs w:val="20"/>
        </w:rPr>
        <w:t>/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Ukrainian</w:t>
      </w:r>
      <w:r w:rsidRPr="006B72E0">
        <w:rPr>
          <w:rFonts w:ascii="Arial" w:hAnsi="Arial" w:cs="Arial"/>
          <w:b/>
          <w:color w:val="000000"/>
          <w:sz w:val="20"/>
          <w:szCs w:val="20"/>
        </w:rPr>
        <w:t xml:space="preserve"> - версія від 19 листопада 2009- 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Mapi</w:t>
      </w:r>
      <w:r w:rsidRPr="006B72E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Research</w:t>
      </w:r>
      <w:r w:rsidRPr="006B72E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Institute</w:t>
      </w:r>
      <w:r w:rsidRPr="006B72E0">
        <w:rPr>
          <w:rFonts w:ascii="Arial" w:hAnsi="Arial" w:cs="Arial"/>
          <w:b/>
          <w:color w:val="000000"/>
          <w:sz w:val="20"/>
          <w:szCs w:val="20"/>
        </w:rPr>
        <w:t>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B72E0">
        <w:rPr>
          <w:rFonts w:ascii="Arial" w:hAnsi="Arial" w:cs="Arial"/>
          <w:b/>
          <w:color w:val="000000"/>
          <w:sz w:val="20"/>
          <w:szCs w:val="20"/>
        </w:rPr>
        <w:t xml:space="preserve">САТ. </w:t>
      </w:r>
      <w:r w:rsidRPr="005E4289">
        <w:rPr>
          <w:rFonts w:ascii="Arial" w:hAnsi="Arial" w:cs="Arial"/>
          <w:b/>
          <w:color w:val="000000"/>
          <w:sz w:val="20"/>
          <w:szCs w:val="20"/>
        </w:rPr>
        <w:t>Тест для оцінювання ХОЗЛ та логотип САТ є торговельним знаком групи компаній ГлаксоСмітКляйн. © 2009 група компаній ГлаксоСмітКляйн. Останнє оновлення 26 лютого 2012;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4289">
        <w:rPr>
          <w:rFonts w:ascii="Arial" w:hAnsi="Arial" w:cs="Arial"/>
          <w:b/>
          <w:color w:val="000000"/>
          <w:sz w:val="20"/>
          <w:szCs w:val="20"/>
        </w:rPr>
        <w:t>Увідний лікарський засіб (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Run</w:t>
      </w:r>
      <w:r w:rsidRPr="005E428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in</w:t>
      </w:r>
      <w:r w:rsidRPr="005E428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Medication</w:t>
      </w:r>
      <w:r w:rsidRPr="005E428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Questionnaire</w:t>
      </w:r>
      <w:r w:rsidRPr="005E4289">
        <w:rPr>
          <w:rFonts w:ascii="Arial" w:hAnsi="Arial" w:cs="Arial"/>
          <w:b/>
          <w:color w:val="000000"/>
          <w:sz w:val="20"/>
          <w:szCs w:val="20"/>
        </w:rPr>
        <w:t>);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4289">
        <w:rPr>
          <w:rFonts w:ascii="Arial" w:hAnsi="Arial" w:cs="Arial"/>
          <w:b/>
          <w:color w:val="000000"/>
          <w:sz w:val="20"/>
          <w:szCs w:val="20"/>
        </w:rPr>
        <w:t>Терапевтичний лікарський засіб (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Treatment</w:t>
      </w:r>
      <w:r w:rsidRPr="005E428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Medication</w:t>
      </w:r>
      <w:r w:rsidRPr="005E428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Questionnaire</w:t>
      </w:r>
      <w:r w:rsidRPr="005E4289">
        <w:rPr>
          <w:rFonts w:ascii="Arial" w:hAnsi="Arial" w:cs="Arial"/>
          <w:b/>
          <w:color w:val="000000"/>
          <w:sz w:val="20"/>
          <w:szCs w:val="20"/>
        </w:rPr>
        <w:t>);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4289">
        <w:rPr>
          <w:rFonts w:ascii="Arial" w:hAnsi="Arial" w:cs="Arial"/>
          <w:b/>
          <w:color w:val="000000"/>
          <w:sz w:val="20"/>
          <w:szCs w:val="20"/>
        </w:rPr>
        <w:t>Різне (</w:t>
      </w:r>
      <w:r w:rsidRPr="00FC3746">
        <w:rPr>
          <w:rFonts w:ascii="Arial" w:hAnsi="Arial" w:cs="Arial"/>
          <w:b/>
          <w:color w:val="000000"/>
          <w:sz w:val="20"/>
          <w:szCs w:val="20"/>
          <w:lang w:val="en-US"/>
        </w:rPr>
        <w:t>MISCELLANEOUS</w:t>
      </w:r>
      <w:r w:rsidRPr="005E4289"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FC3746">
        <w:rPr>
          <w:rFonts w:ascii="Arial" w:hAnsi="Arial" w:cs="Arial"/>
          <w:b/>
          <w:color w:val="000000"/>
          <w:sz w:val="20"/>
          <w:szCs w:val="20"/>
        </w:rPr>
        <w:t>Текст електронних опитувальників та електронних щоденників пацієнтів, версія 2.0 від 24 лютого 2017 для України російською мовою: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color w:val="000000"/>
          <w:sz w:val="20"/>
          <w:szCs w:val="20"/>
        </w:rPr>
        <w:t xml:space="preserve">EXACT версія 1.1 – Russian (Universal), оригінальна 3/30/2009; перегляд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1: </w:t>
      </w:r>
      <w:r w:rsidRPr="00FC3746">
        <w:rPr>
          <w:rFonts w:ascii="Arial" w:hAnsi="Arial" w:cs="Arial"/>
          <w:b/>
          <w:color w:val="000000"/>
          <w:sz w:val="20"/>
          <w:szCs w:val="20"/>
        </w:rPr>
        <w:t>9/14/2011; перегляд 2: 7/18/2014;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color w:val="000000"/>
          <w:sz w:val="20"/>
          <w:szCs w:val="20"/>
        </w:rPr>
        <w:t>SGRQ Ukraine/Russian - версія від 19 листопада 2009- Mapi Research Institute;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color w:val="000000"/>
          <w:sz w:val="20"/>
          <w:szCs w:val="20"/>
        </w:rPr>
        <w:t>САТ. Тест для оцінювання ХОЗЛ і логотип САТ є торговельним знаком групи компаній ГлаксоСмітКляйн. © 2009 група компаній ГлаксоСмітКляйн. О</w:t>
      </w:r>
      <w:r>
        <w:rPr>
          <w:rFonts w:ascii="Arial" w:hAnsi="Arial" w:cs="Arial"/>
          <w:b/>
          <w:color w:val="000000"/>
          <w:sz w:val="20"/>
          <w:szCs w:val="20"/>
        </w:rPr>
        <w:t>станнє оновлення 26 лютого 2012;</w:t>
      </w:r>
      <w:r w:rsidRPr="00FC3746">
        <w:rPr>
          <w:rFonts w:ascii="Arial" w:hAnsi="Arial" w:cs="Arial"/>
          <w:b/>
          <w:color w:val="000000"/>
          <w:sz w:val="20"/>
          <w:szCs w:val="20"/>
        </w:rPr>
        <w:tab/>
        <w:t>Лікарський препарат ввідної фази (Run in Medication Questionnaire);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color w:val="000000"/>
          <w:sz w:val="20"/>
          <w:szCs w:val="20"/>
        </w:rPr>
        <w:t>Лікарський препарат фази лікування (Treatment Medication Questionnaire);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3746">
        <w:rPr>
          <w:rFonts w:ascii="Arial" w:hAnsi="Arial" w:cs="Arial"/>
          <w:b/>
          <w:color w:val="000000"/>
          <w:sz w:val="20"/>
          <w:szCs w:val="20"/>
        </w:rPr>
        <w:t>Різне (MISCELLANEOUS)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63B80">
        <w:rPr>
          <w:rFonts w:ascii="Arial" w:hAnsi="Arial" w:cs="Arial"/>
          <w:sz w:val="20"/>
          <w:szCs w:val="20"/>
        </w:rPr>
        <w:t>до</w:t>
      </w:r>
      <w:r w:rsidRPr="00F63B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протоколу клінічного випробування</w:t>
      </w:r>
      <w:r w:rsidRPr="00F63B80">
        <w:rPr>
          <w:rFonts w:ascii="Arial" w:hAnsi="Arial" w:cs="Arial"/>
          <w:bCs/>
          <w:sz w:val="20"/>
          <w:szCs w:val="20"/>
        </w:rPr>
        <w:t xml:space="preserve"> «</w:t>
      </w:r>
      <w:r w:rsidRPr="00F84530">
        <w:rPr>
          <w:rFonts w:ascii="Arial" w:hAnsi="Arial" w:cs="Arial"/>
          <w:bCs/>
          <w:sz w:val="20"/>
          <w:szCs w:val="20"/>
        </w:rPr>
        <w:t xml:space="preserve">24-тижневе, багатоцентрове, рандомізоване, подвійне сліпе, з подвійним маскуванням, з контролем плацебо та активним контролем, дослідження в паралельних групах з підбору дози для оцінки ефективності та безпеки 4 доз препарату </w:t>
      </w:r>
      <w:r w:rsidRPr="009B05B2">
        <w:rPr>
          <w:rFonts w:ascii="Arial" w:hAnsi="Arial" w:cs="Arial"/>
          <w:b/>
          <w:bCs/>
          <w:sz w:val="20"/>
          <w:szCs w:val="20"/>
        </w:rPr>
        <w:t>CHF 6001</w:t>
      </w:r>
      <w:r w:rsidRPr="00F84530">
        <w:rPr>
          <w:rFonts w:ascii="Arial" w:hAnsi="Arial" w:cs="Arial"/>
          <w:bCs/>
          <w:sz w:val="20"/>
          <w:szCs w:val="20"/>
        </w:rPr>
        <w:t xml:space="preserve"> у формі сухого порошку для інгаляцій у пацієнтів з хронічним обструктивним захворюванням легень (ХОЗЛ) на фоні базової терапії</w:t>
      </w:r>
      <w:r w:rsidR="004C3965">
        <w:rPr>
          <w:rFonts w:ascii="Arial" w:hAnsi="Arial" w:cs="Arial"/>
          <w:bCs/>
          <w:sz w:val="20"/>
          <w:szCs w:val="20"/>
        </w:rPr>
        <w:t>»,</w:t>
      </w:r>
      <w:r w:rsidRPr="00F63B80">
        <w:rPr>
          <w:rFonts w:ascii="Arial" w:hAnsi="Arial" w:cs="Arial"/>
          <w:bCs/>
          <w:sz w:val="20"/>
          <w:szCs w:val="20"/>
        </w:rPr>
        <w:t xml:space="preserve"> </w:t>
      </w:r>
      <w:r w:rsidRPr="00653F9C">
        <w:rPr>
          <w:rFonts w:ascii="Arial" w:hAnsi="Arial" w:cs="Arial"/>
          <w:bCs/>
          <w:sz w:val="20"/>
          <w:szCs w:val="20"/>
        </w:rPr>
        <w:t xml:space="preserve">код дослідження </w:t>
      </w:r>
      <w:r w:rsidRPr="00F84530">
        <w:rPr>
          <w:rFonts w:ascii="Arial" w:hAnsi="Arial" w:cs="Arial"/>
          <w:b/>
          <w:bCs/>
          <w:sz w:val="20"/>
          <w:szCs w:val="20"/>
        </w:rPr>
        <w:t>CCD-06001AA1-01</w:t>
      </w:r>
      <w:r w:rsidR="004C3965">
        <w:rPr>
          <w:rFonts w:ascii="Arial" w:hAnsi="Arial" w:cs="Arial"/>
          <w:bCs/>
          <w:sz w:val="20"/>
          <w:szCs w:val="20"/>
        </w:rPr>
        <w:t>,</w:t>
      </w:r>
      <w:r w:rsidRPr="00653F9C">
        <w:rPr>
          <w:rFonts w:ascii="Arial" w:hAnsi="Arial" w:cs="Arial"/>
          <w:bCs/>
          <w:sz w:val="20"/>
          <w:szCs w:val="20"/>
        </w:rPr>
        <w:t xml:space="preserve"> </w:t>
      </w:r>
      <w:r w:rsidRPr="00F84530">
        <w:rPr>
          <w:rFonts w:ascii="Arial" w:hAnsi="Arial" w:cs="Arial"/>
          <w:bCs/>
          <w:sz w:val="20"/>
          <w:szCs w:val="20"/>
        </w:rPr>
        <w:t>версія 3.0 від 29 серпня 2016 року</w:t>
      </w:r>
      <w:r>
        <w:rPr>
          <w:rFonts w:ascii="Arial" w:hAnsi="Arial" w:cs="Arial"/>
          <w:bCs/>
          <w:sz w:val="20"/>
          <w:szCs w:val="20"/>
        </w:rPr>
        <w:t>;</w:t>
      </w:r>
      <w:r w:rsidRPr="00653F9C">
        <w:rPr>
          <w:rFonts w:ascii="Arial" w:hAnsi="Arial" w:cs="Arial"/>
          <w:bCs/>
          <w:sz w:val="20"/>
          <w:szCs w:val="20"/>
        </w:rPr>
        <w:t xml:space="preserve"> спонсор - </w:t>
      </w:r>
      <w:r w:rsidRPr="006B72E0">
        <w:rPr>
          <w:rFonts w:ascii="Arial" w:hAnsi="Arial" w:cs="Arial"/>
          <w:bCs/>
          <w:sz w:val="20"/>
          <w:szCs w:val="20"/>
        </w:rPr>
        <w:t>Chiesi Farmaceutici S.p.A., Італія</w:t>
      </w:r>
    </w:p>
    <w:p w:rsidR="00B41F29" w:rsidRDefault="00B41F29" w:rsidP="00B41F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</w:t>
      </w:r>
      <w:r w:rsidRPr="00B31094">
        <w:rPr>
          <w:rFonts w:ascii="Arial" w:hAnsi="Arial" w:cs="Arial"/>
          <w:sz w:val="20"/>
          <w:szCs w:val="20"/>
        </w:rPr>
        <w:t>я</w:t>
      </w:r>
      <w:r w:rsidRPr="00B053F1">
        <w:rPr>
          <w:rFonts w:ascii="Arial" w:hAnsi="Arial" w:cs="Arial"/>
          <w:sz w:val="20"/>
          <w:szCs w:val="20"/>
        </w:rPr>
        <w:t xml:space="preserve">вник – </w:t>
      </w:r>
      <w:r>
        <w:rPr>
          <w:rFonts w:ascii="Arial" w:hAnsi="Arial" w:cs="Arial"/>
          <w:sz w:val="20"/>
          <w:szCs w:val="20"/>
        </w:rPr>
        <w:t>ТОВ «</w:t>
      </w:r>
      <w:proofErr w:type="spellStart"/>
      <w:r w:rsidRPr="00A93B1C">
        <w:rPr>
          <w:rFonts w:ascii="Arial" w:hAnsi="Arial" w:cs="Arial"/>
          <w:sz w:val="20"/>
          <w:szCs w:val="20"/>
        </w:rPr>
        <w:t>Чі</w:t>
      </w:r>
      <w:r>
        <w:rPr>
          <w:rFonts w:ascii="Arial" w:hAnsi="Arial" w:cs="Arial"/>
          <w:sz w:val="20"/>
          <w:szCs w:val="20"/>
        </w:rPr>
        <w:t>лтерн</w:t>
      </w:r>
      <w:proofErr w:type="spellEnd"/>
      <w:r>
        <w:rPr>
          <w:rFonts w:ascii="Arial" w:hAnsi="Arial" w:cs="Arial"/>
          <w:sz w:val="20"/>
          <w:szCs w:val="20"/>
        </w:rPr>
        <w:t xml:space="preserve"> Інтернешнл Україна»</w:t>
      </w:r>
    </w:p>
    <w:p w:rsidR="00462B06" w:rsidRDefault="00462B06" w:rsidP="00346F1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46F17" w:rsidRDefault="00346F17" w:rsidP="00346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</w:t>
      </w:r>
      <w:r w:rsidRPr="00B93A98">
        <w:rPr>
          <w:rFonts w:ascii="Arial" w:hAnsi="Arial" w:cs="Arial"/>
          <w:b/>
          <w:sz w:val="20"/>
          <w:szCs w:val="20"/>
        </w:rPr>
        <w:t>Подовження терміну зберігання досліджуваного лікарського засобу Копа</w:t>
      </w:r>
      <w:r>
        <w:rPr>
          <w:rFonts w:ascii="Arial" w:hAnsi="Arial" w:cs="Arial"/>
          <w:b/>
          <w:sz w:val="20"/>
          <w:szCs w:val="20"/>
        </w:rPr>
        <w:t>нлісіб (BAY 80-6946)</w:t>
      </w:r>
      <w:r w:rsidRPr="00B93A98">
        <w:rPr>
          <w:rFonts w:ascii="Arial" w:hAnsi="Arial" w:cs="Arial"/>
          <w:b/>
          <w:sz w:val="20"/>
          <w:szCs w:val="20"/>
        </w:rPr>
        <w:t>/ плацебо з 30 до 36 місяців</w:t>
      </w:r>
      <w:r w:rsidRPr="00B93A98">
        <w:rPr>
          <w:rFonts w:ascii="Arial" w:hAnsi="Arial" w:cs="Arial"/>
          <w:sz w:val="20"/>
          <w:szCs w:val="20"/>
        </w:rPr>
        <w:t xml:space="preserve"> до </w:t>
      </w:r>
      <w:r>
        <w:rPr>
          <w:rFonts w:ascii="Arial" w:hAnsi="Arial" w:cs="Arial"/>
          <w:sz w:val="20"/>
          <w:szCs w:val="20"/>
        </w:rPr>
        <w:t>протоколу клінічного випробувння</w:t>
      </w:r>
      <w:r w:rsidRPr="00B93A98">
        <w:rPr>
          <w:rFonts w:ascii="Arial" w:hAnsi="Arial" w:cs="Arial"/>
          <w:sz w:val="20"/>
          <w:szCs w:val="20"/>
        </w:rPr>
        <w:t xml:space="preserve"> «Рандомізоване, подвійне сліпе фаза III дослідження </w:t>
      </w:r>
      <w:r w:rsidRPr="005042CD">
        <w:rPr>
          <w:rFonts w:ascii="Arial" w:hAnsi="Arial" w:cs="Arial"/>
          <w:b/>
          <w:sz w:val="20"/>
          <w:szCs w:val="20"/>
        </w:rPr>
        <w:t>копанлісібу</w:t>
      </w:r>
      <w:r w:rsidRPr="00B93A98">
        <w:rPr>
          <w:rFonts w:ascii="Arial" w:hAnsi="Arial" w:cs="Arial"/>
          <w:sz w:val="20"/>
          <w:szCs w:val="20"/>
        </w:rPr>
        <w:t xml:space="preserve"> у порівнянні з плацебо у пацієнтів з ритуксимаб-резистентною формою індолентної неходжкі</w:t>
      </w:r>
      <w:r>
        <w:rPr>
          <w:rFonts w:ascii="Arial" w:hAnsi="Arial" w:cs="Arial"/>
          <w:sz w:val="20"/>
          <w:szCs w:val="20"/>
        </w:rPr>
        <w:t>н</w:t>
      </w:r>
      <w:r w:rsidR="00EB1936">
        <w:rPr>
          <w:rFonts w:ascii="Arial" w:hAnsi="Arial" w:cs="Arial"/>
          <w:sz w:val="20"/>
          <w:szCs w:val="20"/>
        </w:rPr>
        <w:t>ської лімфоми (іНХЛ) CHRONOS-2»,</w:t>
      </w:r>
      <w:r w:rsidRPr="00B93A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код дослідження</w:t>
      </w:r>
      <w:r w:rsidRPr="00172FA2">
        <w:rPr>
          <w:rFonts w:ascii="Arial" w:hAnsi="Arial" w:cs="Arial"/>
          <w:sz w:val="20"/>
          <w:szCs w:val="20"/>
        </w:rPr>
        <w:t xml:space="preserve"> </w:t>
      </w:r>
      <w:r w:rsidR="00EB1936">
        <w:rPr>
          <w:rFonts w:ascii="Arial" w:hAnsi="Arial" w:cs="Arial"/>
          <w:b/>
          <w:sz w:val="20"/>
          <w:szCs w:val="20"/>
        </w:rPr>
        <w:t>BAY 80-6946 / 17322,</w:t>
      </w:r>
      <w:r w:rsidRPr="00B93A98">
        <w:rPr>
          <w:rFonts w:ascii="Arial" w:hAnsi="Arial" w:cs="Arial"/>
          <w:b/>
          <w:sz w:val="20"/>
          <w:szCs w:val="20"/>
        </w:rPr>
        <w:t xml:space="preserve"> </w:t>
      </w:r>
      <w:r w:rsidRPr="005042CD">
        <w:rPr>
          <w:rFonts w:ascii="Arial" w:hAnsi="Arial" w:cs="Arial"/>
          <w:color w:val="000000"/>
          <w:sz w:val="20"/>
          <w:szCs w:val="20"/>
        </w:rPr>
        <w:t>версія 4.0 з інтегрованою поправкою 04, від 21 липня 2016</w:t>
      </w:r>
      <w:r w:rsidRPr="00B93A98">
        <w:rPr>
          <w:rFonts w:ascii="Arial" w:hAnsi="Arial" w:cs="Arial"/>
          <w:sz w:val="20"/>
          <w:szCs w:val="20"/>
        </w:rPr>
        <w:t>;</w:t>
      </w:r>
      <w:r w:rsidRPr="00B93A98">
        <w:rPr>
          <w:rFonts w:ascii="Arial" w:hAnsi="Arial" w:cs="Arial"/>
          <w:b/>
          <w:sz w:val="20"/>
          <w:szCs w:val="20"/>
        </w:rPr>
        <w:t xml:space="preserve"> </w:t>
      </w:r>
      <w:r w:rsidRPr="00B93A98">
        <w:rPr>
          <w:rFonts w:ascii="Arial" w:hAnsi="Arial" w:cs="Arial"/>
          <w:sz w:val="20"/>
          <w:szCs w:val="20"/>
        </w:rPr>
        <w:t xml:space="preserve">спонсор – </w:t>
      </w:r>
      <w:r>
        <w:rPr>
          <w:rFonts w:ascii="Arial" w:hAnsi="Arial" w:cs="Arial"/>
          <w:sz w:val="20"/>
          <w:szCs w:val="20"/>
        </w:rPr>
        <w:t>«</w:t>
      </w:r>
      <w:r w:rsidRPr="00B93A98">
        <w:rPr>
          <w:rFonts w:ascii="Arial" w:hAnsi="Arial" w:cs="Arial"/>
          <w:sz w:val="20"/>
          <w:szCs w:val="20"/>
        </w:rPr>
        <w:t>Байєр АГ</w:t>
      </w:r>
      <w:r>
        <w:rPr>
          <w:rFonts w:ascii="Arial" w:hAnsi="Arial" w:cs="Arial"/>
          <w:sz w:val="20"/>
          <w:szCs w:val="20"/>
        </w:rPr>
        <w:t>»</w:t>
      </w:r>
      <w:r w:rsidRPr="00B93A98">
        <w:rPr>
          <w:rFonts w:ascii="Arial" w:hAnsi="Arial" w:cs="Arial"/>
          <w:sz w:val="20"/>
          <w:szCs w:val="20"/>
        </w:rPr>
        <w:t xml:space="preserve">, Німеччина </w:t>
      </w:r>
    </w:p>
    <w:p w:rsidR="00346F17" w:rsidRDefault="00346F17" w:rsidP="00346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B85">
        <w:rPr>
          <w:rFonts w:ascii="Arial" w:hAnsi="Arial" w:cs="Arial"/>
          <w:sz w:val="20"/>
          <w:szCs w:val="20"/>
        </w:rPr>
        <w:t>Заявник –ТОВ «Байєр»</w:t>
      </w:r>
      <w:r>
        <w:rPr>
          <w:rFonts w:ascii="Arial" w:hAnsi="Arial" w:cs="Arial"/>
          <w:sz w:val="20"/>
          <w:szCs w:val="20"/>
        </w:rPr>
        <w:t>, Україна</w:t>
      </w:r>
    </w:p>
    <w:p w:rsidR="00462B06" w:rsidRDefault="00462B06" w:rsidP="008C51C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C51CB" w:rsidRDefault="008C51CB" w:rsidP="008C51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91746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C0B8A">
        <w:rPr>
          <w:rFonts w:ascii="Arial" w:hAnsi="Arial" w:cs="Arial"/>
          <w:b/>
          <w:sz w:val="20"/>
          <w:szCs w:val="20"/>
        </w:rPr>
        <w:t>Поправ</w:t>
      </w:r>
      <w:r>
        <w:rPr>
          <w:rFonts w:ascii="Arial" w:hAnsi="Arial" w:cs="Arial"/>
          <w:b/>
          <w:sz w:val="20"/>
          <w:szCs w:val="20"/>
        </w:rPr>
        <w:t>ка 1.0 від 16 листопада 2016 до</w:t>
      </w:r>
      <w:r w:rsidRPr="00AC0B8A">
        <w:rPr>
          <w:rFonts w:ascii="Arial" w:hAnsi="Arial" w:cs="Arial"/>
          <w:b/>
          <w:sz w:val="20"/>
          <w:szCs w:val="20"/>
        </w:rPr>
        <w:t xml:space="preserve"> Брошури Дослідника (версія 9.0 від 31 серпня 2016)</w:t>
      </w:r>
      <w:r w:rsidRPr="00917466">
        <w:rPr>
          <w:rFonts w:ascii="Arial" w:hAnsi="Arial" w:cs="Arial"/>
          <w:sz w:val="20"/>
          <w:szCs w:val="20"/>
        </w:rPr>
        <w:t xml:space="preserve"> </w:t>
      </w:r>
      <w:r w:rsidRPr="00B93A98">
        <w:rPr>
          <w:rFonts w:ascii="Arial" w:hAnsi="Arial" w:cs="Arial"/>
          <w:sz w:val="20"/>
          <w:szCs w:val="20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</w:rPr>
        <w:t xml:space="preserve">випробування </w:t>
      </w:r>
      <w:r w:rsidRPr="00B93A98">
        <w:rPr>
          <w:rFonts w:ascii="Arial" w:hAnsi="Arial" w:cs="Arial"/>
          <w:sz w:val="20"/>
          <w:szCs w:val="20"/>
        </w:rPr>
        <w:t xml:space="preserve">«Рандомізоване, подвійне сліпе фаза III дослідження </w:t>
      </w:r>
      <w:r w:rsidRPr="002F57BE">
        <w:rPr>
          <w:rFonts w:ascii="Arial" w:hAnsi="Arial" w:cs="Arial"/>
          <w:b/>
          <w:sz w:val="20"/>
          <w:szCs w:val="20"/>
        </w:rPr>
        <w:t>копанлісібу</w:t>
      </w:r>
      <w:r w:rsidRPr="00B93A98">
        <w:rPr>
          <w:rFonts w:ascii="Arial" w:hAnsi="Arial" w:cs="Arial"/>
          <w:sz w:val="20"/>
          <w:szCs w:val="20"/>
        </w:rPr>
        <w:t xml:space="preserve"> у порівнянні з плацебо у пацієнтів з ритуксимаб-резистентною формою індолентної неходжкі</w:t>
      </w:r>
      <w:r>
        <w:rPr>
          <w:rFonts w:ascii="Arial" w:hAnsi="Arial" w:cs="Arial"/>
          <w:sz w:val="20"/>
          <w:szCs w:val="20"/>
        </w:rPr>
        <w:t>н</w:t>
      </w:r>
      <w:r w:rsidR="001F1671">
        <w:rPr>
          <w:rFonts w:ascii="Arial" w:hAnsi="Arial" w:cs="Arial"/>
          <w:sz w:val="20"/>
          <w:szCs w:val="20"/>
        </w:rPr>
        <w:t>ської лімфоми (іНХЛ) CHRONOS-2»,</w:t>
      </w:r>
      <w:r w:rsidRPr="00B93A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код дослідження </w:t>
      </w:r>
      <w:r>
        <w:rPr>
          <w:rFonts w:ascii="Arial" w:hAnsi="Arial" w:cs="Arial"/>
          <w:b/>
          <w:sz w:val="20"/>
          <w:szCs w:val="20"/>
        </w:rPr>
        <w:t>BAY 80-6946 / 17322</w:t>
      </w:r>
      <w:r w:rsidR="001F1671">
        <w:rPr>
          <w:rFonts w:ascii="Arial" w:hAnsi="Arial" w:cs="Arial"/>
          <w:sz w:val="20"/>
          <w:szCs w:val="20"/>
        </w:rPr>
        <w:t>,</w:t>
      </w:r>
      <w:r w:rsidRPr="00B93A98">
        <w:rPr>
          <w:rFonts w:ascii="Arial" w:hAnsi="Arial" w:cs="Arial"/>
          <w:b/>
          <w:sz w:val="20"/>
          <w:szCs w:val="20"/>
        </w:rPr>
        <w:t xml:space="preserve"> </w:t>
      </w:r>
      <w:r w:rsidRPr="002F57BE">
        <w:rPr>
          <w:rFonts w:ascii="Arial" w:hAnsi="Arial" w:cs="Arial"/>
          <w:color w:val="000000"/>
          <w:sz w:val="20"/>
          <w:szCs w:val="20"/>
        </w:rPr>
        <w:t>версія 4.0 з інтегрованою поправкою 04, від 21 липня 2016</w:t>
      </w:r>
      <w:r w:rsidRPr="002F57BE">
        <w:rPr>
          <w:rFonts w:ascii="Arial" w:hAnsi="Arial" w:cs="Arial"/>
          <w:sz w:val="20"/>
          <w:szCs w:val="20"/>
        </w:rPr>
        <w:t xml:space="preserve">; спонсор – </w:t>
      </w:r>
      <w:r w:rsidRPr="00273E0B">
        <w:rPr>
          <w:rFonts w:ascii="Arial" w:hAnsi="Arial" w:cs="Arial"/>
          <w:sz w:val="20"/>
          <w:szCs w:val="20"/>
        </w:rPr>
        <w:t>«Байєр АГ», Німеччина</w:t>
      </w:r>
    </w:p>
    <w:p w:rsidR="008C51CB" w:rsidRPr="0094051D" w:rsidRDefault="008C51CB" w:rsidP="008C51CB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2B85">
        <w:rPr>
          <w:rFonts w:ascii="Arial" w:hAnsi="Arial" w:cs="Arial"/>
          <w:sz w:val="20"/>
          <w:szCs w:val="20"/>
        </w:rPr>
        <w:t>Заявник –ТОВ «Байєр»</w:t>
      </w:r>
      <w:r>
        <w:rPr>
          <w:rFonts w:ascii="Arial" w:hAnsi="Arial" w:cs="Arial"/>
          <w:sz w:val="20"/>
          <w:szCs w:val="20"/>
        </w:rPr>
        <w:t>, Україна</w:t>
      </w:r>
    </w:p>
    <w:p w:rsidR="00462B06" w:rsidRDefault="00462B06" w:rsidP="00FD1084">
      <w:pPr>
        <w:pStyle w:val="2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FD1084" w:rsidRPr="00FD1084" w:rsidRDefault="00FD1084" w:rsidP="00FD1084">
      <w:pPr>
        <w:pStyle w:val="2"/>
        <w:spacing w:after="0" w:line="240" w:lineRule="auto"/>
        <w:jc w:val="both"/>
        <w:rPr>
          <w:rFonts w:ascii="Arial" w:hAnsi="Arial" w:cs="Arial"/>
          <w:sz w:val="20"/>
          <w:lang w:val="ru-RU"/>
        </w:rPr>
      </w:pPr>
      <w:r w:rsidRPr="00FD1084">
        <w:rPr>
          <w:rFonts w:ascii="Arial" w:hAnsi="Arial" w:cs="Arial"/>
          <w:b/>
          <w:sz w:val="20"/>
          <w:szCs w:val="20"/>
          <w:lang w:val="ru-RU"/>
        </w:rPr>
        <w:t xml:space="preserve">14. </w:t>
      </w:r>
      <w:r w:rsidRPr="00FD1084">
        <w:rPr>
          <w:rFonts w:ascii="Arial" w:hAnsi="Arial" w:cs="Arial"/>
          <w:b/>
          <w:color w:val="000000"/>
          <w:sz w:val="20"/>
          <w:lang w:val="ru-RU"/>
        </w:rPr>
        <w:t>Збільшення кількості пацієнтів, що приймають участь у випробуванні на території України, з 180 до 400 осіб; Подовження тривалості клінічного випробування на території України до 31 травня 2018 року</w:t>
      </w:r>
      <w:r w:rsidRPr="00FD1084">
        <w:rPr>
          <w:rFonts w:ascii="Arial" w:hAnsi="Arial" w:cs="Arial"/>
          <w:color w:val="000000"/>
          <w:sz w:val="20"/>
          <w:lang w:val="ru-RU"/>
        </w:rPr>
        <w:t xml:space="preserve"> </w:t>
      </w:r>
      <w:r w:rsidRPr="00FD1084">
        <w:rPr>
          <w:rFonts w:ascii="Arial" w:hAnsi="Arial" w:cs="Arial"/>
          <w:sz w:val="20"/>
          <w:lang w:val="ru-RU"/>
        </w:rPr>
        <w:t xml:space="preserve">до протоколу клінічного випробування «Оцінка зниження ризику венозної тромбоемболії при призначенні </w:t>
      </w:r>
      <w:r w:rsidRPr="00FD1084">
        <w:rPr>
          <w:rFonts w:ascii="Arial" w:hAnsi="Arial" w:cs="Arial"/>
          <w:b/>
          <w:sz w:val="20"/>
          <w:lang w:val="ru-RU"/>
        </w:rPr>
        <w:t>ривароксабану</w:t>
      </w:r>
      <w:r w:rsidRPr="00FD1084">
        <w:rPr>
          <w:rFonts w:ascii="Arial" w:hAnsi="Arial" w:cs="Arial"/>
          <w:sz w:val="20"/>
          <w:lang w:val="ru-RU"/>
        </w:rPr>
        <w:t xml:space="preserve"> або плацебо пацієнтам із соматичною патологією після стаціонарного лікування (</w:t>
      </w:r>
      <w:r w:rsidRPr="00FE7D2A">
        <w:rPr>
          <w:rFonts w:ascii="Arial" w:hAnsi="Arial" w:cs="Arial"/>
          <w:sz w:val="20"/>
        </w:rPr>
        <w:t>MARINER</w:t>
      </w:r>
      <w:r w:rsidRPr="00FD1084">
        <w:rPr>
          <w:rFonts w:ascii="Arial" w:hAnsi="Arial" w:cs="Arial"/>
          <w:sz w:val="20"/>
          <w:lang w:val="ru-RU"/>
        </w:rPr>
        <w:t>)»</w:t>
      </w:r>
      <w:r w:rsidR="00F87315">
        <w:rPr>
          <w:rFonts w:ascii="Arial" w:hAnsi="Arial" w:cs="Arial"/>
          <w:sz w:val="20"/>
          <w:lang w:val="ru-RU"/>
        </w:rPr>
        <w:t>,</w:t>
      </w:r>
      <w:r w:rsidRPr="00FD1084">
        <w:rPr>
          <w:rFonts w:ascii="Arial" w:hAnsi="Arial" w:cs="Arial"/>
          <w:sz w:val="20"/>
          <w:lang w:val="ru-RU"/>
        </w:rPr>
        <w:t xml:space="preserve"> код дослідження </w:t>
      </w:r>
      <w:r w:rsidRPr="00D01D0C">
        <w:rPr>
          <w:rFonts w:ascii="Arial" w:hAnsi="Arial" w:cs="Arial"/>
          <w:b/>
          <w:sz w:val="20"/>
        </w:rPr>
        <w:t>RIVAROXDVT</w:t>
      </w:r>
      <w:r w:rsidRPr="00FD1084">
        <w:rPr>
          <w:rFonts w:ascii="Arial" w:hAnsi="Arial" w:cs="Arial"/>
          <w:b/>
          <w:sz w:val="20"/>
          <w:lang w:val="ru-RU"/>
        </w:rPr>
        <w:t>3002</w:t>
      </w:r>
      <w:r w:rsidR="00F87315">
        <w:rPr>
          <w:rFonts w:ascii="Arial" w:hAnsi="Arial" w:cs="Arial"/>
          <w:sz w:val="20"/>
          <w:lang w:val="ru-RU"/>
        </w:rPr>
        <w:t>,</w:t>
      </w:r>
      <w:r w:rsidRPr="00FD1084">
        <w:rPr>
          <w:rFonts w:ascii="Arial" w:hAnsi="Arial" w:cs="Arial"/>
          <w:sz w:val="20"/>
          <w:lang w:val="ru-RU"/>
        </w:rPr>
        <w:t xml:space="preserve"> з інкорпорованою поправкою </w:t>
      </w:r>
      <w:r w:rsidRPr="00FE7D2A">
        <w:rPr>
          <w:rFonts w:ascii="Arial" w:hAnsi="Arial" w:cs="Arial"/>
          <w:sz w:val="20"/>
        </w:rPr>
        <w:t>INT</w:t>
      </w:r>
      <w:r w:rsidRPr="00FD1084">
        <w:rPr>
          <w:rFonts w:ascii="Arial" w:hAnsi="Arial" w:cs="Arial"/>
          <w:sz w:val="20"/>
          <w:lang w:val="ru-RU"/>
        </w:rPr>
        <w:t>-6 від 19 червня 2015 року;</w:t>
      </w:r>
      <w:r w:rsidRPr="00FD1084">
        <w:rPr>
          <w:lang w:val="ru-RU"/>
        </w:rPr>
        <w:t xml:space="preserve"> </w:t>
      </w:r>
      <w:r w:rsidRPr="00FD1084">
        <w:rPr>
          <w:rFonts w:ascii="Arial" w:hAnsi="Arial" w:cs="Arial"/>
          <w:sz w:val="20"/>
          <w:lang w:val="ru-RU"/>
        </w:rPr>
        <w:t xml:space="preserve">спонсор – «Янссен-Сілаг Інтернешнл НВ», Бельгія/ </w:t>
      </w:r>
      <w:r w:rsidRPr="004912E8">
        <w:rPr>
          <w:rFonts w:ascii="Arial" w:hAnsi="Arial" w:cs="Arial"/>
          <w:sz w:val="20"/>
        </w:rPr>
        <w:t>Janssen</w:t>
      </w:r>
      <w:r w:rsidRPr="00FD1084">
        <w:rPr>
          <w:rFonts w:ascii="Arial" w:hAnsi="Arial" w:cs="Arial"/>
          <w:sz w:val="20"/>
          <w:lang w:val="ru-RU"/>
        </w:rPr>
        <w:t>-</w:t>
      </w:r>
      <w:r w:rsidRPr="004912E8">
        <w:rPr>
          <w:rFonts w:ascii="Arial" w:hAnsi="Arial" w:cs="Arial"/>
          <w:sz w:val="20"/>
        </w:rPr>
        <w:t>Cilag</w:t>
      </w:r>
      <w:r w:rsidRPr="00FD1084">
        <w:rPr>
          <w:rFonts w:ascii="Arial" w:hAnsi="Arial" w:cs="Arial"/>
          <w:sz w:val="20"/>
          <w:lang w:val="ru-RU"/>
        </w:rPr>
        <w:t xml:space="preserve"> </w:t>
      </w:r>
      <w:r w:rsidRPr="004912E8">
        <w:rPr>
          <w:rFonts w:ascii="Arial" w:hAnsi="Arial" w:cs="Arial"/>
          <w:sz w:val="20"/>
        </w:rPr>
        <w:t>International</w:t>
      </w:r>
      <w:r w:rsidRPr="00FD1084">
        <w:rPr>
          <w:rFonts w:ascii="Arial" w:hAnsi="Arial" w:cs="Arial"/>
          <w:sz w:val="20"/>
          <w:lang w:val="ru-RU"/>
        </w:rPr>
        <w:t xml:space="preserve"> </w:t>
      </w:r>
      <w:r w:rsidRPr="004912E8">
        <w:rPr>
          <w:rFonts w:ascii="Arial" w:hAnsi="Arial" w:cs="Arial"/>
          <w:sz w:val="20"/>
        </w:rPr>
        <w:t>NV</w:t>
      </w:r>
      <w:r w:rsidRPr="00FD1084">
        <w:rPr>
          <w:rFonts w:ascii="Arial" w:hAnsi="Arial" w:cs="Arial"/>
          <w:sz w:val="20"/>
          <w:lang w:val="ru-RU"/>
        </w:rPr>
        <w:t>,</w:t>
      </w:r>
      <w:r w:rsidRPr="004912E8">
        <w:rPr>
          <w:rFonts w:ascii="Arial" w:hAnsi="Arial" w:cs="Arial"/>
          <w:sz w:val="20"/>
        </w:rPr>
        <w:t>Belgium</w:t>
      </w:r>
    </w:p>
    <w:p w:rsidR="00FD1084" w:rsidRDefault="00FD1084" w:rsidP="00FD108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</w:t>
      </w:r>
      <w:r w:rsidRPr="00C50744">
        <w:rPr>
          <w:rFonts w:ascii="Arial" w:hAnsi="Arial" w:cs="Arial"/>
          <w:sz w:val="20"/>
          <w:szCs w:val="20"/>
        </w:rPr>
        <w:t xml:space="preserve"> ТОВ «Байєр», </w:t>
      </w:r>
      <w:r>
        <w:rPr>
          <w:rFonts w:ascii="Arial" w:hAnsi="Arial" w:cs="Arial"/>
          <w:sz w:val="20"/>
          <w:szCs w:val="20"/>
        </w:rPr>
        <w:t>Україна</w:t>
      </w:r>
    </w:p>
    <w:p w:rsidR="00462B06" w:rsidRDefault="00462B06" w:rsidP="006B4DE1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B4DE1" w:rsidRDefault="006B4DE1" w:rsidP="006B4D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B4DE1">
        <w:rPr>
          <w:rFonts w:ascii="Arial" w:hAnsi="Arial" w:cs="Arial"/>
          <w:b/>
          <w:sz w:val="20"/>
          <w:szCs w:val="20"/>
        </w:rPr>
        <w:t>15.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4B0E">
        <w:rPr>
          <w:rFonts w:ascii="Arial" w:hAnsi="Arial" w:cs="Arial"/>
          <w:b/>
          <w:bCs/>
          <w:sz w:val="20"/>
          <w:szCs w:val="20"/>
        </w:rPr>
        <w:t>Досліджувані лікарські засоби / препарати порівняння, які використовуються у клінічному дослідженні та будуть закуповуватися на місцевому ринку: МАБТЕРА</w:t>
      </w:r>
      <w:r w:rsidRPr="00E94B0E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E94B0E">
        <w:rPr>
          <w:rFonts w:ascii="Arial" w:hAnsi="Arial" w:cs="Arial"/>
          <w:b/>
          <w:bCs/>
          <w:sz w:val="20"/>
          <w:szCs w:val="20"/>
        </w:rPr>
        <w:t xml:space="preserve"> (Ритуксимаб), концентрат для приготування розчину для інфузій у флаконах об’ємом 10 мл; 100 мг (10 мг/мл) та об’ємом 50 мл; 500 мг (10 мг/мл), виробництва "Ф. Хоффманн-Ля Рош Лтд", Швейцарія, "Р</w:t>
      </w:r>
      <w:r>
        <w:rPr>
          <w:rFonts w:ascii="Arial" w:hAnsi="Arial" w:cs="Arial"/>
          <w:b/>
          <w:bCs/>
          <w:sz w:val="20"/>
          <w:szCs w:val="20"/>
        </w:rPr>
        <w:t>ош Діагностикс ГмбХ", Німеччина</w:t>
      </w:r>
      <w:r w:rsidRPr="00E94B0E">
        <w:rPr>
          <w:rFonts w:ascii="Arial" w:hAnsi="Arial" w:cs="Arial"/>
          <w:b/>
          <w:bCs/>
          <w:sz w:val="20"/>
          <w:szCs w:val="20"/>
        </w:rPr>
        <w:t xml:space="preserve">; Новий (додатковий) препарат порівняння: ГЕМЦИТАБІН-ВІСТА, порошок ліофілізований для розчину для інфузій по 1000 мг у флаконах виробництва "Актавіс Італія </w:t>
      </w:r>
      <w:r w:rsidRPr="00E94B0E">
        <w:rPr>
          <w:rFonts w:ascii="Arial" w:hAnsi="Arial" w:cs="Arial"/>
          <w:b/>
          <w:bCs/>
          <w:sz w:val="20"/>
          <w:szCs w:val="20"/>
        </w:rPr>
        <w:lastRenderedPageBreak/>
        <w:t>С.п.А.", Італія; Гемцитабін Амакса, порошок для розчину для інфузій по 1000 мг у флаконі виробництва "АкВіда ГмбХ", Німеччина; ГЕМЦИТАБІН-ТЕВА, ліофілізат для розчину для інфузій по 1000 мг у флаконах, виробництва "Фармахемі Б.В.", Нідерланди; Спрощені зразки етикеток для: МАБТЕРА® (ритуксимаб), 100 мг (10 мг/мл)); МАБТЕРА</w:t>
      </w:r>
      <w:r w:rsidRPr="00E94B0E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E94B0E">
        <w:rPr>
          <w:rFonts w:ascii="Arial" w:hAnsi="Arial" w:cs="Arial"/>
          <w:b/>
          <w:bCs/>
          <w:sz w:val="20"/>
          <w:szCs w:val="20"/>
        </w:rPr>
        <w:t xml:space="preserve"> (ритуксимаб), 500 мг (10 мг/мл)); ГЕМЦИТАБІН-ВІСТА, 1000 мг; Гемцитабін Амакса, 1000 мг; ГЕМЦИТАБІН-ТЕВА, 1000 мг, від 16 лютого 2017 р. </w:t>
      </w:r>
      <w:r w:rsidRPr="00E94B0E">
        <w:rPr>
          <w:rFonts w:ascii="Arial" w:hAnsi="Arial" w:cs="Arial"/>
          <w:bCs/>
          <w:color w:val="000000"/>
          <w:kern w:val="32"/>
          <w:sz w:val="20"/>
          <w:szCs w:val="20"/>
        </w:rPr>
        <w:t>до про</w:t>
      </w:r>
      <w:r w:rsidRPr="00E94B0E">
        <w:rPr>
          <w:rFonts w:ascii="Arial" w:hAnsi="Arial" w:cs="Arial"/>
          <w:bCs/>
          <w:sz w:val="20"/>
          <w:szCs w:val="20"/>
        </w:rPr>
        <w:t xml:space="preserve">токолу клінічного </w:t>
      </w:r>
      <w:r>
        <w:rPr>
          <w:rFonts w:ascii="Arial" w:hAnsi="Arial" w:cs="Arial"/>
          <w:bCs/>
          <w:sz w:val="20"/>
          <w:szCs w:val="20"/>
        </w:rPr>
        <w:t>випробування</w:t>
      </w:r>
      <w:r w:rsidRPr="00E94B0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«</w:t>
      </w:r>
      <w:r w:rsidRPr="00E94B0E">
        <w:rPr>
          <w:rFonts w:ascii="Arial" w:hAnsi="Arial" w:cs="Arial"/>
          <w:bCs/>
          <w:sz w:val="20"/>
          <w:szCs w:val="20"/>
        </w:rPr>
        <w:t xml:space="preserve">Багатоцентрове рандомізоване порівняльне дослідження </w:t>
      </w:r>
      <w:r w:rsidRPr="00E94B0E">
        <w:rPr>
          <w:rFonts w:ascii="Arial" w:hAnsi="Arial" w:cs="Arial"/>
          <w:b/>
          <w:bCs/>
          <w:sz w:val="20"/>
          <w:szCs w:val="20"/>
        </w:rPr>
        <w:t>піксантрону</w:t>
      </w:r>
      <w:r w:rsidRPr="00E94B0E">
        <w:rPr>
          <w:rFonts w:ascii="Arial" w:hAnsi="Arial" w:cs="Arial"/>
          <w:bCs/>
          <w:sz w:val="20"/>
          <w:szCs w:val="20"/>
        </w:rPr>
        <w:t xml:space="preserve"> в поєднанні з ритуксимабом і гемцитабіну в поєднанні з ритуксимабом при лікуванні пацієнтів із рецидивом агресивної B-клітинної неходжкінської лімфоми після проведення комбінованої терапії за схемою CHOP-R або еквівалентною схемою, яким не планується трансплантація стовбурових клітин</w:t>
      </w:r>
      <w:r>
        <w:rPr>
          <w:rFonts w:ascii="Arial" w:hAnsi="Arial" w:cs="Arial"/>
          <w:bCs/>
          <w:sz w:val="20"/>
          <w:szCs w:val="20"/>
        </w:rPr>
        <w:t>»</w:t>
      </w:r>
      <w:r w:rsidRPr="00E94B0E">
        <w:rPr>
          <w:rFonts w:ascii="Arial" w:hAnsi="Arial" w:cs="Arial"/>
          <w:bCs/>
          <w:sz w:val="20"/>
          <w:szCs w:val="20"/>
        </w:rPr>
        <w:t>, код дослідження </w:t>
      </w:r>
      <w:r w:rsidRPr="00E94B0E">
        <w:rPr>
          <w:rFonts w:ascii="Arial" w:hAnsi="Arial" w:cs="Arial"/>
          <w:b/>
          <w:bCs/>
          <w:sz w:val="20"/>
          <w:szCs w:val="20"/>
        </w:rPr>
        <w:t>PIX306</w:t>
      </w:r>
      <w:r w:rsidRPr="00E94B0E">
        <w:rPr>
          <w:rFonts w:ascii="Arial" w:hAnsi="Arial" w:cs="Arial"/>
          <w:bCs/>
          <w:sz w:val="20"/>
          <w:szCs w:val="20"/>
        </w:rPr>
        <w:t>, редакція з Поправкою №8а PK від 10 листопада 2015 р.; спонсор – "Сі Ті Ай БіоФарма Корпорейшн", США</w:t>
      </w:r>
    </w:p>
    <w:p w:rsidR="006B4DE1" w:rsidRDefault="006B4DE1" w:rsidP="006B4DE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94B0E">
        <w:rPr>
          <w:rFonts w:ascii="Arial" w:hAnsi="Arial" w:cs="Arial"/>
          <w:color w:val="000000"/>
          <w:sz w:val="20"/>
          <w:szCs w:val="20"/>
        </w:rPr>
        <w:t>Заявник – ТОВ "ПІ ЕС АЙ</w:t>
      </w:r>
      <w:r w:rsidRPr="00E94B0E">
        <w:rPr>
          <w:rFonts w:ascii="Arial" w:hAnsi="Arial" w:cs="Arial"/>
          <w:color w:val="000000"/>
          <w:sz w:val="20"/>
          <w:szCs w:val="20"/>
        </w:rPr>
        <w:noBreakHyphen/>
        <w:t>Україна"</w:t>
      </w:r>
    </w:p>
    <w:p w:rsidR="00462B06" w:rsidRDefault="00462B06" w:rsidP="00B67B2D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B67B2D" w:rsidRPr="00603CE0" w:rsidRDefault="00B67B2D" w:rsidP="00B67B2D">
      <w:pPr>
        <w:pStyle w:val="a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Pr="007723E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723EE">
        <w:rPr>
          <w:rFonts w:ascii="Arial" w:hAnsi="Arial" w:cs="Arial"/>
          <w:b/>
          <w:sz w:val="20"/>
          <w:szCs w:val="20"/>
        </w:rPr>
        <w:t>Поправка 1.0 від 16 листопада 2016 до  Брошури Дослідника (версія 9.0 від 31 серпня 2016)</w:t>
      </w:r>
      <w:r w:rsidRPr="007723EE">
        <w:rPr>
          <w:rFonts w:ascii="Arial" w:hAnsi="Arial" w:cs="Arial"/>
          <w:sz w:val="20"/>
          <w:szCs w:val="20"/>
        </w:rPr>
        <w:t xml:space="preserve"> </w:t>
      </w:r>
      <w:r w:rsidRPr="00066451">
        <w:rPr>
          <w:rFonts w:ascii="Arial" w:eastAsia="Calibri" w:hAnsi="Arial" w:cs="Arial"/>
          <w:sz w:val="20"/>
          <w:szCs w:val="20"/>
        </w:rPr>
        <w:t>до протоколу</w:t>
      </w:r>
      <w:r>
        <w:rPr>
          <w:rFonts w:ascii="Arial" w:eastAsia="Calibri" w:hAnsi="Arial" w:cs="Arial"/>
          <w:sz w:val="20"/>
          <w:szCs w:val="20"/>
        </w:rPr>
        <w:t xml:space="preserve"> клінічного випробування </w:t>
      </w:r>
      <w:r w:rsidRPr="007D2F6E">
        <w:rPr>
          <w:rFonts w:ascii="Arial" w:eastAsia="Calibri" w:hAnsi="Arial" w:cs="Arial"/>
          <w:sz w:val="20"/>
          <w:szCs w:val="20"/>
        </w:rPr>
        <w:t xml:space="preserve">«Фаза III, рандомізоване, подвійне сліпе, плацебо контрольоване дослідження визначення ефективності та безпечності </w:t>
      </w:r>
      <w:r w:rsidRPr="00603CE0">
        <w:rPr>
          <w:rFonts w:ascii="Arial" w:eastAsia="Calibri" w:hAnsi="Arial" w:cs="Arial"/>
          <w:b/>
          <w:sz w:val="20"/>
          <w:szCs w:val="20"/>
        </w:rPr>
        <w:t>копанлісібу</w:t>
      </w:r>
      <w:r w:rsidRPr="007D2F6E">
        <w:rPr>
          <w:rFonts w:ascii="Arial" w:eastAsia="Calibri" w:hAnsi="Arial" w:cs="Arial"/>
          <w:sz w:val="20"/>
          <w:szCs w:val="20"/>
        </w:rPr>
        <w:t xml:space="preserve"> в комбінації з ритуксімабом у пацієнтів з рецидивом індолентної  Б-клітинної неходжкінської лімфоми (іНХЛ) – CHRONOS-3»</w:t>
      </w:r>
      <w:r w:rsidR="005F4DE4">
        <w:rPr>
          <w:rFonts w:ascii="Arial" w:eastAsia="Calibri" w:hAnsi="Arial" w:cs="Arial"/>
          <w:sz w:val="20"/>
          <w:szCs w:val="20"/>
        </w:rPr>
        <w:t>,</w:t>
      </w:r>
      <w:r w:rsidRPr="00B22B85">
        <w:rPr>
          <w:rFonts w:ascii="Arial" w:eastAsia="Calibri" w:hAnsi="Arial" w:cs="Arial"/>
          <w:sz w:val="20"/>
          <w:szCs w:val="20"/>
        </w:rPr>
        <w:t xml:space="preserve"> код дослідження </w:t>
      </w:r>
      <w:r w:rsidR="005F4DE4">
        <w:rPr>
          <w:rFonts w:ascii="Arial" w:eastAsia="Calibri" w:hAnsi="Arial" w:cs="Arial"/>
          <w:b/>
          <w:sz w:val="20"/>
          <w:szCs w:val="20"/>
        </w:rPr>
        <w:t>No. BAY 80-6946 / 17067</w:t>
      </w:r>
      <w:r w:rsidR="005F4DE4">
        <w:rPr>
          <w:rFonts w:ascii="Arial" w:eastAsia="Calibri" w:hAnsi="Arial" w:cs="Arial"/>
          <w:sz w:val="20"/>
          <w:szCs w:val="20"/>
        </w:rPr>
        <w:t>,</w:t>
      </w:r>
      <w:r w:rsidRPr="00E531D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03CE0">
        <w:rPr>
          <w:rFonts w:ascii="Arial" w:hAnsi="Arial" w:cs="Arial"/>
          <w:sz w:val="20"/>
          <w:szCs w:val="20"/>
        </w:rPr>
        <w:t>версія 4.0 з інтегрованою поправкою 07 від 28 липня  2016;</w:t>
      </w:r>
      <w:r w:rsidRPr="00603CE0">
        <w:rPr>
          <w:rFonts w:ascii="Arial" w:eastAsia="Calibri" w:hAnsi="Arial" w:cs="Arial"/>
          <w:sz w:val="20"/>
          <w:szCs w:val="20"/>
        </w:rPr>
        <w:t xml:space="preserve"> спонсор - «Байєр АГ», Німеччина</w:t>
      </w:r>
    </w:p>
    <w:p w:rsidR="00B67B2D" w:rsidRDefault="00B67B2D" w:rsidP="00B67B2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B85">
        <w:rPr>
          <w:rFonts w:ascii="Arial" w:hAnsi="Arial" w:cs="Arial"/>
          <w:sz w:val="20"/>
          <w:szCs w:val="20"/>
        </w:rPr>
        <w:t>Заявник –ТОВ «Байєр»</w:t>
      </w:r>
      <w:r>
        <w:rPr>
          <w:rFonts w:ascii="Arial" w:hAnsi="Arial" w:cs="Arial"/>
          <w:sz w:val="20"/>
          <w:szCs w:val="20"/>
        </w:rPr>
        <w:t>, Україна</w:t>
      </w:r>
    </w:p>
    <w:p w:rsidR="00462B06" w:rsidRDefault="00462B06" w:rsidP="007D3DB9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D3DB9" w:rsidRDefault="007D3DB9" w:rsidP="007D3DB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304DB1">
        <w:rPr>
          <w:rFonts w:ascii="Arial" w:hAnsi="Arial" w:cs="Arial"/>
          <w:b/>
          <w:sz w:val="20"/>
          <w:szCs w:val="20"/>
        </w:rPr>
        <w:t>.</w:t>
      </w:r>
      <w:r w:rsidRPr="00B72466">
        <w:rPr>
          <w:rFonts w:ascii="Arial" w:hAnsi="Arial" w:cs="Arial"/>
          <w:b/>
          <w:sz w:val="20"/>
          <w:szCs w:val="20"/>
        </w:rPr>
        <w:t xml:space="preserve"> </w:t>
      </w:r>
      <w:r w:rsidRPr="00B54AF0">
        <w:rPr>
          <w:rFonts w:ascii="Arial" w:hAnsi="Arial" w:cs="Arial"/>
          <w:b/>
          <w:sz w:val="20"/>
          <w:szCs w:val="20"/>
        </w:rPr>
        <w:t>Додаток №1 від грудня 2016 р. до брошури дослідника для пертузумабу (Пер</w:t>
      </w:r>
      <w:r w:rsidRPr="00B72466">
        <w:rPr>
          <w:rFonts w:ascii="Arial" w:hAnsi="Arial" w:cs="Arial"/>
          <w:b/>
          <w:sz w:val="20"/>
          <w:szCs w:val="20"/>
        </w:rPr>
        <w:t>’</w:t>
      </w:r>
      <w:r w:rsidRPr="00B54AF0">
        <w:rPr>
          <w:rFonts w:ascii="Arial" w:hAnsi="Arial" w:cs="Arial"/>
          <w:b/>
          <w:sz w:val="20"/>
          <w:szCs w:val="20"/>
        </w:rPr>
        <w:t>єта</w:t>
      </w:r>
      <w:r w:rsidRPr="00B54AF0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54AF0">
        <w:rPr>
          <w:rFonts w:ascii="Arial" w:hAnsi="Arial" w:cs="Arial"/>
          <w:b/>
          <w:sz w:val="20"/>
          <w:szCs w:val="20"/>
        </w:rPr>
        <w:t xml:space="preserve">, RO4368451), версія 15 від лютого 2016 р. </w:t>
      </w:r>
      <w:r w:rsidRPr="00B54AF0">
        <w:rPr>
          <w:rFonts w:ascii="Arial" w:hAnsi="Arial" w:cs="Arial"/>
          <w:sz w:val="20"/>
          <w:szCs w:val="20"/>
        </w:rPr>
        <w:t xml:space="preserve">до </w:t>
      </w:r>
      <w:r>
        <w:rPr>
          <w:rFonts w:ascii="Arial" w:hAnsi="Arial" w:cs="Arial"/>
          <w:sz w:val="20"/>
          <w:szCs w:val="20"/>
        </w:rPr>
        <w:t>протоколу клінічного випробування</w:t>
      </w:r>
      <w:r w:rsidRPr="00B54A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«</w:t>
      </w:r>
      <w:r w:rsidRPr="00B54AF0">
        <w:rPr>
          <w:rFonts w:ascii="Arial" w:hAnsi="Arial" w:cs="Arial"/>
          <w:color w:val="000000"/>
          <w:sz w:val="20"/>
          <w:szCs w:val="20"/>
        </w:rPr>
        <w:t xml:space="preserve">Рандомізоване, багатоцентрове, подвійне-сліпе, плацебо-контрольоване дослідження, у якому порівнюються хіміотерапія плюс трастузумаб плюс плацебо та хіміотерапія плюс трастузумаб плюс </w:t>
      </w:r>
      <w:r w:rsidRPr="00A23D94">
        <w:rPr>
          <w:rFonts w:ascii="Arial" w:hAnsi="Arial" w:cs="Arial"/>
          <w:b/>
          <w:color w:val="000000"/>
          <w:sz w:val="20"/>
          <w:szCs w:val="20"/>
        </w:rPr>
        <w:t>пертузумаб</w:t>
      </w:r>
      <w:r w:rsidRPr="00B54AF0">
        <w:rPr>
          <w:rFonts w:ascii="Arial" w:hAnsi="Arial" w:cs="Arial"/>
          <w:color w:val="000000"/>
          <w:sz w:val="20"/>
          <w:szCs w:val="20"/>
        </w:rPr>
        <w:t>, що призначаються у якості ад’ювантної терапії у пацієнтів з операбельним HER2-позитивним первинним раком молочної залози</w:t>
      </w:r>
      <w:r w:rsidR="00591DB5">
        <w:rPr>
          <w:rFonts w:ascii="Arial" w:hAnsi="Arial" w:cs="Arial"/>
          <w:sz w:val="20"/>
          <w:szCs w:val="20"/>
        </w:rPr>
        <w:t>»,</w:t>
      </w:r>
      <w:r>
        <w:rPr>
          <w:rFonts w:ascii="Arial" w:hAnsi="Arial" w:cs="Arial"/>
          <w:sz w:val="20"/>
          <w:szCs w:val="20"/>
        </w:rPr>
        <w:t xml:space="preserve"> </w:t>
      </w:r>
      <w:r w:rsidRPr="00A23D94">
        <w:rPr>
          <w:rFonts w:ascii="Arial" w:hAnsi="Arial" w:cs="Arial"/>
          <w:sz w:val="20"/>
          <w:szCs w:val="20"/>
        </w:rPr>
        <w:t xml:space="preserve">код дослідження </w:t>
      </w:r>
      <w:r w:rsidRPr="002F57BE">
        <w:rPr>
          <w:rFonts w:ascii="Arial" w:hAnsi="Arial" w:cs="Arial"/>
          <w:b/>
          <w:sz w:val="20"/>
          <w:szCs w:val="20"/>
        </w:rPr>
        <w:t>BIG 4-11/BO25126/TOC4939</w:t>
      </w:r>
      <w:r w:rsidRPr="002F57BE">
        <w:rPr>
          <w:rFonts w:ascii="Arial" w:hAnsi="Arial" w:cs="Arial"/>
          <w:b/>
          <w:sz w:val="20"/>
          <w:szCs w:val="20"/>
          <w:lang w:val="en-US"/>
        </w:rPr>
        <w:t>g</w:t>
      </w:r>
      <w:r w:rsidR="00591DB5">
        <w:rPr>
          <w:rFonts w:ascii="Arial" w:hAnsi="Arial" w:cs="Arial"/>
          <w:sz w:val="20"/>
          <w:szCs w:val="20"/>
        </w:rPr>
        <w:t>,</w:t>
      </w:r>
      <w:r w:rsidRPr="00B54AF0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>ерсія D від 02 лютого 2015 року;</w:t>
      </w:r>
      <w:r w:rsidRPr="00B54AF0">
        <w:rPr>
          <w:rFonts w:ascii="Arial" w:hAnsi="Arial" w:cs="Arial"/>
          <w:sz w:val="20"/>
          <w:szCs w:val="20"/>
        </w:rPr>
        <w:t xml:space="preserve"> спонсор – </w:t>
      </w:r>
      <w:r w:rsidRPr="00A23D94">
        <w:rPr>
          <w:rFonts w:ascii="Arial" w:hAnsi="Arial" w:cs="Arial"/>
          <w:sz w:val="20"/>
          <w:szCs w:val="20"/>
        </w:rPr>
        <w:t>Ф. Хоффманн-Ля Рош Лтд (Hoffman La Roche Ltd), Швейцарія</w:t>
      </w:r>
    </w:p>
    <w:p w:rsidR="007D3DB9" w:rsidRDefault="007D3DB9" w:rsidP="007D3D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AF0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B54AF0">
        <w:rPr>
          <w:rFonts w:ascii="Arial" w:hAnsi="Arial" w:cs="Arial"/>
          <w:sz w:val="20"/>
          <w:szCs w:val="20"/>
        </w:rPr>
        <w:t>Рош</w:t>
      </w:r>
      <w:proofErr w:type="spellEnd"/>
      <w:r w:rsidRPr="00B54AF0">
        <w:rPr>
          <w:rFonts w:ascii="Arial" w:hAnsi="Arial" w:cs="Arial"/>
          <w:sz w:val="20"/>
          <w:szCs w:val="20"/>
        </w:rPr>
        <w:t xml:space="preserve"> Україна» від імені Ф.Хоффманн-Ля Рош Лтд</w:t>
      </w:r>
    </w:p>
    <w:p w:rsidR="00462B06" w:rsidRDefault="00462B06" w:rsidP="001C691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C691E" w:rsidRPr="00E1793D" w:rsidRDefault="001C691E" w:rsidP="001C691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62B06">
        <w:rPr>
          <w:rFonts w:ascii="Arial" w:hAnsi="Arial" w:cs="Arial"/>
          <w:b/>
          <w:sz w:val="20"/>
          <w:szCs w:val="20"/>
        </w:rPr>
        <w:t xml:space="preserve">18. </w:t>
      </w:r>
      <w:r w:rsidRPr="00430773">
        <w:rPr>
          <w:rFonts w:ascii="Arial" w:hAnsi="Arial" w:cs="Arial"/>
          <w:b/>
          <w:sz w:val="20"/>
          <w:szCs w:val="20"/>
        </w:rPr>
        <w:t>Збільшення кількості пацієнтів, що можуть бути включені в дослідж</w:t>
      </w:r>
      <w:r>
        <w:rPr>
          <w:rFonts w:ascii="Arial" w:hAnsi="Arial" w:cs="Arial"/>
          <w:b/>
          <w:sz w:val="20"/>
          <w:szCs w:val="20"/>
        </w:rPr>
        <w:t xml:space="preserve">ення в Україні з 60 до 150 осіб </w:t>
      </w:r>
      <w:r w:rsidRPr="005E72AE">
        <w:rPr>
          <w:rFonts w:ascii="Arial" w:hAnsi="Arial" w:cs="Arial"/>
          <w:sz w:val="20"/>
          <w:szCs w:val="20"/>
        </w:rPr>
        <w:t>до протокол</w:t>
      </w:r>
      <w:r>
        <w:rPr>
          <w:rFonts w:ascii="Arial" w:hAnsi="Arial" w:cs="Arial"/>
          <w:sz w:val="20"/>
          <w:szCs w:val="20"/>
        </w:rPr>
        <w:t xml:space="preserve">у клінічного випробування </w:t>
      </w:r>
      <w:r w:rsidRPr="00843D89">
        <w:rPr>
          <w:rFonts w:ascii="Arial" w:hAnsi="Arial" w:cs="Arial"/>
          <w:color w:val="000000"/>
          <w:sz w:val="20"/>
          <w:szCs w:val="20"/>
        </w:rPr>
        <w:t xml:space="preserve">«Рандомізоване, подвійне сліпе дослідження, ІІІ фази, для порівняння препарату </w:t>
      </w:r>
      <w:r w:rsidRPr="00967985">
        <w:rPr>
          <w:rFonts w:ascii="Arial" w:hAnsi="Arial" w:cs="Arial"/>
          <w:b/>
          <w:color w:val="000000"/>
          <w:sz w:val="20"/>
          <w:szCs w:val="20"/>
        </w:rPr>
        <w:t>АВТ-494</w:t>
      </w:r>
      <w:r w:rsidRPr="00843D89">
        <w:rPr>
          <w:rFonts w:ascii="Arial" w:hAnsi="Arial" w:cs="Arial"/>
          <w:color w:val="000000"/>
          <w:sz w:val="20"/>
          <w:szCs w:val="20"/>
        </w:rPr>
        <w:t xml:space="preserve"> з плацебо та з адалімумабом, у пацієнтів з середньотяжкою або тяжкою формами активного ревматоїдного артриту, що отримують стабільну базисну терапію метотрексатом та не досяг</w:t>
      </w:r>
      <w:r>
        <w:rPr>
          <w:rFonts w:ascii="Arial" w:hAnsi="Arial" w:cs="Arial"/>
          <w:color w:val="000000"/>
          <w:sz w:val="20"/>
          <w:szCs w:val="20"/>
        </w:rPr>
        <w:t>ли адекватної відповіді н</w:t>
      </w:r>
      <w:r w:rsidR="00C6306C">
        <w:rPr>
          <w:rFonts w:ascii="Arial" w:hAnsi="Arial" w:cs="Arial"/>
          <w:color w:val="000000"/>
          <w:sz w:val="20"/>
          <w:szCs w:val="20"/>
        </w:rPr>
        <w:t>а неї»,</w:t>
      </w:r>
      <w:r>
        <w:rPr>
          <w:rFonts w:ascii="Arial" w:hAnsi="Arial" w:cs="Arial"/>
          <w:color w:val="000000"/>
          <w:sz w:val="20"/>
          <w:szCs w:val="20"/>
        </w:rPr>
        <w:t xml:space="preserve"> код дослідження </w:t>
      </w:r>
      <w:r w:rsidRPr="00776080">
        <w:rPr>
          <w:rFonts w:ascii="Arial" w:hAnsi="Arial" w:cs="Arial"/>
          <w:b/>
          <w:color w:val="000000"/>
          <w:sz w:val="20"/>
          <w:szCs w:val="20"/>
        </w:rPr>
        <w:t>M14-465</w:t>
      </w:r>
      <w:r w:rsidR="00C6306C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з інкорпорованою</w:t>
      </w:r>
      <w:r w:rsidRPr="00843D89">
        <w:rPr>
          <w:rFonts w:ascii="Arial" w:hAnsi="Arial" w:cs="Arial"/>
          <w:color w:val="000000"/>
          <w:sz w:val="20"/>
          <w:szCs w:val="20"/>
        </w:rPr>
        <w:t xml:space="preserve"> Адміністративною Зміною 1 та Поправками 1</w:t>
      </w:r>
      <w:r>
        <w:rPr>
          <w:rFonts w:ascii="Arial" w:hAnsi="Arial" w:cs="Arial"/>
          <w:color w:val="000000"/>
          <w:sz w:val="20"/>
          <w:szCs w:val="20"/>
        </w:rPr>
        <w:t xml:space="preserve">, 2 та 3 від 01 квітня 2016 року; </w:t>
      </w:r>
      <w:r w:rsidRPr="00E1793D">
        <w:rPr>
          <w:rFonts w:ascii="Arial" w:hAnsi="Arial" w:cs="Arial"/>
          <w:bCs/>
          <w:sz w:val="20"/>
          <w:szCs w:val="20"/>
        </w:rPr>
        <w:t xml:space="preserve">спонсор - </w:t>
      </w:r>
      <w:r w:rsidRPr="00222CFC">
        <w:rPr>
          <w:rFonts w:ascii="Arial" w:hAnsi="Arial" w:cs="Arial"/>
          <w:bCs/>
          <w:sz w:val="20"/>
          <w:szCs w:val="20"/>
        </w:rPr>
        <w:t>AbbVie Inc., USA</w:t>
      </w:r>
    </w:p>
    <w:p w:rsidR="001C691E" w:rsidRDefault="001C691E" w:rsidP="001C69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5CCE">
        <w:rPr>
          <w:rFonts w:ascii="Arial" w:hAnsi="Arial" w:cs="Arial"/>
          <w:sz w:val="20"/>
          <w:szCs w:val="20"/>
        </w:rPr>
        <w:t xml:space="preserve">Заявник – </w:t>
      </w:r>
      <w:proofErr w:type="spellStart"/>
      <w:r w:rsidRPr="00515CCE">
        <w:rPr>
          <w:rFonts w:ascii="Arial" w:hAnsi="Arial" w:cs="Arial"/>
          <w:sz w:val="20"/>
          <w:szCs w:val="20"/>
        </w:rPr>
        <w:t>ЕббВі</w:t>
      </w:r>
      <w:proofErr w:type="spellEnd"/>
      <w:r w:rsidRPr="0051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5CCE">
        <w:rPr>
          <w:rFonts w:ascii="Arial" w:hAnsi="Arial" w:cs="Arial"/>
          <w:sz w:val="20"/>
          <w:szCs w:val="20"/>
        </w:rPr>
        <w:t>Біофармасьютікалз</w:t>
      </w:r>
      <w:proofErr w:type="spellEnd"/>
      <w:r w:rsidRPr="00515CCE">
        <w:rPr>
          <w:rFonts w:ascii="Arial" w:hAnsi="Arial" w:cs="Arial"/>
          <w:sz w:val="20"/>
          <w:szCs w:val="20"/>
        </w:rPr>
        <w:t xml:space="preserve"> ГмбХ, Україна</w:t>
      </w:r>
    </w:p>
    <w:p w:rsidR="00462B06" w:rsidRDefault="00462B06" w:rsidP="00C35A38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35A38" w:rsidRDefault="00C35A38" w:rsidP="00C35A3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Pr="005F4B9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Додаток №1 від січня 2017 </w:t>
      </w:r>
      <w:r w:rsidRPr="002C7D11">
        <w:rPr>
          <w:rFonts w:ascii="Arial" w:hAnsi="Arial" w:cs="Arial"/>
          <w:b/>
          <w:sz w:val="20"/>
          <w:szCs w:val="20"/>
        </w:rPr>
        <w:t>р. до брошури дослідника для кренезумабу (RO5490245), версія 9 від серпня 2016 р.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7D11">
        <w:rPr>
          <w:rFonts w:ascii="Arial" w:hAnsi="Arial" w:cs="Arial"/>
          <w:sz w:val="20"/>
          <w:szCs w:val="20"/>
        </w:rPr>
        <w:t xml:space="preserve">до </w:t>
      </w:r>
      <w:r>
        <w:rPr>
          <w:rFonts w:ascii="Arial" w:hAnsi="Arial" w:cs="Arial"/>
          <w:sz w:val="20"/>
          <w:szCs w:val="20"/>
        </w:rPr>
        <w:t>протоколу клінічного випробування «</w:t>
      </w:r>
      <w:r w:rsidRPr="002C7D11">
        <w:rPr>
          <w:rFonts w:ascii="Arial" w:hAnsi="Arial" w:cs="Arial"/>
          <w:sz w:val="20"/>
          <w:szCs w:val="20"/>
        </w:rPr>
        <w:t xml:space="preserve">Рандомізоване подвійне сліпе багатоцентрове фази III плацебо-контрольоване у паралельних групах дослідження ефективності та безпеки застосування </w:t>
      </w:r>
      <w:r w:rsidRPr="00C247AA">
        <w:rPr>
          <w:rFonts w:ascii="Arial" w:hAnsi="Arial" w:cs="Arial"/>
          <w:b/>
          <w:sz w:val="20"/>
          <w:szCs w:val="20"/>
        </w:rPr>
        <w:t>кренезумабу</w:t>
      </w:r>
      <w:r w:rsidRPr="002C7D11">
        <w:rPr>
          <w:rFonts w:ascii="Arial" w:hAnsi="Arial" w:cs="Arial"/>
          <w:sz w:val="20"/>
          <w:szCs w:val="20"/>
        </w:rPr>
        <w:t xml:space="preserve"> у пацієнтів з продромальною та лег</w:t>
      </w:r>
      <w:r>
        <w:rPr>
          <w:rFonts w:ascii="Arial" w:hAnsi="Arial" w:cs="Arial"/>
          <w:sz w:val="20"/>
          <w:szCs w:val="20"/>
        </w:rPr>
        <w:t xml:space="preserve">кою формами хвороби </w:t>
      </w:r>
      <w:r w:rsidR="00285D7B">
        <w:rPr>
          <w:rFonts w:ascii="Arial" w:hAnsi="Arial" w:cs="Arial"/>
          <w:sz w:val="20"/>
          <w:szCs w:val="20"/>
        </w:rPr>
        <w:t>Альцгеймера»,</w:t>
      </w:r>
      <w:r>
        <w:rPr>
          <w:rFonts w:ascii="Arial" w:hAnsi="Arial" w:cs="Arial"/>
          <w:sz w:val="20"/>
          <w:szCs w:val="20"/>
        </w:rPr>
        <w:t xml:space="preserve"> код дослідження </w:t>
      </w:r>
      <w:r w:rsidRPr="00C678FC">
        <w:rPr>
          <w:rFonts w:ascii="Arial" w:hAnsi="Arial" w:cs="Arial"/>
          <w:b/>
          <w:sz w:val="20"/>
          <w:szCs w:val="20"/>
        </w:rPr>
        <w:t>BN29552</w:t>
      </w:r>
      <w:r w:rsidR="00BD61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версія 2 від 20 жовтня 2015 р.;</w:t>
      </w:r>
      <w:r w:rsidRPr="002C7D11">
        <w:rPr>
          <w:rFonts w:ascii="Arial" w:hAnsi="Arial" w:cs="Arial"/>
          <w:sz w:val="20"/>
          <w:szCs w:val="20"/>
        </w:rPr>
        <w:t xml:space="preserve"> спонсор – </w:t>
      </w:r>
      <w:r w:rsidRPr="00C678FC">
        <w:rPr>
          <w:rFonts w:ascii="Arial" w:hAnsi="Arial" w:cs="Arial"/>
          <w:sz w:val="20"/>
          <w:szCs w:val="20"/>
        </w:rPr>
        <w:t>Ф.Хоффманн-Ля Рош Лтд, Швейцарія</w:t>
      </w:r>
    </w:p>
    <w:p w:rsidR="00C35A38" w:rsidRPr="003A6804" w:rsidRDefault="00C35A38" w:rsidP="00C35A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– ТОВ «</w:t>
      </w:r>
      <w:proofErr w:type="spellStart"/>
      <w:r>
        <w:rPr>
          <w:rFonts w:ascii="Arial" w:hAnsi="Arial" w:cs="Arial"/>
          <w:sz w:val="20"/>
          <w:szCs w:val="20"/>
        </w:rPr>
        <w:t>Рош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  <w:r w:rsidRPr="002C7D11">
        <w:rPr>
          <w:rFonts w:ascii="Arial" w:hAnsi="Arial" w:cs="Arial"/>
          <w:sz w:val="20"/>
          <w:szCs w:val="20"/>
        </w:rPr>
        <w:t xml:space="preserve"> від імені Ф.Хоффманн-Ля Рош Лтд</w:t>
      </w:r>
    </w:p>
    <w:p w:rsidR="00462B06" w:rsidRDefault="00462B06" w:rsidP="00D9369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9369C" w:rsidRPr="001A2F48" w:rsidRDefault="00D9369C" w:rsidP="00D9369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62B06">
        <w:rPr>
          <w:rFonts w:ascii="Arial" w:hAnsi="Arial" w:cs="Arial"/>
          <w:b/>
          <w:sz w:val="20"/>
          <w:szCs w:val="20"/>
        </w:rPr>
        <w:t xml:space="preserve">20. </w:t>
      </w:r>
      <w:r w:rsidRPr="001A2F48">
        <w:rPr>
          <w:rFonts w:ascii="Arial" w:eastAsia="Times New Roman" w:hAnsi="Arial" w:cs="Arial"/>
          <w:b/>
          <w:sz w:val="20"/>
          <w:szCs w:val="20"/>
        </w:rPr>
        <w:t xml:space="preserve">Залучення нових місць проведення клінічного випробування </w:t>
      </w:r>
      <w:r w:rsidRPr="001A2F48">
        <w:rPr>
          <w:rFonts w:ascii="Arial" w:eastAsia="Times New Roman" w:hAnsi="Arial" w:cs="Arial"/>
          <w:bCs/>
          <w:sz w:val="20"/>
          <w:szCs w:val="20"/>
        </w:rPr>
        <w:t xml:space="preserve">до протоколу клінічного </w:t>
      </w:r>
      <w:r w:rsidR="00EB5786">
        <w:rPr>
          <w:rFonts w:ascii="Arial" w:eastAsia="Times New Roman" w:hAnsi="Arial" w:cs="Arial"/>
          <w:bCs/>
          <w:sz w:val="20"/>
          <w:szCs w:val="20"/>
        </w:rPr>
        <w:t>дослідження</w:t>
      </w:r>
      <w:r w:rsidRPr="001A2F4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A2F48">
        <w:rPr>
          <w:rFonts w:ascii="Arial" w:hAnsi="Arial" w:cs="Arial"/>
          <w:bCs/>
          <w:sz w:val="20"/>
          <w:szCs w:val="20"/>
        </w:rPr>
        <w:t xml:space="preserve">«Рандомізоване відкрите дослідження з активним контролем фази 3 для оцінки ефективності та безпечності препарату </w:t>
      </w:r>
      <w:r w:rsidRPr="001A2F48">
        <w:rPr>
          <w:rFonts w:ascii="Arial" w:hAnsi="Arial" w:cs="Arial"/>
          <w:b/>
          <w:bCs/>
          <w:sz w:val="20"/>
          <w:szCs w:val="20"/>
        </w:rPr>
        <w:t>роксадустат</w:t>
      </w:r>
      <w:r w:rsidRPr="001A2F48">
        <w:rPr>
          <w:rFonts w:ascii="Arial" w:hAnsi="Arial" w:cs="Arial"/>
          <w:bCs/>
          <w:sz w:val="20"/>
          <w:szCs w:val="20"/>
        </w:rPr>
        <w:t xml:space="preserve"> при лікуванні анемії у хворих із хронічним захворюванням нирок, яким не проводиться діаліз»</w:t>
      </w:r>
      <w:r w:rsidRPr="001A2F48">
        <w:rPr>
          <w:rFonts w:ascii="Arial" w:eastAsia="Times New Roman" w:hAnsi="Arial" w:cs="Arial"/>
          <w:bCs/>
          <w:sz w:val="20"/>
          <w:szCs w:val="20"/>
        </w:rPr>
        <w:t xml:space="preserve">, код дослідження </w:t>
      </w:r>
      <w:r w:rsidRPr="001A2F48">
        <w:rPr>
          <w:rFonts w:ascii="Arial" w:eastAsia="Times New Roman" w:hAnsi="Arial" w:cs="Arial"/>
          <w:b/>
          <w:bCs/>
          <w:sz w:val="20"/>
          <w:szCs w:val="20"/>
        </w:rPr>
        <w:t>1517-</w:t>
      </w:r>
      <w:r w:rsidRPr="001A2F48">
        <w:rPr>
          <w:rFonts w:ascii="Arial" w:eastAsia="Times New Roman" w:hAnsi="Arial" w:cs="Arial"/>
          <w:b/>
          <w:bCs/>
          <w:sz w:val="20"/>
          <w:szCs w:val="20"/>
          <w:lang w:val="en-US"/>
        </w:rPr>
        <w:t>CL</w:t>
      </w:r>
      <w:r w:rsidRPr="001A2F48">
        <w:rPr>
          <w:rFonts w:ascii="Arial" w:eastAsia="Times New Roman" w:hAnsi="Arial" w:cs="Arial"/>
          <w:b/>
          <w:bCs/>
          <w:sz w:val="20"/>
          <w:szCs w:val="20"/>
        </w:rPr>
        <w:t>-0610</w:t>
      </w:r>
      <w:r w:rsidRPr="001A2F48">
        <w:rPr>
          <w:rFonts w:ascii="Arial" w:eastAsia="Times New Roman" w:hAnsi="Arial" w:cs="Arial"/>
          <w:bCs/>
          <w:sz w:val="20"/>
          <w:szCs w:val="20"/>
        </w:rPr>
        <w:t>, версія 3.0, що включає суттєву поправку 2, від 31 березня 2016; спонсор - Astellas Pharma Europe B.V. (Астеллас Фарма Юроп Б.В.), Нідерланди.</w:t>
      </w:r>
    </w:p>
    <w:p w:rsidR="00D9369C" w:rsidRPr="001A2F48" w:rsidRDefault="00D9369C" w:rsidP="00D9369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proofErr w:type="spellStart"/>
      <w:r w:rsidRPr="001A2F48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1A2F48">
        <w:rPr>
          <w:rFonts w:ascii="Arial" w:hAnsi="Arial" w:cs="Arial"/>
          <w:sz w:val="20"/>
          <w:szCs w:val="20"/>
          <w:lang w:val="ru-RU"/>
        </w:rPr>
        <w:t xml:space="preserve"> – ТОВ «ІНС Ресерч Україна»</w:t>
      </w:r>
    </w:p>
    <w:p w:rsidR="00462B06" w:rsidRDefault="00462B06" w:rsidP="004645EB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4645EB" w:rsidRPr="006028D4" w:rsidRDefault="002614DE" w:rsidP="004645EB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 w:eastAsia="sv-SE"/>
        </w:rPr>
      </w:pPr>
      <w:r w:rsidRPr="004645EB">
        <w:rPr>
          <w:rFonts w:ascii="Arial" w:hAnsi="Arial" w:cs="Arial"/>
          <w:b/>
          <w:sz w:val="20"/>
          <w:szCs w:val="20"/>
          <w:lang w:val="uk-UA"/>
        </w:rPr>
        <w:t xml:space="preserve">21. </w:t>
      </w:r>
      <w:r w:rsidR="004645EB" w:rsidRPr="006028D4">
        <w:rPr>
          <w:rFonts w:ascii="Arial" w:eastAsia="MS Mincho" w:hAnsi="Arial" w:cs="Arial"/>
          <w:b/>
          <w:bCs/>
          <w:sz w:val="20"/>
          <w:szCs w:val="20"/>
          <w:lang w:val="uk-UA"/>
        </w:rPr>
        <w:t>Зміна відповідального дослідника; Зміна місця проведення клінічного випробування</w:t>
      </w:r>
      <w:r w:rsidR="004645EB" w:rsidRPr="006028D4">
        <w:rPr>
          <w:rFonts w:ascii="Arial" w:hAnsi="Arial" w:cs="Arial"/>
          <w:sz w:val="20"/>
          <w:szCs w:val="20"/>
          <w:lang w:val="uk-UA" w:eastAsia="sv-SE"/>
        </w:rPr>
        <w:t xml:space="preserve"> до протоколу клінічного </w:t>
      </w:r>
      <w:r w:rsidR="00EB5786">
        <w:rPr>
          <w:rFonts w:ascii="Arial" w:hAnsi="Arial" w:cs="Arial"/>
          <w:sz w:val="20"/>
          <w:szCs w:val="20"/>
          <w:lang w:val="uk-UA" w:eastAsia="sv-SE"/>
        </w:rPr>
        <w:t>дослідження</w:t>
      </w:r>
      <w:r w:rsidR="004645EB" w:rsidRPr="006028D4">
        <w:rPr>
          <w:rFonts w:ascii="Arial" w:hAnsi="Arial" w:cs="Arial"/>
          <w:sz w:val="20"/>
          <w:szCs w:val="20"/>
          <w:lang w:val="uk-UA" w:eastAsia="sv-SE"/>
        </w:rPr>
        <w:t xml:space="preserve"> «</w:t>
      </w:r>
      <w:r w:rsidR="004645EB" w:rsidRPr="006028D4">
        <w:rPr>
          <w:rFonts w:ascii="Arial" w:hAnsi="Arial" w:cs="Arial"/>
          <w:color w:val="000000"/>
          <w:sz w:val="20"/>
          <w:szCs w:val="20"/>
          <w:lang w:val="uk-UA"/>
        </w:rPr>
        <w:t xml:space="preserve">Міжнародне, рандомізоване, подвійне сліпе, плацебо-контрольоване дослідження щодо оцінки впливу </w:t>
      </w:r>
      <w:r w:rsidR="004645EB" w:rsidRPr="006028D4">
        <w:rPr>
          <w:rFonts w:ascii="Arial" w:hAnsi="Arial" w:cs="Arial"/>
          <w:b/>
          <w:color w:val="000000"/>
          <w:sz w:val="20"/>
          <w:szCs w:val="20"/>
          <w:lang w:val="uk-UA"/>
        </w:rPr>
        <w:t>тікагрелору</w:t>
      </w:r>
      <w:r w:rsidR="004645EB" w:rsidRPr="006028D4">
        <w:rPr>
          <w:rFonts w:ascii="Arial" w:hAnsi="Arial" w:cs="Arial"/>
          <w:color w:val="000000"/>
          <w:sz w:val="20"/>
          <w:szCs w:val="20"/>
          <w:lang w:val="uk-UA"/>
        </w:rPr>
        <w:t xml:space="preserve"> 2 рази на добу на частоту випадків серцево-судинної смертності, інфаркту міокарду або інсульту у пацієнтів з цукровим діабетом  2-го типу» [THEMIS – інтервенційне дослідження ефекту тікагрелору щодо довгострокових наслідків у пацієнтів з цукровим діабетом], </w:t>
      </w:r>
      <w:r w:rsidR="004645EB" w:rsidRPr="006028D4">
        <w:rPr>
          <w:rFonts w:ascii="Arial" w:hAnsi="Arial" w:cs="Arial"/>
          <w:sz w:val="20"/>
          <w:szCs w:val="20"/>
          <w:lang w:val="uk-UA" w:eastAsia="sv-SE"/>
        </w:rPr>
        <w:t xml:space="preserve">код дослідження </w:t>
      </w:r>
      <w:r w:rsidR="004645EB" w:rsidRPr="006028D4">
        <w:rPr>
          <w:rFonts w:ascii="Arial" w:hAnsi="Arial" w:cs="Arial"/>
          <w:b/>
          <w:color w:val="000000"/>
          <w:sz w:val="20"/>
          <w:szCs w:val="20"/>
        </w:rPr>
        <w:t>D</w:t>
      </w:r>
      <w:r w:rsidR="004645EB" w:rsidRPr="006028D4">
        <w:rPr>
          <w:rFonts w:ascii="Arial" w:hAnsi="Arial" w:cs="Arial"/>
          <w:b/>
          <w:color w:val="000000"/>
          <w:sz w:val="20"/>
          <w:szCs w:val="20"/>
          <w:lang w:val="uk-UA"/>
        </w:rPr>
        <w:t>513</w:t>
      </w:r>
      <w:r w:rsidR="004645EB" w:rsidRPr="006028D4">
        <w:rPr>
          <w:rFonts w:ascii="Arial" w:hAnsi="Arial" w:cs="Arial"/>
          <w:b/>
          <w:color w:val="000000"/>
          <w:sz w:val="20"/>
          <w:szCs w:val="20"/>
        </w:rPr>
        <w:t>BC</w:t>
      </w:r>
      <w:r w:rsidR="004645EB" w:rsidRPr="006028D4">
        <w:rPr>
          <w:rFonts w:ascii="Arial" w:hAnsi="Arial" w:cs="Arial"/>
          <w:b/>
          <w:color w:val="000000"/>
          <w:sz w:val="20"/>
          <w:szCs w:val="20"/>
          <w:lang w:val="uk-UA"/>
        </w:rPr>
        <w:t>00001</w:t>
      </w:r>
      <w:r w:rsidR="004645EB" w:rsidRPr="006028D4">
        <w:rPr>
          <w:rFonts w:ascii="Arial" w:hAnsi="Arial" w:cs="Arial"/>
          <w:color w:val="000000"/>
          <w:sz w:val="20"/>
          <w:szCs w:val="20"/>
          <w:lang w:val="uk-UA"/>
        </w:rPr>
        <w:t xml:space="preserve">, версія 4 від 29 </w:t>
      </w:r>
      <w:r w:rsidR="004645EB">
        <w:rPr>
          <w:rFonts w:ascii="Arial" w:hAnsi="Arial" w:cs="Arial"/>
          <w:color w:val="000000"/>
          <w:sz w:val="20"/>
          <w:szCs w:val="20"/>
          <w:lang w:val="uk-UA"/>
        </w:rPr>
        <w:t>в</w:t>
      </w:r>
      <w:r w:rsidR="004645EB" w:rsidRPr="006028D4">
        <w:rPr>
          <w:rFonts w:ascii="Arial" w:hAnsi="Arial" w:cs="Arial"/>
          <w:color w:val="000000"/>
          <w:sz w:val="20"/>
          <w:szCs w:val="20"/>
          <w:lang w:val="uk-UA"/>
        </w:rPr>
        <w:t>ересня 2015 року;</w:t>
      </w:r>
      <w:r w:rsidR="004645EB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4645EB" w:rsidRPr="006028D4">
        <w:rPr>
          <w:rFonts w:ascii="Arial" w:hAnsi="Arial" w:cs="Arial"/>
          <w:bCs/>
          <w:sz w:val="20"/>
          <w:szCs w:val="20"/>
          <w:lang w:val="uk-UA"/>
        </w:rPr>
        <w:t xml:space="preserve">спонсор - </w:t>
      </w:r>
      <w:r w:rsidR="004645EB" w:rsidRPr="006028D4">
        <w:rPr>
          <w:rFonts w:ascii="Arial" w:hAnsi="Arial" w:cs="Arial"/>
          <w:sz w:val="20"/>
          <w:szCs w:val="20"/>
          <w:lang w:eastAsia="sv-SE"/>
        </w:rPr>
        <w:t>AstraZeneca</w:t>
      </w:r>
      <w:r w:rsidR="004645EB" w:rsidRPr="006028D4">
        <w:rPr>
          <w:rFonts w:ascii="Arial" w:hAnsi="Arial" w:cs="Arial"/>
          <w:sz w:val="20"/>
          <w:szCs w:val="20"/>
          <w:lang w:val="uk-UA" w:eastAsia="sv-SE"/>
        </w:rPr>
        <w:t xml:space="preserve"> </w:t>
      </w:r>
      <w:r w:rsidR="004645EB" w:rsidRPr="006028D4">
        <w:rPr>
          <w:rFonts w:ascii="Arial" w:hAnsi="Arial" w:cs="Arial"/>
          <w:sz w:val="20"/>
          <w:szCs w:val="20"/>
          <w:lang w:eastAsia="sv-SE"/>
        </w:rPr>
        <w:t>AB</w:t>
      </w:r>
      <w:r w:rsidR="004645EB" w:rsidRPr="006028D4">
        <w:rPr>
          <w:rFonts w:ascii="Arial" w:hAnsi="Arial" w:cs="Arial"/>
          <w:sz w:val="20"/>
          <w:szCs w:val="20"/>
          <w:lang w:val="uk-UA" w:eastAsia="sv-SE"/>
        </w:rPr>
        <w:t xml:space="preserve">, </w:t>
      </w:r>
      <w:r w:rsidR="004645EB" w:rsidRPr="006028D4">
        <w:rPr>
          <w:rFonts w:ascii="Arial" w:hAnsi="Arial" w:cs="Arial"/>
          <w:sz w:val="20"/>
          <w:szCs w:val="20"/>
          <w:lang w:eastAsia="sv-SE"/>
        </w:rPr>
        <w:t>Sweden</w:t>
      </w:r>
      <w:r w:rsidR="004645EB" w:rsidRPr="006028D4">
        <w:rPr>
          <w:rFonts w:ascii="Arial" w:hAnsi="Arial" w:cs="Arial"/>
          <w:sz w:val="20"/>
          <w:szCs w:val="20"/>
          <w:lang w:val="uk-UA" w:eastAsia="sv-SE"/>
        </w:rPr>
        <w:t>.</w:t>
      </w:r>
    </w:p>
    <w:p w:rsidR="004645EB" w:rsidRDefault="004645EB" w:rsidP="004645E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proofErr w:type="spellStart"/>
      <w:r w:rsidRPr="006028D4">
        <w:rPr>
          <w:rFonts w:ascii="Arial" w:hAnsi="Arial" w:cs="Arial"/>
          <w:bCs/>
          <w:sz w:val="20"/>
          <w:szCs w:val="20"/>
          <w:lang w:val="ru-RU"/>
        </w:rPr>
        <w:t>Заявник</w:t>
      </w:r>
      <w:proofErr w:type="spellEnd"/>
      <w:r w:rsidRPr="006028D4">
        <w:rPr>
          <w:rFonts w:ascii="Arial" w:hAnsi="Arial" w:cs="Arial"/>
          <w:bCs/>
          <w:sz w:val="20"/>
          <w:szCs w:val="20"/>
          <w:lang w:val="ru-RU"/>
        </w:rPr>
        <w:t xml:space="preserve"> - </w:t>
      </w:r>
      <w:r w:rsidRPr="006028D4">
        <w:rPr>
          <w:rFonts w:ascii="Arial" w:hAnsi="Arial" w:cs="Arial"/>
          <w:sz w:val="20"/>
          <w:szCs w:val="20"/>
          <w:lang w:val="ru-RU"/>
        </w:rPr>
        <w:t xml:space="preserve"> </w:t>
      </w:r>
      <w:r w:rsidRPr="006028D4">
        <w:rPr>
          <w:rFonts w:ascii="Arial" w:hAnsi="Arial" w:cs="Arial"/>
          <w:bCs/>
          <w:sz w:val="20"/>
          <w:szCs w:val="20"/>
          <w:lang w:val="ru-RU"/>
        </w:rPr>
        <w:t>ТОВ «АСТРАЗЕНЕКА УКРАЇНА»</w:t>
      </w:r>
    </w:p>
    <w:p w:rsidR="00462B06" w:rsidRDefault="00462B06" w:rsidP="00BA4C8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C8F" w:rsidRPr="00A92E07" w:rsidRDefault="00BA4C8F" w:rsidP="00BA4C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4C8F">
        <w:rPr>
          <w:rFonts w:ascii="Arial" w:hAnsi="Arial" w:cs="Arial"/>
          <w:b/>
          <w:sz w:val="20"/>
          <w:szCs w:val="20"/>
          <w:lang w:eastAsia="ru-RU"/>
        </w:rPr>
        <w:lastRenderedPageBreak/>
        <w:t xml:space="preserve">22. </w:t>
      </w:r>
      <w:r w:rsidRPr="00A92E07">
        <w:rPr>
          <w:rFonts w:ascii="Arial" w:hAnsi="Arial" w:cs="Arial"/>
          <w:b/>
          <w:sz w:val="20"/>
          <w:szCs w:val="20"/>
        </w:rPr>
        <w:t>Застосування форми випуску  препарату порівняння Хуміра® (адалімумаб): розчин для ін’єкцій у попередньо заповненому шприці 40 мг/0,4 мл.; Зразок маркування попередньо заповненого шприца з розчином адалімумабу для ін’єкцій 40мг/0,4мл, версія 1.0, українською мовою</w:t>
      </w:r>
      <w:r w:rsidRPr="00A92E07">
        <w:rPr>
          <w:rFonts w:ascii="Arial" w:hAnsi="Arial" w:cs="Arial"/>
          <w:sz w:val="20"/>
          <w:szCs w:val="20"/>
        </w:rPr>
        <w:t xml:space="preserve"> до протоколу клінічного випробування «</w:t>
      </w:r>
      <w:r w:rsidRPr="00A92E07">
        <w:rPr>
          <w:rFonts w:ascii="Arial" w:hAnsi="Arial" w:cs="Arial"/>
          <w:color w:val="000000"/>
          <w:sz w:val="20"/>
          <w:szCs w:val="20"/>
        </w:rPr>
        <w:t xml:space="preserve">Застосування препарату </w:t>
      </w:r>
      <w:r w:rsidRPr="00A92E07">
        <w:rPr>
          <w:rFonts w:ascii="Arial" w:hAnsi="Arial" w:cs="Arial"/>
          <w:b/>
          <w:color w:val="000000"/>
          <w:sz w:val="20"/>
          <w:szCs w:val="20"/>
        </w:rPr>
        <w:t>BI 695501</w:t>
      </w:r>
      <w:r w:rsidRPr="00A92E07">
        <w:rPr>
          <w:rFonts w:ascii="Arial" w:hAnsi="Arial" w:cs="Arial"/>
          <w:color w:val="000000"/>
          <w:sz w:val="20"/>
          <w:szCs w:val="20"/>
        </w:rPr>
        <w:t xml:space="preserve"> у порівнянні із застосуванням препарату Хуміра® у пацієнтів із активною хворобою Крона: рандомізоване, подвійне сліпе, багатоцентрове, що проводиться у паралельних групах, дослідження відсутності меншої ефективності при порівнянні ефективності, ендоскопічно виявленого поліпшення, безпечності та імуногенності», код дослідження </w:t>
      </w:r>
      <w:r w:rsidRPr="00A92E07">
        <w:rPr>
          <w:rFonts w:ascii="Arial" w:hAnsi="Arial" w:cs="Arial"/>
          <w:b/>
          <w:color w:val="000000"/>
          <w:sz w:val="20"/>
          <w:szCs w:val="20"/>
        </w:rPr>
        <w:t>1297.4</w:t>
      </w:r>
      <w:r w:rsidRPr="00A92E07">
        <w:rPr>
          <w:rFonts w:ascii="Arial" w:hAnsi="Arial" w:cs="Arial"/>
          <w:color w:val="000000"/>
          <w:sz w:val="20"/>
          <w:szCs w:val="20"/>
        </w:rPr>
        <w:t>, версія 1.0 від 30 травня 2016 року; спонсор - «Берінгер Інгельхайм Інтернешнл ГмбХ», Німеччина (Boehringer Ingelheim International GmbH, Germany)</w:t>
      </w:r>
    </w:p>
    <w:p w:rsidR="00BA4C8F" w:rsidRPr="00A92E07" w:rsidRDefault="00BA4C8F" w:rsidP="00BA4C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E07">
        <w:rPr>
          <w:rFonts w:ascii="Arial" w:hAnsi="Arial" w:cs="Arial"/>
          <w:sz w:val="20"/>
          <w:szCs w:val="20"/>
        </w:rPr>
        <w:t>Заявник – ПІІ 100% «Квінтайлс Україна»</w:t>
      </w:r>
    </w:p>
    <w:p w:rsidR="00462B06" w:rsidRDefault="00462B06" w:rsidP="00B90F4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90F47" w:rsidRPr="001867A5" w:rsidRDefault="00851016" w:rsidP="00B90F4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51016">
        <w:rPr>
          <w:rFonts w:ascii="Arial" w:hAnsi="Arial" w:cs="Arial"/>
          <w:b/>
          <w:sz w:val="20"/>
          <w:szCs w:val="20"/>
          <w:lang w:eastAsia="ru-RU"/>
        </w:rPr>
        <w:t>23.</w:t>
      </w:r>
      <w:r w:rsidR="00B90F47" w:rsidRPr="00B90F47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B778E3" w:rsidRPr="00B778E3">
        <w:rPr>
          <w:rFonts w:ascii="Arial" w:hAnsi="Arial" w:cs="Arial"/>
          <w:b/>
          <w:sz w:val="20"/>
          <w:szCs w:val="20"/>
        </w:rPr>
        <w:t xml:space="preserve">Зміна відповідального дослідника та зміна місця проведення випробування </w:t>
      </w:r>
      <w:r w:rsidR="00B90F47" w:rsidRPr="001867A5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EB5786">
        <w:rPr>
          <w:rFonts w:ascii="Arial" w:hAnsi="Arial" w:cs="Arial"/>
          <w:sz w:val="20"/>
          <w:szCs w:val="20"/>
        </w:rPr>
        <w:t>дослідження</w:t>
      </w:r>
      <w:r w:rsidR="00B90F47" w:rsidRPr="001867A5">
        <w:rPr>
          <w:rFonts w:ascii="Arial" w:hAnsi="Arial" w:cs="Arial"/>
          <w:sz w:val="20"/>
          <w:szCs w:val="20"/>
        </w:rPr>
        <w:t xml:space="preserve"> «Рандомізоване, міжнародне, багатоцентрове, подвійне сліпе, в паралельних групах, плацебо-контрольоване дослідження впливу препарату </w:t>
      </w:r>
      <w:r w:rsidR="00B90F47" w:rsidRPr="00C7588B">
        <w:rPr>
          <w:rFonts w:ascii="Arial" w:hAnsi="Arial" w:cs="Arial"/>
          <w:b/>
          <w:sz w:val="20"/>
          <w:szCs w:val="20"/>
        </w:rPr>
        <w:t>атрасентан</w:t>
      </w:r>
      <w:r w:rsidR="00B90F47" w:rsidRPr="001867A5">
        <w:rPr>
          <w:rFonts w:ascii="Arial" w:hAnsi="Arial" w:cs="Arial"/>
          <w:sz w:val="20"/>
          <w:szCs w:val="20"/>
        </w:rPr>
        <w:t xml:space="preserve"> на показники функції нирок у хворих на цукровий діабет 2 типу з діабетичною нефропатією - дослідження терапії атрасентаном при діабетичній нефропатії (англ. Study Of Diabetic Nephropathy with Atrasentan, SONAR)»</w:t>
      </w:r>
      <w:r w:rsidR="00B90F47" w:rsidRPr="001867A5">
        <w:rPr>
          <w:rFonts w:ascii="Arial" w:hAnsi="Arial" w:cs="Arial"/>
          <w:bCs/>
          <w:sz w:val="20"/>
          <w:szCs w:val="20"/>
        </w:rPr>
        <w:t xml:space="preserve">, </w:t>
      </w:r>
      <w:r w:rsidR="00B90F47" w:rsidRPr="001867A5">
        <w:rPr>
          <w:rFonts w:ascii="Arial" w:hAnsi="Arial" w:cs="Arial"/>
          <w:sz w:val="20"/>
          <w:szCs w:val="20"/>
        </w:rPr>
        <w:t xml:space="preserve">код дослідження </w:t>
      </w:r>
      <w:r w:rsidR="00B90F47" w:rsidRPr="001867A5">
        <w:rPr>
          <w:rFonts w:ascii="Arial" w:hAnsi="Arial" w:cs="Arial"/>
          <w:b/>
          <w:bCs/>
          <w:sz w:val="20"/>
          <w:szCs w:val="20"/>
        </w:rPr>
        <w:t>M11-352</w:t>
      </w:r>
      <w:r w:rsidR="00B90F47" w:rsidRPr="001867A5">
        <w:rPr>
          <w:rFonts w:ascii="Arial" w:hAnsi="Arial" w:cs="Arial"/>
          <w:sz w:val="20"/>
          <w:szCs w:val="20"/>
        </w:rPr>
        <w:t>,</w:t>
      </w:r>
      <w:r w:rsidR="00B90F47" w:rsidRPr="001867A5">
        <w:rPr>
          <w:rFonts w:ascii="Arial" w:hAnsi="Arial" w:cs="Arial"/>
          <w:b/>
          <w:bCs/>
          <w:sz w:val="20"/>
          <w:szCs w:val="20"/>
        </w:rPr>
        <w:t xml:space="preserve"> </w:t>
      </w:r>
      <w:r w:rsidR="00B90F47" w:rsidRPr="001867A5">
        <w:rPr>
          <w:rFonts w:ascii="Arial" w:hAnsi="Arial" w:cs="Arial"/>
          <w:sz w:val="20"/>
          <w:szCs w:val="20"/>
        </w:rPr>
        <w:t>Адміністративна зміна №4 до протоколу M11-35</w:t>
      </w:r>
      <w:r w:rsidR="00B90F47">
        <w:rPr>
          <w:rFonts w:ascii="Arial" w:hAnsi="Arial" w:cs="Arial"/>
          <w:sz w:val="20"/>
          <w:szCs w:val="20"/>
        </w:rPr>
        <w:t>2 від 13 липня 2016 року</w:t>
      </w:r>
      <w:r w:rsidR="00B90F47" w:rsidRPr="00C7588B">
        <w:rPr>
          <w:rFonts w:ascii="Arial" w:hAnsi="Arial" w:cs="Arial"/>
          <w:sz w:val="20"/>
          <w:szCs w:val="20"/>
        </w:rPr>
        <w:t>;</w:t>
      </w:r>
      <w:r w:rsidR="00B90F47" w:rsidRPr="001867A5">
        <w:rPr>
          <w:rFonts w:ascii="Arial" w:hAnsi="Arial" w:cs="Arial"/>
          <w:bCs/>
          <w:sz w:val="20"/>
          <w:szCs w:val="20"/>
        </w:rPr>
        <w:t xml:space="preserve"> спонсор - </w:t>
      </w:r>
      <w:r w:rsidR="00B90F47" w:rsidRPr="001867A5">
        <w:rPr>
          <w:rFonts w:ascii="Arial" w:hAnsi="Arial" w:cs="Arial"/>
          <w:bCs/>
          <w:color w:val="000000"/>
          <w:sz w:val="20"/>
          <w:szCs w:val="20"/>
        </w:rPr>
        <w:t>ЕббВі Інк., США</w:t>
      </w:r>
    </w:p>
    <w:p w:rsidR="00B90F47" w:rsidRPr="00C7588B" w:rsidRDefault="00B90F47" w:rsidP="00B90F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88B">
        <w:rPr>
          <w:rFonts w:ascii="Arial" w:eastAsia="Times New Roman" w:hAnsi="Arial" w:cs="Arial"/>
          <w:sz w:val="20"/>
          <w:szCs w:val="20"/>
          <w:lang w:eastAsia="ru-RU"/>
        </w:rPr>
        <w:t xml:space="preserve">Заявник – </w:t>
      </w:r>
      <w:proofErr w:type="spellStart"/>
      <w:r w:rsidRPr="00C7588B">
        <w:rPr>
          <w:rFonts w:ascii="Arial" w:hAnsi="Arial" w:cs="Arial"/>
          <w:sz w:val="20"/>
          <w:szCs w:val="20"/>
        </w:rPr>
        <w:t>ЕббВі</w:t>
      </w:r>
      <w:proofErr w:type="spellEnd"/>
      <w:r w:rsidRPr="00C758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588B">
        <w:rPr>
          <w:rFonts w:ascii="Arial" w:hAnsi="Arial" w:cs="Arial"/>
          <w:sz w:val="20"/>
          <w:szCs w:val="20"/>
        </w:rPr>
        <w:t>Біофармасьютікалз</w:t>
      </w:r>
      <w:proofErr w:type="spellEnd"/>
      <w:r w:rsidRPr="00C7588B">
        <w:rPr>
          <w:rFonts w:ascii="Arial" w:hAnsi="Arial" w:cs="Arial"/>
          <w:sz w:val="20"/>
          <w:szCs w:val="20"/>
        </w:rPr>
        <w:t xml:space="preserve"> ГмбХ</w:t>
      </w:r>
      <w:r w:rsidR="00B94650">
        <w:rPr>
          <w:rFonts w:ascii="Arial" w:hAnsi="Arial" w:cs="Arial"/>
          <w:sz w:val="20"/>
          <w:szCs w:val="20"/>
        </w:rPr>
        <w:t>, Україна</w:t>
      </w:r>
    </w:p>
    <w:p w:rsidR="00B90F47" w:rsidRDefault="00B90F47" w:rsidP="00B90F4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62B06" w:rsidRPr="001867A5" w:rsidRDefault="00462B06" w:rsidP="00B90F4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sectPr w:rsidR="00462B06" w:rsidRPr="001867A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0E" w:rsidRDefault="00A82B0E" w:rsidP="00653877">
      <w:pPr>
        <w:spacing w:after="0" w:line="240" w:lineRule="auto"/>
      </w:pPr>
      <w:r>
        <w:separator/>
      </w:r>
    </w:p>
  </w:endnote>
  <w:endnote w:type="continuationSeparator" w:id="0">
    <w:p w:rsidR="00A82B0E" w:rsidRDefault="00A82B0E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A82B0E" w:rsidRPr="004738AF" w:rsidRDefault="00A82B0E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A82B0E" w:rsidRDefault="00A82B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B06" w:rsidRPr="00462B06">
          <w:rPr>
            <w:noProof/>
            <w:lang w:val="ru-RU"/>
          </w:rPr>
          <w:t>5</w:t>
        </w:r>
        <w:r>
          <w:fldChar w:fldCharType="end"/>
        </w:r>
      </w:p>
    </w:sdtContent>
  </w:sdt>
  <w:p w:rsidR="00A82B0E" w:rsidRDefault="00A82B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0E" w:rsidRDefault="00A82B0E" w:rsidP="00653877">
      <w:pPr>
        <w:spacing w:after="0" w:line="240" w:lineRule="auto"/>
      </w:pPr>
      <w:r>
        <w:separator/>
      </w:r>
    </w:p>
  </w:footnote>
  <w:footnote w:type="continuationSeparator" w:id="0">
    <w:p w:rsidR="00A82B0E" w:rsidRDefault="00A82B0E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8D"/>
    <w:multiLevelType w:val="hybridMultilevel"/>
    <w:tmpl w:val="A5925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AAA"/>
    <w:multiLevelType w:val="hybridMultilevel"/>
    <w:tmpl w:val="DE368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7790"/>
    <w:multiLevelType w:val="multilevel"/>
    <w:tmpl w:val="4B84572C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">
    <w:nsid w:val="1D5800D2"/>
    <w:multiLevelType w:val="hybridMultilevel"/>
    <w:tmpl w:val="30463364"/>
    <w:lvl w:ilvl="0" w:tplc="C89CA75E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0465147"/>
    <w:multiLevelType w:val="hybridMultilevel"/>
    <w:tmpl w:val="BBA0886E"/>
    <w:lvl w:ilvl="0" w:tplc="31F29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A60866"/>
    <w:multiLevelType w:val="hybridMultilevel"/>
    <w:tmpl w:val="5DD64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84D62"/>
    <w:multiLevelType w:val="hybridMultilevel"/>
    <w:tmpl w:val="BBF0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06220"/>
    <w:multiLevelType w:val="multilevel"/>
    <w:tmpl w:val="5CCEB962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">
    <w:nsid w:val="48856B08"/>
    <w:multiLevelType w:val="hybridMultilevel"/>
    <w:tmpl w:val="BD88AEFC"/>
    <w:lvl w:ilvl="0" w:tplc="AA7A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FE33C2"/>
    <w:multiLevelType w:val="hybridMultilevel"/>
    <w:tmpl w:val="B0065E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1D345E5"/>
    <w:multiLevelType w:val="hybridMultilevel"/>
    <w:tmpl w:val="3B6C0A60"/>
    <w:lvl w:ilvl="0" w:tplc="8498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118C4"/>
    <w:multiLevelType w:val="multilevel"/>
    <w:tmpl w:val="F976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A954E3C"/>
    <w:multiLevelType w:val="hybridMultilevel"/>
    <w:tmpl w:val="27C88E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07946"/>
    <w:multiLevelType w:val="hybridMultilevel"/>
    <w:tmpl w:val="E35E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46EFE"/>
    <w:multiLevelType w:val="hybridMultilevel"/>
    <w:tmpl w:val="D00A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40546"/>
    <w:multiLevelType w:val="hybridMultilevel"/>
    <w:tmpl w:val="5AFCD83A"/>
    <w:lvl w:ilvl="0" w:tplc="661EF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16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  <w:num w:numId="13">
    <w:abstractNumId w:val="14"/>
  </w:num>
  <w:num w:numId="14">
    <w:abstractNumId w:val="4"/>
  </w:num>
  <w:num w:numId="15">
    <w:abstractNumId w:val="15"/>
  </w:num>
  <w:num w:numId="16">
    <w:abstractNumId w:val="2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B3F"/>
    <w:rsid w:val="0000197B"/>
    <w:rsid w:val="000021EE"/>
    <w:rsid w:val="00002B99"/>
    <w:rsid w:val="000067F2"/>
    <w:rsid w:val="00006B1C"/>
    <w:rsid w:val="00007E44"/>
    <w:rsid w:val="00015832"/>
    <w:rsid w:val="00015B35"/>
    <w:rsid w:val="0002014E"/>
    <w:rsid w:val="00021818"/>
    <w:rsid w:val="00021A46"/>
    <w:rsid w:val="00022ADC"/>
    <w:rsid w:val="00022E9A"/>
    <w:rsid w:val="000308DD"/>
    <w:rsid w:val="0003172B"/>
    <w:rsid w:val="00031962"/>
    <w:rsid w:val="000320ED"/>
    <w:rsid w:val="000334CF"/>
    <w:rsid w:val="00035D27"/>
    <w:rsid w:val="000366A5"/>
    <w:rsid w:val="00037162"/>
    <w:rsid w:val="000407E5"/>
    <w:rsid w:val="000419DA"/>
    <w:rsid w:val="00043C1C"/>
    <w:rsid w:val="00043F2C"/>
    <w:rsid w:val="000444CB"/>
    <w:rsid w:val="00044850"/>
    <w:rsid w:val="00044E71"/>
    <w:rsid w:val="0005268B"/>
    <w:rsid w:val="00052807"/>
    <w:rsid w:val="0005398F"/>
    <w:rsid w:val="000611DF"/>
    <w:rsid w:val="00061C05"/>
    <w:rsid w:val="0006350F"/>
    <w:rsid w:val="00063670"/>
    <w:rsid w:val="00064869"/>
    <w:rsid w:val="0006615B"/>
    <w:rsid w:val="000665BB"/>
    <w:rsid w:val="00066CAD"/>
    <w:rsid w:val="00067591"/>
    <w:rsid w:val="000679AD"/>
    <w:rsid w:val="00070724"/>
    <w:rsid w:val="00070E9A"/>
    <w:rsid w:val="00072490"/>
    <w:rsid w:val="00073226"/>
    <w:rsid w:val="00073558"/>
    <w:rsid w:val="00075020"/>
    <w:rsid w:val="0007633A"/>
    <w:rsid w:val="0007715B"/>
    <w:rsid w:val="0008138F"/>
    <w:rsid w:val="00082594"/>
    <w:rsid w:val="0008268C"/>
    <w:rsid w:val="00090E29"/>
    <w:rsid w:val="00092D79"/>
    <w:rsid w:val="00093AC8"/>
    <w:rsid w:val="00095668"/>
    <w:rsid w:val="00095EA8"/>
    <w:rsid w:val="000974AF"/>
    <w:rsid w:val="000A0231"/>
    <w:rsid w:val="000A04C4"/>
    <w:rsid w:val="000A1006"/>
    <w:rsid w:val="000A2200"/>
    <w:rsid w:val="000A4728"/>
    <w:rsid w:val="000A4996"/>
    <w:rsid w:val="000A58D6"/>
    <w:rsid w:val="000B17AC"/>
    <w:rsid w:val="000B2401"/>
    <w:rsid w:val="000B27EF"/>
    <w:rsid w:val="000B3149"/>
    <w:rsid w:val="000B5CE3"/>
    <w:rsid w:val="000C0AE9"/>
    <w:rsid w:val="000C203E"/>
    <w:rsid w:val="000C2929"/>
    <w:rsid w:val="000C41B6"/>
    <w:rsid w:val="000C5073"/>
    <w:rsid w:val="000C5134"/>
    <w:rsid w:val="000C76B7"/>
    <w:rsid w:val="000D10BB"/>
    <w:rsid w:val="000D198B"/>
    <w:rsid w:val="000D2BB8"/>
    <w:rsid w:val="000D575E"/>
    <w:rsid w:val="000D5DB7"/>
    <w:rsid w:val="000E335E"/>
    <w:rsid w:val="000E3E69"/>
    <w:rsid w:val="000E7FD2"/>
    <w:rsid w:val="000F5A35"/>
    <w:rsid w:val="000F60B7"/>
    <w:rsid w:val="000F61F6"/>
    <w:rsid w:val="00101666"/>
    <w:rsid w:val="00101AD5"/>
    <w:rsid w:val="00101E8F"/>
    <w:rsid w:val="00102857"/>
    <w:rsid w:val="00105352"/>
    <w:rsid w:val="001125B8"/>
    <w:rsid w:val="001127C5"/>
    <w:rsid w:val="0011477D"/>
    <w:rsid w:val="00114CE1"/>
    <w:rsid w:val="00116353"/>
    <w:rsid w:val="00117923"/>
    <w:rsid w:val="001179FF"/>
    <w:rsid w:val="001248BC"/>
    <w:rsid w:val="00133D38"/>
    <w:rsid w:val="001349DA"/>
    <w:rsid w:val="00134AF5"/>
    <w:rsid w:val="00134DD9"/>
    <w:rsid w:val="00135CE8"/>
    <w:rsid w:val="00136A39"/>
    <w:rsid w:val="00140A7B"/>
    <w:rsid w:val="00143314"/>
    <w:rsid w:val="00146DF9"/>
    <w:rsid w:val="00150653"/>
    <w:rsid w:val="00151D87"/>
    <w:rsid w:val="001523BC"/>
    <w:rsid w:val="00152430"/>
    <w:rsid w:val="00152517"/>
    <w:rsid w:val="0015384D"/>
    <w:rsid w:val="00154DAD"/>
    <w:rsid w:val="00157E0C"/>
    <w:rsid w:val="00160986"/>
    <w:rsid w:val="00160F57"/>
    <w:rsid w:val="00163633"/>
    <w:rsid w:val="00163975"/>
    <w:rsid w:val="00166086"/>
    <w:rsid w:val="00167DD6"/>
    <w:rsid w:val="00173FEA"/>
    <w:rsid w:val="00176EA5"/>
    <w:rsid w:val="0018068D"/>
    <w:rsid w:val="0018092B"/>
    <w:rsid w:val="001815F0"/>
    <w:rsid w:val="00185658"/>
    <w:rsid w:val="00185753"/>
    <w:rsid w:val="00185C71"/>
    <w:rsid w:val="00185DE3"/>
    <w:rsid w:val="00186872"/>
    <w:rsid w:val="00187394"/>
    <w:rsid w:val="00187767"/>
    <w:rsid w:val="0018778E"/>
    <w:rsid w:val="00191213"/>
    <w:rsid w:val="001936AE"/>
    <w:rsid w:val="00194FAF"/>
    <w:rsid w:val="00195730"/>
    <w:rsid w:val="00195FC2"/>
    <w:rsid w:val="001964A4"/>
    <w:rsid w:val="00196851"/>
    <w:rsid w:val="00196E29"/>
    <w:rsid w:val="0019762C"/>
    <w:rsid w:val="001A049D"/>
    <w:rsid w:val="001A0CA9"/>
    <w:rsid w:val="001A1F34"/>
    <w:rsid w:val="001A3005"/>
    <w:rsid w:val="001A318C"/>
    <w:rsid w:val="001A3FD8"/>
    <w:rsid w:val="001A4A31"/>
    <w:rsid w:val="001A5B51"/>
    <w:rsid w:val="001A61C6"/>
    <w:rsid w:val="001B1565"/>
    <w:rsid w:val="001B27F8"/>
    <w:rsid w:val="001B453F"/>
    <w:rsid w:val="001B50DF"/>
    <w:rsid w:val="001C0933"/>
    <w:rsid w:val="001C1889"/>
    <w:rsid w:val="001C323B"/>
    <w:rsid w:val="001C4F87"/>
    <w:rsid w:val="001C5D71"/>
    <w:rsid w:val="001C691E"/>
    <w:rsid w:val="001D0D66"/>
    <w:rsid w:val="001D32A8"/>
    <w:rsid w:val="001D3EF3"/>
    <w:rsid w:val="001D452F"/>
    <w:rsid w:val="001D598F"/>
    <w:rsid w:val="001D5A84"/>
    <w:rsid w:val="001D5C40"/>
    <w:rsid w:val="001E0A70"/>
    <w:rsid w:val="001E31B4"/>
    <w:rsid w:val="001E349E"/>
    <w:rsid w:val="001E4017"/>
    <w:rsid w:val="001E4662"/>
    <w:rsid w:val="001E46FA"/>
    <w:rsid w:val="001E5507"/>
    <w:rsid w:val="001F1671"/>
    <w:rsid w:val="001F3A82"/>
    <w:rsid w:val="001F53C4"/>
    <w:rsid w:val="002007AE"/>
    <w:rsid w:val="0020556F"/>
    <w:rsid w:val="00206639"/>
    <w:rsid w:val="00212A6C"/>
    <w:rsid w:val="00213521"/>
    <w:rsid w:val="00216403"/>
    <w:rsid w:val="00217595"/>
    <w:rsid w:val="0022191E"/>
    <w:rsid w:val="00231855"/>
    <w:rsid w:val="002335FF"/>
    <w:rsid w:val="00234CEC"/>
    <w:rsid w:val="00236F64"/>
    <w:rsid w:val="002372C3"/>
    <w:rsid w:val="00240D8E"/>
    <w:rsid w:val="00240FAE"/>
    <w:rsid w:val="00244D54"/>
    <w:rsid w:val="00245B99"/>
    <w:rsid w:val="0024666C"/>
    <w:rsid w:val="0024786A"/>
    <w:rsid w:val="00252502"/>
    <w:rsid w:val="00252D46"/>
    <w:rsid w:val="00252E66"/>
    <w:rsid w:val="00253980"/>
    <w:rsid w:val="00255B27"/>
    <w:rsid w:val="002565E3"/>
    <w:rsid w:val="00256DB6"/>
    <w:rsid w:val="002609F1"/>
    <w:rsid w:val="002614DE"/>
    <w:rsid w:val="002626C2"/>
    <w:rsid w:val="002636F1"/>
    <w:rsid w:val="00266772"/>
    <w:rsid w:val="00266AFB"/>
    <w:rsid w:val="002678CD"/>
    <w:rsid w:val="002741F0"/>
    <w:rsid w:val="0027512B"/>
    <w:rsid w:val="00277514"/>
    <w:rsid w:val="00277AF7"/>
    <w:rsid w:val="00283519"/>
    <w:rsid w:val="0028390D"/>
    <w:rsid w:val="0028431B"/>
    <w:rsid w:val="00284385"/>
    <w:rsid w:val="0028482F"/>
    <w:rsid w:val="00285D7B"/>
    <w:rsid w:val="002875B4"/>
    <w:rsid w:val="0029108A"/>
    <w:rsid w:val="00291E58"/>
    <w:rsid w:val="00292F20"/>
    <w:rsid w:val="00293D01"/>
    <w:rsid w:val="00294CAF"/>
    <w:rsid w:val="00295A49"/>
    <w:rsid w:val="002A6ADC"/>
    <w:rsid w:val="002B316A"/>
    <w:rsid w:val="002B4245"/>
    <w:rsid w:val="002B7481"/>
    <w:rsid w:val="002C06B5"/>
    <w:rsid w:val="002C0CED"/>
    <w:rsid w:val="002C4B04"/>
    <w:rsid w:val="002C7852"/>
    <w:rsid w:val="002D010C"/>
    <w:rsid w:val="002D11D8"/>
    <w:rsid w:val="002D1B2D"/>
    <w:rsid w:val="002D38C2"/>
    <w:rsid w:val="002D7212"/>
    <w:rsid w:val="002E1E8E"/>
    <w:rsid w:val="002E246B"/>
    <w:rsid w:val="002E2B04"/>
    <w:rsid w:val="002F5B51"/>
    <w:rsid w:val="002F67EE"/>
    <w:rsid w:val="003001DB"/>
    <w:rsid w:val="00300207"/>
    <w:rsid w:val="003005C0"/>
    <w:rsid w:val="0030233E"/>
    <w:rsid w:val="0030367D"/>
    <w:rsid w:val="00306F3D"/>
    <w:rsid w:val="003070EF"/>
    <w:rsid w:val="00313FAA"/>
    <w:rsid w:val="00316143"/>
    <w:rsid w:val="00317AE7"/>
    <w:rsid w:val="003211F3"/>
    <w:rsid w:val="003215A1"/>
    <w:rsid w:val="0032264C"/>
    <w:rsid w:val="00323AE7"/>
    <w:rsid w:val="003244B6"/>
    <w:rsid w:val="00325E87"/>
    <w:rsid w:val="0033098C"/>
    <w:rsid w:val="0033504F"/>
    <w:rsid w:val="003354A3"/>
    <w:rsid w:val="00337C3A"/>
    <w:rsid w:val="00337E32"/>
    <w:rsid w:val="00337EDA"/>
    <w:rsid w:val="00340652"/>
    <w:rsid w:val="00340951"/>
    <w:rsid w:val="003435CB"/>
    <w:rsid w:val="00346F17"/>
    <w:rsid w:val="003549EB"/>
    <w:rsid w:val="0035623B"/>
    <w:rsid w:val="00356643"/>
    <w:rsid w:val="00356762"/>
    <w:rsid w:val="0036014E"/>
    <w:rsid w:val="003611FB"/>
    <w:rsid w:val="003619F6"/>
    <w:rsid w:val="00365662"/>
    <w:rsid w:val="003665B7"/>
    <w:rsid w:val="00366961"/>
    <w:rsid w:val="00366AB2"/>
    <w:rsid w:val="0036741F"/>
    <w:rsid w:val="00370FF9"/>
    <w:rsid w:val="00371191"/>
    <w:rsid w:val="00371C5F"/>
    <w:rsid w:val="0037208D"/>
    <w:rsid w:val="00372732"/>
    <w:rsid w:val="00373784"/>
    <w:rsid w:val="00375D8D"/>
    <w:rsid w:val="00376229"/>
    <w:rsid w:val="00376782"/>
    <w:rsid w:val="0037755F"/>
    <w:rsid w:val="00377ADA"/>
    <w:rsid w:val="00380E9C"/>
    <w:rsid w:val="003847B8"/>
    <w:rsid w:val="00384FC6"/>
    <w:rsid w:val="00385F98"/>
    <w:rsid w:val="00392829"/>
    <w:rsid w:val="0039639C"/>
    <w:rsid w:val="00396878"/>
    <w:rsid w:val="00396FD7"/>
    <w:rsid w:val="003A0B51"/>
    <w:rsid w:val="003A154D"/>
    <w:rsid w:val="003A370D"/>
    <w:rsid w:val="003A4661"/>
    <w:rsid w:val="003A52BA"/>
    <w:rsid w:val="003A564A"/>
    <w:rsid w:val="003A6207"/>
    <w:rsid w:val="003A6CF0"/>
    <w:rsid w:val="003B140D"/>
    <w:rsid w:val="003B278F"/>
    <w:rsid w:val="003B2882"/>
    <w:rsid w:val="003B2D78"/>
    <w:rsid w:val="003B4C8D"/>
    <w:rsid w:val="003B53C5"/>
    <w:rsid w:val="003B5937"/>
    <w:rsid w:val="003C0F43"/>
    <w:rsid w:val="003C1057"/>
    <w:rsid w:val="003C1710"/>
    <w:rsid w:val="003C3FA7"/>
    <w:rsid w:val="003C4D76"/>
    <w:rsid w:val="003C4ECB"/>
    <w:rsid w:val="003D21EC"/>
    <w:rsid w:val="003D5C8A"/>
    <w:rsid w:val="003E2BBE"/>
    <w:rsid w:val="003E777D"/>
    <w:rsid w:val="003F11C9"/>
    <w:rsid w:val="003F27A2"/>
    <w:rsid w:val="003F2CA3"/>
    <w:rsid w:val="003F342D"/>
    <w:rsid w:val="003F358A"/>
    <w:rsid w:val="003F629E"/>
    <w:rsid w:val="003F65DE"/>
    <w:rsid w:val="00400755"/>
    <w:rsid w:val="00402BC7"/>
    <w:rsid w:val="0040370F"/>
    <w:rsid w:val="00404ED1"/>
    <w:rsid w:val="00414FA5"/>
    <w:rsid w:val="0041676F"/>
    <w:rsid w:val="00421815"/>
    <w:rsid w:val="00422CC7"/>
    <w:rsid w:val="00430C01"/>
    <w:rsid w:val="00430D0B"/>
    <w:rsid w:val="00432D6C"/>
    <w:rsid w:val="00433E68"/>
    <w:rsid w:val="00434290"/>
    <w:rsid w:val="00434748"/>
    <w:rsid w:val="00436EC3"/>
    <w:rsid w:val="00442700"/>
    <w:rsid w:val="004444B4"/>
    <w:rsid w:val="00444928"/>
    <w:rsid w:val="00450CA7"/>
    <w:rsid w:val="00451BBE"/>
    <w:rsid w:val="00451C75"/>
    <w:rsid w:val="00452E1D"/>
    <w:rsid w:val="00455FD4"/>
    <w:rsid w:val="0045638B"/>
    <w:rsid w:val="00457762"/>
    <w:rsid w:val="00457E92"/>
    <w:rsid w:val="00460CDC"/>
    <w:rsid w:val="00460FF6"/>
    <w:rsid w:val="00461F3F"/>
    <w:rsid w:val="00462B06"/>
    <w:rsid w:val="004645EB"/>
    <w:rsid w:val="004664C1"/>
    <w:rsid w:val="004671F1"/>
    <w:rsid w:val="0047011D"/>
    <w:rsid w:val="004728A9"/>
    <w:rsid w:val="00472CE2"/>
    <w:rsid w:val="004738AF"/>
    <w:rsid w:val="00473D99"/>
    <w:rsid w:val="00474137"/>
    <w:rsid w:val="00482EC5"/>
    <w:rsid w:val="00484283"/>
    <w:rsid w:val="00485CCE"/>
    <w:rsid w:val="00492A7D"/>
    <w:rsid w:val="00494C73"/>
    <w:rsid w:val="00495122"/>
    <w:rsid w:val="004A0247"/>
    <w:rsid w:val="004A190B"/>
    <w:rsid w:val="004A25F4"/>
    <w:rsid w:val="004A57E6"/>
    <w:rsid w:val="004A7C40"/>
    <w:rsid w:val="004A7FAE"/>
    <w:rsid w:val="004B1FDE"/>
    <w:rsid w:val="004B694C"/>
    <w:rsid w:val="004C1441"/>
    <w:rsid w:val="004C30C4"/>
    <w:rsid w:val="004C3965"/>
    <w:rsid w:val="004C44FC"/>
    <w:rsid w:val="004C7E73"/>
    <w:rsid w:val="004E1700"/>
    <w:rsid w:val="004E47E9"/>
    <w:rsid w:val="004E52E3"/>
    <w:rsid w:val="004E6FFF"/>
    <w:rsid w:val="004E7634"/>
    <w:rsid w:val="004F0542"/>
    <w:rsid w:val="004F1C1F"/>
    <w:rsid w:val="004F236A"/>
    <w:rsid w:val="004F2BC9"/>
    <w:rsid w:val="004F5AC5"/>
    <w:rsid w:val="004F6AB3"/>
    <w:rsid w:val="004F7D8F"/>
    <w:rsid w:val="00500519"/>
    <w:rsid w:val="005013A9"/>
    <w:rsid w:val="00503160"/>
    <w:rsid w:val="0050363C"/>
    <w:rsid w:val="005062E2"/>
    <w:rsid w:val="0050732B"/>
    <w:rsid w:val="0050758B"/>
    <w:rsid w:val="00510B34"/>
    <w:rsid w:val="0051105B"/>
    <w:rsid w:val="00511350"/>
    <w:rsid w:val="00511C74"/>
    <w:rsid w:val="00512333"/>
    <w:rsid w:val="00513D3A"/>
    <w:rsid w:val="00515744"/>
    <w:rsid w:val="005168C7"/>
    <w:rsid w:val="00517914"/>
    <w:rsid w:val="0052203D"/>
    <w:rsid w:val="005258A8"/>
    <w:rsid w:val="00527AFE"/>
    <w:rsid w:val="00531637"/>
    <w:rsid w:val="00532727"/>
    <w:rsid w:val="00533ABF"/>
    <w:rsid w:val="00534689"/>
    <w:rsid w:val="005350F1"/>
    <w:rsid w:val="00535483"/>
    <w:rsid w:val="00536768"/>
    <w:rsid w:val="00536F3E"/>
    <w:rsid w:val="0053773C"/>
    <w:rsid w:val="00537763"/>
    <w:rsid w:val="005379C6"/>
    <w:rsid w:val="005400D5"/>
    <w:rsid w:val="0054326B"/>
    <w:rsid w:val="0054593C"/>
    <w:rsid w:val="00545EBA"/>
    <w:rsid w:val="00550207"/>
    <w:rsid w:val="00550DAB"/>
    <w:rsid w:val="00553529"/>
    <w:rsid w:val="00557FCD"/>
    <w:rsid w:val="00560295"/>
    <w:rsid w:val="00560786"/>
    <w:rsid w:val="00561CA4"/>
    <w:rsid w:val="00562A5C"/>
    <w:rsid w:val="0056317F"/>
    <w:rsid w:val="00564371"/>
    <w:rsid w:val="00566FC5"/>
    <w:rsid w:val="00570419"/>
    <w:rsid w:val="00570E49"/>
    <w:rsid w:val="00573169"/>
    <w:rsid w:val="00574477"/>
    <w:rsid w:val="00574ED5"/>
    <w:rsid w:val="005764E0"/>
    <w:rsid w:val="005804EE"/>
    <w:rsid w:val="0058268B"/>
    <w:rsid w:val="00582CFB"/>
    <w:rsid w:val="005837E4"/>
    <w:rsid w:val="00585179"/>
    <w:rsid w:val="005852B4"/>
    <w:rsid w:val="00586899"/>
    <w:rsid w:val="00587291"/>
    <w:rsid w:val="00587877"/>
    <w:rsid w:val="005913D7"/>
    <w:rsid w:val="00591DB5"/>
    <w:rsid w:val="00592CD1"/>
    <w:rsid w:val="00594DA5"/>
    <w:rsid w:val="005959BA"/>
    <w:rsid w:val="00596984"/>
    <w:rsid w:val="00597FCF"/>
    <w:rsid w:val="005A03F8"/>
    <w:rsid w:val="005A0B55"/>
    <w:rsid w:val="005A318B"/>
    <w:rsid w:val="005A5229"/>
    <w:rsid w:val="005A528E"/>
    <w:rsid w:val="005A55A7"/>
    <w:rsid w:val="005A55D4"/>
    <w:rsid w:val="005A691F"/>
    <w:rsid w:val="005B152C"/>
    <w:rsid w:val="005B1C73"/>
    <w:rsid w:val="005B2CB7"/>
    <w:rsid w:val="005B37C1"/>
    <w:rsid w:val="005B4A6A"/>
    <w:rsid w:val="005B5E57"/>
    <w:rsid w:val="005C4DE9"/>
    <w:rsid w:val="005C504C"/>
    <w:rsid w:val="005D0A9B"/>
    <w:rsid w:val="005D3CD6"/>
    <w:rsid w:val="005D7A6A"/>
    <w:rsid w:val="005E14E2"/>
    <w:rsid w:val="005E17AC"/>
    <w:rsid w:val="005F04EC"/>
    <w:rsid w:val="005F1BDC"/>
    <w:rsid w:val="005F2708"/>
    <w:rsid w:val="005F2B84"/>
    <w:rsid w:val="005F31E8"/>
    <w:rsid w:val="005F4DE4"/>
    <w:rsid w:val="005F5477"/>
    <w:rsid w:val="005F6751"/>
    <w:rsid w:val="005F68CF"/>
    <w:rsid w:val="005F71D1"/>
    <w:rsid w:val="005F7E4B"/>
    <w:rsid w:val="00600367"/>
    <w:rsid w:val="00604438"/>
    <w:rsid w:val="00605AC3"/>
    <w:rsid w:val="00606A55"/>
    <w:rsid w:val="00606C4C"/>
    <w:rsid w:val="00607529"/>
    <w:rsid w:val="006114AF"/>
    <w:rsid w:val="00612933"/>
    <w:rsid w:val="00612AEB"/>
    <w:rsid w:val="00613D28"/>
    <w:rsid w:val="00616A7A"/>
    <w:rsid w:val="00617C0A"/>
    <w:rsid w:val="006202DC"/>
    <w:rsid w:val="00627A39"/>
    <w:rsid w:val="00631AFC"/>
    <w:rsid w:val="006335FC"/>
    <w:rsid w:val="006339DF"/>
    <w:rsid w:val="00634479"/>
    <w:rsid w:val="00635A41"/>
    <w:rsid w:val="0063652B"/>
    <w:rsid w:val="006440DC"/>
    <w:rsid w:val="00644618"/>
    <w:rsid w:val="00645ED6"/>
    <w:rsid w:val="006522F5"/>
    <w:rsid w:val="00653877"/>
    <w:rsid w:val="00655A14"/>
    <w:rsid w:val="0065616D"/>
    <w:rsid w:val="00656CEC"/>
    <w:rsid w:val="00657537"/>
    <w:rsid w:val="006613FE"/>
    <w:rsid w:val="0066307D"/>
    <w:rsid w:val="00663307"/>
    <w:rsid w:val="0066516A"/>
    <w:rsid w:val="00665FA6"/>
    <w:rsid w:val="00670D07"/>
    <w:rsid w:val="00674016"/>
    <w:rsid w:val="00674865"/>
    <w:rsid w:val="0067553B"/>
    <w:rsid w:val="006770B0"/>
    <w:rsid w:val="00680405"/>
    <w:rsid w:val="00682E52"/>
    <w:rsid w:val="00686996"/>
    <w:rsid w:val="00687094"/>
    <w:rsid w:val="0069141F"/>
    <w:rsid w:val="006929BB"/>
    <w:rsid w:val="00697890"/>
    <w:rsid w:val="00697BC8"/>
    <w:rsid w:val="006A000A"/>
    <w:rsid w:val="006A08EE"/>
    <w:rsid w:val="006A09F4"/>
    <w:rsid w:val="006A11B3"/>
    <w:rsid w:val="006A155E"/>
    <w:rsid w:val="006A3290"/>
    <w:rsid w:val="006A542A"/>
    <w:rsid w:val="006A6F8B"/>
    <w:rsid w:val="006A7604"/>
    <w:rsid w:val="006A7E5C"/>
    <w:rsid w:val="006B000D"/>
    <w:rsid w:val="006B0E19"/>
    <w:rsid w:val="006B17E7"/>
    <w:rsid w:val="006B3C50"/>
    <w:rsid w:val="006B4DE1"/>
    <w:rsid w:val="006B6AC5"/>
    <w:rsid w:val="006B716A"/>
    <w:rsid w:val="006B7BED"/>
    <w:rsid w:val="006C270B"/>
    <w:rsid w:val="006C4C24"/>
    <w:rsid w:val="006C55D7"/>
    <w:rsid w:val="006D1049"/>
    <w:rsid w:val="006D1F4F"/>
    <w:rsid w:val="006D264F"/>
    <w:rsid w:val="006D41CC"/>
    <w:rsid w:val="006D5C80"/>
    <w:rsid w:val="006E2862"/>
    <w:rsid w:val="006E336D"/>
    <w:rsid w:val="006E394E"/>
    <w:rsid w:val="006E77FF"/>
    <w:rsid w:val="006E7DE4"/>
    <w:rsid w:val="006F2455"/>
    <w:rsid w:val="006F27D4"/>
    <w:rsid w:val="006F497C"/>
    <w:rsid w:val="006F4D63"/>
    <w:rsid w:val="006F4F02"/>
    <w:rsid w:val="006F6A96"/>
    <w:rsid w:val="00700E85"/>
    <w:rsid w:val="00702FBC"/>
    <w:rsid w:val="00703E9A"/>
    <w:rsid w:val="00705F8E"/>
    <w:rsid w:val="0071091B"/>
    <w:rsid w:val="007109BC"/>
    <w:rsid w:val="00711450"/>
    <w:rsid w:val="00711AF6"/>
    <w:rsid w:val="007134F2"/>
    <w:rsid w:val="007136BE"/>
    <w:rsid w:val="0071437B"/>
    <w:rsid w:val="007209AB"/>
    <w:rsid w:val="007217FA"/>
    <w:rsid w:val="007224AC"/>
    <w:rsid w:val="00723286"/>
    <w:rsid w:val="00726646"/>
    <w:rsid w:val="00726F31"/>
    <w:rsid w:val="00730467"/>
    <w:rsid w:val="007354BE"/>
    <w:rsid w:val="007362A3"/>
    <w:rsid w:val="007405A7"/>
    <w:rsid w:val="00741456"/>
    <w:rsid w:val="007415EE"/>
    <w:rsid w:val="00750842"/>
    <w:rsid w:val="00751886"/>
    <w:rsid w:val="007518D2"/>
    <w:rsid w:val="00752646"/>
    <w:rsid w:val="00752AF2"/>
    <w:rsid w:val="00752F98"/>
    <w:rsid w:val="0075528A"/>
    <w:rsid w:val="00756C33"/>
    <w:rsid w:val="007576A2"/>
    <w:rsid w:val="00761105"/>
    <w:rsid w:val="00764001"/>
    <w:rsid w:val="007654CA"/>
    <w:rsid w:val="00765E6F"/>
    <w:rsid w:val="007664E6"/>
    <w:rsid w:val="007708EE"/>
    <w:rsid w:val="00770D9E"/>
    <w:rsid w:val="00772CDD"/>
    <w:rsid w:val="00774242"/>
    <w:rsid w:val="00783983"/>
    <w:rsid w:val="00785C85"/>
    <w:rsid w:val="0078742C"/>
    <w:rsid w:val="00791A18"/>
    <w:rsid w:val="00793E71"/>
    <w:rsid w:val="00796DDA"/>
    <w:rsid w:val="0079785C"/>
    <w:rsid w:val="00797F71"/>
    <w:rsid w:val="007A108D"/>
    <w:rsid w:val="007A159B"/>
    <w:rsid w:val="007A2FFE"/>
    <w:rsid w:val="007A4EB4"/>
    <w:rsid w:val="007A5A9E"/>
    <w:rsid w:val="007A771A"/>
    <w:rsid w:val="007A7BD0"/>
    <w:rsid w:val="007B4343"/>
    <w:rsid w:val="007B6797"/>
    <w:rsid w:val="007C0073"/>
    <w:rsid w:val="007C0C0E"/>
    <w:rsid w:val="007C1361"/>
    <w:rsid w:val="007C4311"/>
    <w:rsid w:val="007C47AF"/>
    <w:rsid w:val="007C53E1"/>
    <w:rsid w:val="007C5C7C"/>
    <w:rsid w:val="007D2230"/>
    <w:rsid w:val="007D2503"/>
    <w:rsid w:val="007D3DB9"/>
    <w:rsid w:val="007E1E69"/>
    <w:rsid w:val="007E2DE6"/>
    <w:rsid w:val="007E3713"/>
    <w:rsid w:val="007E4FF5"/>
    <w:rsid w:val="007E534B"/>
    <w:rsid w:val="007E5743"/>
    <w:rsid w:val="007E7712"/>
    <w:rsid w:val="007F0369"/>
    <w:rsid w:val="007F166E"/>
    <w:rsid w:val="007F173A"/>
    <w:rsid w:val="007F2077"/>
    <w:rsid w:val="007F3268"/>
    <w:rsid w:val="007F5952"/>
    <w:rsid w:val="007F62C8"/>
    <w:rsid w:val="008016D6"/>
    <w:rsid w:val="00802434"/>
    <w:rsid w:val="008060BF"/>
    <w:rsid w:val="00810B37"/>
    <w:rsid w:val="00813AD6"/>
    <w:rsid w:val="00814081"/>
    <w:rsid w:val="00820525"/>
    <w:rsid w:val="00820C20"/>
    <w:rsid w:val="0082122B"/>
    <w:rsid w:val="0082164A"/>
    <w:rsid w:val="0082272D"/>
    <w:rsid w:val="00822DB8"/>
    <w:rsid w:val="00823FDD"/>
    <w:rsid w:val="0082593B"/>
    <w:rsid w:val="00826D44"/>
    <w:rsid w:val="0083054A"/>
    <w:rsid w:val="00830C0B"/>
    <w:rsid w:val="008334ED"/>
    <w:rsid w:val="008407F0"/>
    <w:rsid w:val="0084197F"/>
    <w:rsid w:val="00847DB9"/>
    <w:rsid w:val="008501E4"/>
    <w:rsid w:val="00851016"/>
    <w:rsid w:val="008529D3"/>
    <w:rsid w:val="0085314F"/>
    <w:rsid w:val="00855DFA"/>
    <w:rsid w:val="008562FD"/>
    <w:rsid w:val="00856F84"/>
    <w:rsid w:val="00857C13"/>
    <w:rsid w:val="00860098"/>
    <w:rsid w:val="00863CA8"/>
    <w:rsid w:val="00865D1E"/>
    <w:rsid w:val="00866BEE"/>
    <w:rsid w:val="00867689"/>
    <w:rsid w:val="00867FBF"/>
    <w:rsid w:val="00871165"/>
    <w:rsid w:val="00873AF0"/>
    <w:rsid w:val="00873C54"/>
    <w:rsid w:val="00875F30"/>
    <w:rsid w:val="00880043"/>
    <w:rsid w:val="0088159C"/>
    <w:rsid w:val="00882734"/>
    <w:rsid w:val="0088396C"/>
    <w:rsid w:val="00890698"/>
    <w:rsid w:val="00890E3C"/>
    <w:rsid w:val="00891AD8"/>
    <w:rsid w:val="00891C30"/>
    <w:rsid w:val="00894FA8"/>
    <w:rsid w:val="00896401"/>
    <w:rsid w:val="00896B7F"/>
    <w:rsid w:val="00897936"/>
    <w:rsid w:val="008979F1"/>
    <w:rsid w:val="008A468A"/>
    <w:rsid w:val="008B3059"/>
    <w:rsid w:val="008B3B1A"/>
    <w:rsid w:val="008B65AE"/>
    <w:rsid w:val="008B7BF3"/>
    <w:rsid w:val="008C0D2D"/>
    <w:rsid w:val="008C0DFD"/>
    <w:rsid w:val="008C117E"/>
    <w:rsid w:val="008C25E1"/>
    <w:rsid w:val="008C2C76"/>
    <w:rsid w:val="008C3A7D"/>
    <w:rsid w:val="008C4BFE"/>
    <w:rsid w:val="008C51CB"/>
    <w:rsid w:val="008C51CF"/>
    <w:rsid w:val="008C58D7"/>
    <w:rsid w:val="008C7EFD"/>
    <w:rsid w:val="008D0961"/>
    <w:rsid w:val="008D23EB"/>
    <w:rsid w:val="008D2A2A"/>
    <w:rsid w:val="008D611D"/>
    <w:rsid w:val="008D6218"/>
    <w:rsid w:val="008D7088"/>
    <w:rsid w:val="008E7CF7"/>
    <w:rsid w:val="008F3E18"/>
    <w:rsid w:val="008F54E8"/>
    <w:rsid w:val="008F5771"/>
    <w:rsid w:val="008F623D"/>
    <w:rsid w:val="008F79AC"/>
    <w:rsid w:val="009009F8"/>
    <w:rsid w:val="0090277B"/>
    <w:rsid w:val="00902A3F"/>
    <w:rsid w:val="00907E85"/>
    <w:rsid w:val="00913939"/>
    <w:rsid w:val="00915E92"/>
    <w:rsid w:val="0091787C"/>
    <w:rsid w:val="00917BF1"/>
    <w:rsid w:val="0092123D"/>
    <w:rsid w:val="009231ED"/>
    <w:rsid w:val="0092460C"/>
    <w:rsid w:val="00930596"/>
    <w:rsid w:val="0093176A"/>
    <w:rsid w:val="00934B8C"/>
    <w:rsid w:val="00934ED0"/>
    <w:rsid w:val="009419C3"/>
    <w:rsid w:val="00943C83"/>
    <w:rsid w:val="00943D81"/>
    <w:rsid w:val="009517BB"/>
    <w:rsid w:val="00951EBA"/>
    <w:rsid w:val="009534C4"/>
    <w:rsid w:val="00956C19"/>
    <w:rsid w:val="00960D80"/>
    <w:rsid w:val="00964E5F"/>
    <w:rsid w:val="00964F19"/>
    <w:rsid w:val="00965AD7"/>
    <w:rsid w:val="0096693D"/>
    <w:rsid w:val="00974D05"/>
    <w:rsid w:val="0097665B"/>
    <w:rsid w:val="009767F3"/>
    <w:rsid w:val="00977A9F"/>
    <w:rsid w:val="009808E2"/>
    <w:rsid w:val="009808EC"/>
    <w:rsid w:val="00981608"/>
    <w:rsid w:val="00982F09"/>
    <w:rsid w:val="009837E2"/>
    <w:rsid w:val="00983A65"/>
    <w:rsid w:val="00983D48"/>
    <w:rsid w:val="009840A3"/>
    <w:rsid w:val="00985756"/>
    <w:rsid w:val="009907BB"/>
    <w:rsid w:val="009914FE"/>
    <w:rsid w:val="009919CD"/>
    <w:rsid w:val="0099275A"/>
    <w:rsid w:val="00992E1B"/>
    <w:rsid w:val="00994803"/>
    <w:rsid w:val="00994A45"/>
    <w:rsid w:val="009976DB"/>
    <w:rsid w:val="009A008D"/>
    <w:rsid w:val="009A1651"/>
    <w:rsid w:val="009A3BB0"/>
    <w:rsid w:val="009A6A5C"/>
    <w:rsid w:val="009B4A52"/>
    <w:rsid w:val="009B66BB"/>
    <w:rsid w:val="009B7952"/>
    <w:rsid w:val="009C0F1B"/>
    <w:rsid w:val="009C3C39"/>
    <w:rsid w:val="009C4386"/>
    <w:rsid w:val="009C50FE"/>
    <w:rsid w:val="009C5280"/>
    <w:rsid w:val="009C583B"/>
    <w:rsid w:val="009C611A"/>
    <w:rsid w:val="009C6368"/>
    <w:rsid w:val="009D4B8A"/>
    <w:rsid w:val="009D6043"/>
    <w:rsid w:val="009D66F9"/>
    <w:rsid w:val="009E014F"/>
    <w:rsid w:val="009E0189"/>
    <w:rsid w:val="009E0257"/>
    <w:rsid w:val="009E1980"/>
    <w:rsid w:val="009E340E"/>
    <w:rsid w:val="009F1CE8"/>
    <w:rsid w:val="00A01CEB"/>
    <w:rsid w:val="00A02C0A"/>
    <w:rsid w:val="00A03FCE"/>
    <w:rsid w:val="00A04926"/>
    <w:rsid w:val="00A05ADB"/>
    <w:rsid w:val="00A07085"/>
    <w:rsid w:val="00A0741F"/>
    <w:rsid w:val="00A10513"/>
    <w:rsid w:val="00A11554"/>
    <w:rsid w:val="00A11C19"/>
    <w:rsid w:val="00A126EC"/>
    <w:rsid w:val="00A1515F"/>
    <w:rsid w:val="00A153FB"/>
    <w:rsid w:val="00A155EB"/>
    <w:rsid w:val="00A17B41"/>
    <w:rsid w:val="00A22CFE"/>
    <w:rsid w:val="00A24587"/>
    <w:rsid w:val="00A269A7"/>
    <w:rsid w:val="00A27905"/>
    <w:rsid w:val="00A27AE9"/>
    <w:rsid w:val="00A314D8"/>
    <w:rsid w:val="00A33255"/>
    <w:rsid w:val="00A3399E"/>
    <w:rsid w:val="00A33ACD"/>
    <w:rsid w:val="00A34EB3"/>
    <w:rsid w:val="00A365B3"/>
    <w:rsid w:val="00A3669B"/>
    <w:rsid w:val="00A4112D"/>
    <w:rsid w:val="00A4437A"/>
    <w:rsid w:val="00A450AC"/>
    <w:rsid w:val="00A47181"/>
    <w:rsid w:val="00A50969"/>
    <w:rsid w:val="00A54660"/>
    <w:rsid w:val="00A56A94"/>
    <w:rsid w:val="00A56E8A"/>
    <w:rsid w:val="00A6031A"/>
    <w:rsid w:val="00A60762"/>
    <w:rsid w:val="00A6482F"/>
    <w:rsid w:val="00A65411"/>
    <w:rsid w:val="00A65518"/>
    <w:rsid w:val="00A707FA"/>
    <w:rsid w:val="00A70C05"/>
    <w:rsid w:val="00A727FB"/>
    <w:rsid w:val="00A72BFA"/>
    <w:rsid w:val="00A7305A"/>
    <w:rsid w:val="00A74E8E"/>
    <w:rsid w:val="00A762DD"/>
    <w:rsid w:val="00A807CC"/>
    <w:rsid w:val="00A818AB"/>
    <w:rsid w:val="00A82B0E"/>
    <w:rsid w:val="00A82EFB"/>
    <w:rsid w:val="00A84451"/>
    <w:rsid w:val="00A91466"/>
    <w:rsid w:val="00A91692"/>
    <w:rsid w:val="00A91CEA"/>
    <w:rsid w:val="00A93A35"/>
    <w:rsid w:val="00A95413"/>
    <w:rsid w:val="00A97B88"/>
    <w:rsid w:val="00AA0CC4"/>
    <w:rsid w:val="00AA2311"/>
    <w:rsid w:val="00AA36F7"/>
    <w:rsid w:val="00AA45B9"/>
    <w:rsid w:val="00AA79DC"/>
    <w:rsid w:val="00AB2ED8"/>
    <w:rsid w:val="00AC0107"/>
    <w:rsid w:val="00AC4843"/>
    <w:rsid w:val="00AC5866"/>
    <w:rsid w:val="00AC79F0"/>
    <w:rsid w:val="00AC7D8F"/>
    <w:rsid w:val="00AD33A8"/>
    <w:rsid w:val="00AD5C90"/>
    <w:rsid w:val="00AE1D28"/>
    <w:rsid w:val="00AE38E7"/>
    <w:rsid w:val="00AE69EE"/>
    <w:rsid w:val="00AF58FA"/>
    <w:rsid w:val="00AF6747"/>
    <w:rsid w:val="00B00811"/>
    <w:rsid w:val="00B04A9C"/>
    <w:rsid w:val="00B04DF6"/>
    <w:rsid w:val="00B0692B"/>
    <w:rsid w:val="00B06994"/>
    <w:rsid w:val="00B076AB"/>
    <w:rsid w:val="00B078F3"/>
    <w:rsid w:val="00B119C8"/>
    <w:rsid w:val="00B1396B"/>
    <w:rsid w:val="00B170C1"/>
    <w:rsid w:val="00B1785F"/>
    <w:rsid w:val="00B2022E"/>
    <w:rsid w:val="00B23236"/>
    <w:rsid w:val="00B23AA1"/>
    <w:rsid w:val="00B24DD0"/>
    <w:rsid w:val="00B24F09"/>
    <w:rsid w:val="00B27560"/>
    <w:rsid w:val="00B30C9C"/>
    <w:rsid w:val="00B32A0E"/>
    <w:rsid w:val="00B3446E"/>
    <w:rsid w:val="00B35C59"/>
    <w:rsid w:val="00B35E6A"/>
    <w:rsid w:val="00B367B1"/>
    <w:rsid w:val="00B3704D"/>
    <w:rsid w:val="00B41F29"/>
    <w:rsid w:val="00B42A05"/>
    <w:rsid w:val="00B44EDB"/>
    <w:rsid w:val="00B47268"/>
    <w:rsid w:val="00B47408"/>
    <w:rsid w:val="00B47B9F"/>
    <w:rsid w:val="00B50B1F"/>
    <w:rsid w:val="00B53F61"/>
    <w:rsid w:val="00B55058"/>
    <w:rsid w:val="00B56A4A"/>
    <w:rsid w:val="00B57B96"/>
    <w:rsid w:val="00B6069A"/>
    <w:rsid w:val="00B62171"/>
    <w:rsid w:val="00B633C4"/>
    <w:rsid w:val="00B67B2D"/>
    <w:rsid w:val="00B70456"/>
    <w:rsid w:val="00B733FD"/>
    <w:rsid w:val="00B778E3"/>
    <w:rsid w:val="00B77E9E"/>
    <w:rsid w:val="00B77EF3"/>
    <w:rsid w:val="00B83324"/>
    <w:rsid w:val="00B83435"/>
    <w:rsid w:val="00B83AD8"/>
    <w:rsid w:val="00B84252"/>
    <w:rsid w:val="00B843FF"/>
    <w:rsid w:val="00B84B0F"/>
    <w:rsid w:val="00B86925"/>
    <w:rsid w:val="00B90796"/>
    <w:rsid w:val="00B90F47"/>
    <w:rsid w:val="00B937BC"/>
    <w:rsid w:val="00B94314"/>
    <w:rsid w:val="00B94650"/>
    <w:rsid w:val="00B96758"/>
    <w:rsid w:val="00B9769B"/>
    <w:rsid w:val="00B97C09"/>
    <w:rsid w:val="00BA098E"/>
    <w:rsid w:val="00BA0F3A"/>
    <w:rsid w:val="00BA1F92"/>
    <w:rsid w:val="00BA2B73"/>
    <w:rsid w:val="00BA34E1"/>
    <w:rsid w:val="00BA4C8F"/>
    <w:rsid w:val="00BB081B"/>
    <w:rsid w:val="00BB3E51"/>
    <w:rsid w:val="00BB423E"/>
    <w:rsid w:val="00BB428F"/>
    <w:rsid w:val="00BB4946"/>
    <w:rsid w:val="00BB6E02"/>
    <w:rsid w:val="00BC3B95"/>
    <w:rsid w:val="00BC3FC0"/>
    <w:rsid w:val="00BC4308"/>
    <w:rsid w:val="00BC6806"/>
    <w:rsid w:val="00BC7F5B"/>
    <w:rsid w:val="00BD0589"/>
    <w:rsid w:val="00BD0BE2"/>
    <w:rsid w:val="00BD6058"/>
    <w:rsid w:val="00BD617F"/>
    <w:rsid w:val="00BD6F45"/>
    <w:rsid w:val="00BE4769"/>
    <w:rsid w:val="00BE71CA"/>
    <w:rsid w:val="00BF0209"/>
    <w:rsid w:val="00BF195D"/>
    <w:rsid w:val="00BF61F1"/>
    <w:rsid w:val="00C00955"/>
    <w:rsid w:val="00C043F7"/>
    <w:rsid w:val="00C04CC7"/>
    <w:rsid w:val="00C0701D"/>
    <w:rsid w:val="00C07386"/>
    <w:rsid w:val="00C10DD1"/>
    <w:rsid w:val="00C11858"/>
    <w:rsid w:val="00C14A32"/>
    <w:rsid w:val="00C14CDC"/>
    <w:rsid w:val="00C161F3"/>
    <w:rsid w:val="00C16874"/>
    <w:rsid w:val="00C16DA7"/>
    <w:rsid w:val="00C17A95"/>
    <w:rsid w:val="00C21DD7"/>
    <w:rsid w:val="00C278A2"/>
    <w:rsid w:val="00C27DAB"/>
    <w:rsid w:val="00C345DF"/>
    <w:rsid w:val="00C34ABA"/>
    <w:rsid w:val="00C3562B"/>
    <w:rsid w:val="00C35755"/>
    <w:rsid w:val="00C35A38"/>
    <w:rsid w:val="00C40341"/>
    <w:rsid w:val="00C403E8"/>
    <w:rsid w:val="00C40CD9"/>
    <w:rsid w:val="00C4431F"/>
    <w:rsid w:val="00C51A1C"/>
    <w:rsid w:val="00C51E50"/>
    <w:rsid w:val="00C5383C"/>
    <w:rsid w:val="00C53D7D"/>
    <w:rsid w:val="00C57C4F"/>
    <w:rsid w:val="00C60ED0"/>
    <w:rsid w:val="00C6306C"/>
    <w:rsid w:val="00C66DEF"/>
    <w:rsid w:val="00C72DFB"/>
    <w:rsid w:val="00C75967"/>
    <w:rsid w:val="00C8404D"/>
    <w:rsid w:val="00C85AB8"/>
    <w:rsid w:val="00C9310F"/>
    <w:rsid w:val="00C94F45"/>
    <w:rsid w:val="00CA0AC5"/>
    <w:rsid w:val="00CA0D30"/>
    <w:rsid w:val="00CA24A0"/>
    <w:rsid w:val="00CA378A"/>
    <w:rsid w:val="00CA3B51"/>
    <w:rsid w:val="00CA4A54"/>
    <w:rsid w:val="00CB0D98"/>
    <w:rsid w:val="00CB1986"/>
    <w:rsid w:val="00CB355F"/>
    <w:rsid w:val="00CB3563"/>
    <w:rsid w:val="00CC159F"/>
    <w:rsid w:val="00CC3A9D"/>
    <w:rsid w:val="00CC495D"/>
    <w:rsid w:val="00CC7F7D"/>
    <w:rsid w:val="00CD3198"/>
    <w:rsid w:val="00CD7811"/>
    <w:rsid w:val="00CE1F46"/>
    <w:rsid w:val="00CE30D7"/>
    <w:rsid w:val="00CE6635"/>
    <w:rsid w:val="00CE6A7A"/>
    <w:rsid w:val="00CF0A30"/>
    <w:rsid w:val="00CF138C"/>
    <w:rsid w:val="00CF1824"/>
    <w:rsid w:val="00CF43B2"/>
    <w:rsid w:val="00CF6589"/>
    <w:rsid w:val="00D007A1"/>
    <w:rsid w:val="00D02539"/>
    <w:rsid w:val="00D0489B"/>
    <w:rsid w:val="00D057F6"/>
    <w:rsid w:val="00D113D0"/>
    <w:rsid w:val="00D12FAF"/>
    <w:rsid w:val="00D13478"/>
    <w:rsid w:val="00D157AA"/>
    <w:rsid w:val="00D16A29"/>
    <w:rsid w:val="00D175DF"/>
    <w:rsid w:val="00D20F9C"/>
    <w:rsid w:val="00D22B81"/>
    <w:rsid w:val="00D2414D"/>
    <w:rsid w:val="00D25895"/>
    <w:rsid w:val="00D25E37"/>
    <w:rsid w:val="00D3297B"/>
    <w:rsid w:val="00D34656"/>
    <w:rsid w:val="00D3471F"/>
    <w:rsid w:val="00D34E92"/>
    <w:rsid w:val="00D3587A"/>
    <w:rsid w:val="00D372B8"/>
    <w:rsid w:val="00D426EB"/>
    <w:rsid w:val="00D42AF2"/>
    <w:rsid w:val="00D44A65"/>
    <w:rsid w:val="00D47B15"/>
    <w:rsid w:val="00D505A0"/>
    <w:rsid w:val="00D56E1E"/>
    <w:rsid w:val="00D57BE9"/>
    <w:rsid w:val="00D613EE"/>
    <w:rsid w:val="00D61E41"/>
    <w:rsid w:val="00D63F2A"/>
    <w:rsid w:val="00D648E9"/>
    <w:rsid w:val="00D704D4"/>
    <w:rsid w:val="00D71C1F"/>
    <w:rsid w:val="00D7391B"/>
    <w:rsid w:val="00D75AEB"/>
    <w:rsid w:val="00D76D36"/>
    <w:rsid w:val="00D7759D"/>
    <w:rsid w:val="00D8232C"/>
    <w:rsid w:val="00D826C0"/>
    <w:rsid w:val="00D83589"/>
    <w:rsid w:val="00D86817"/>
    <w:rsid w:val="00D86F12"/>
    <w:rsid w:val="00D9059E"/>
    <w:rsid w:val="00D92D25"/>
    <w:rsid w:val="00D9369C"/>
    <w:rsid w:val="00D93E77"/>
    <w:rsid w:val="00D9593A"/>
    <w:rsid w:val="00DA007E"/>
    <w:rsid w:val="00DA309E"/>
    <w:rsid w:val="00DA6C42"/>
    <w:rsid w:val="00DB3117"/>
    <w:rsid w:val="00DB5E2E"/>
    <w:rsid w:val="00DB6E47"/>
    <w:rsid w:val="00DC25C1"/>
    <w:rsid w:val="00DC2901"/>
    <w:rsid w:val="00DC2FAB"/>
    <w:rsid w:val="00DC3A45"/>
    <w:rsid w:val="00DC3D25"/>
    <w:rsid w:val="00DC6A33"/>
    <w:rsid w:val="00DC6DE9"/>
    <w:rsid w:val="00DD1D82"/>
    <w:rsid w:val="00DD2AD0"/>
    <w:rsid w:val="00DD40FA"/>
    <w:rsid w:val="00DD50DD"/>
    <w:rsid w:val="00DE075D"/>
    <w:rsid w:val="00DE28FD"/>
    <w:rsid w:val="00DE378E"/>
    <w:rsid w:val="00DE3832"/>
    <w:rsid w:val="00DE5B0B"/>
    <w:rsid w:val="00DE5DE9"/>
    <w:rsid w:val="00DE6D0D"/>
    <w:rsid w:val="00DE7AF8"/>
    <w:rsid w:val="00DF1BC3"/>
    <w:rsid w:val="00DF1CA2"/>
    <w:rsid w:val="00DF4C6C"/>
    <w:rsid w:val="00DF7444"/>
    <w:rsid w:val="00E036A7"/>
    <w:rsid w:val="00E05B85"/>
    <w:rsid w:val="00E06089"/>
    <w:rsid w:val="00E06863"/>
    <w:rsid w:val="00E06CEF"/>
    <w:rsid w:val="00E07314"/>
    <w:rsid w:val="00E11C74"/>
    <w:rsid w:val="00E13799"/>
    <w:rsid w:val="00E16332"/>
    <w:rsid w:val="00E16515"/>
    <w:rsid w:val="00E16F63"/>
    <w:rsid w:val="00E2119B"/>
    <w:rsid w:val="00E22FA1"/>
    <w:rsid w:val="00E24D12"/>
    <w:rsid w:val="00E253C3"/>
    <w:rsid w:val="00E256BA"/>
    <w:rsid w:val="00E31A4E"/>
    <w:rsid w:val="00E33CCC"/>
    <w:rsid w:val="00E33E17"/>
    <w:rsid w:val="00E35955"/>
    <w:rsid w:val="00E40735"/>
    <w:rsid w:val="00E40B95"/>
    <w:rsid w:val="00E41AA0"/>
    <w:rsid w:val="00E4269D"/>
    <w:rsid w:val="00E42796"/>
    <w:rsid w:val="00E43FA1"/>
    <w:rsid w:val="00E45560"/>
    <w:rsid w:val="00E459C7"/>
    <w:rsid w:val="00E475CA"/>
    <w:rsid w:val="00E500E3"/>
    <w:rsid w:val="00E50B24"/>
    <w:rsid w:val="00E5259E"/>
    <w:rsid w:val="00E54327"/>
    <w:rsid w:val="00E552C7"/>
    <w:rsid w:val="00E55D34"/>
    <w:rsid w:val="00E56BD0"/>
    <w:rsid w:val="00E57372"/>
    <w:rsid w:val="00E603F4"/>
    <w:rsid w:val="00E65196"/>
    <w:rsid w:val="00E666A8"/>
    <w:rsid w:val="00E70597"/>
    <w:rsid w:val="00E7537B"/>
    <w:rsid w:val="00E81407"/>
    <w:rsid w:val="00E83D4D"/>
    <w:rsid w:val="00E84F3D"/>
    <w:rsid w:val="00E86C58"/>
    <w:rsid w:val="00E87459"/>
    <w:rsid w:val="00E8797B"/>
    <w:rsid w:val="00E9070D"/>
    <w:rsid w:val="00E90A66"/>
    <w:rsid w:val="00E9291B"/>
    <w:rsid w:val="00E92FF8"/>
    <w:rsid w:val="00E93067"/>
    <w:rsid w:val="00E93F7B"/>
    <w:rsid w:val="00EA117B"/>
    <w:rsid w:val="00EA22B8"/>
    <w:rsid w:val="00EA3BE6"/>
    <w:rsid w:val="00EA46BF"/>
    <w:rsid w:val="00EA64C1"/>
    <w:rsid w:val="00EA7418"/>
    <w:rsid w:val="00EB1936"/>
    <w:rsid w:val="00EB5786"/>
    <w:rsid w:val="00EB632B"/>
    <w:rsid w:val="00EC125C"/>
    <w:rsid w:val="00EC28D7"/>
    <w:rsid w:val="00EC47C3"/>
    <w:rsid w:val="00EC73D6"/>
    <w:rsid w:val="00ED11F1"/>
    <w:rsid w:val="00ED2CD2"/>
    <w:rsid w:val="00ED36AF"/>
    <w:rsid w:val="00ED3D60"/>
    <w:rsid w:val="00ED456F"/>
    <w:rsid w:val="00ED71EB"/>
    <w:rsid w:val="00ED7C5D"/>
    <w:rsid w:val="00ED7EC1"/>
    <w:rsid w:val="00EE0A73"/>
    <w:rsid w:val="00EE330D"/>
    <w:rsid w:val="00EE6BF7"/>
    <w:rsid w:val="00EE71D5"/>
    <w:rsid w:val="00EE72D4"/>
    <w:rsid w:val="00EF1B26"/>
    <w:rsid w:val="00EF1D38"/>
    <w:rsid w:val="00EF202D"/>
    <w:rsid w:val="00EF2747"/>
    <w:rsid w:val="00EF39F2"/>
    <w:rsid w:val="00EF4E4B"/>
    <w:rsid w:val="00EF549D"/>
    <w:rsid w:val="00EF5DCD"/>
    <w:rsid w:val="00F02881"/>
    <w:rsid w:val="00F0303B"/>
    <w:rsid w:val="00F03F01"/>
    <w:rsid w:val="00F051F0"/>
    <w:rsid w:val="00F052FF"/>
    <w:rsid w:val="00F06C02"/>
    <w:rsid w:val="00F06F85"/>
    <w:rsid w:val="00F070CB"/>
    <w:rsid w:val="00F12B53"/>
    <w:rsid w:val="00F17749"/>
    <w:rsid w:val="00F2174C"/>
    <w:rsid w:val="00F251E7"/>
    <w:rsid w:val="00F26905"/>
    <w:rsid w:val="00F30E9D"/>
    <w:rsid w:val="00F32BDD"/>
    <w:rsid w:val="00F35D5F"/>
    <w:rsid w:val="00F35E7E"/>
    <w:rsid w:val="00F37A7C"/>
    <w:rsid w:val="00F37CFA"/>
    <w:rsid w:val="00F41991"/>
    <w:rsid w:val="00F422B8"/>
    <w:rsid w:val="00F428E3"/>
    <w:rsid w:val="00F43B24"/>
    <w:rsid w:val="00F450AA"/>
    <w:rsid w:val="00F500BE"/>
    <w:rsid w:val="00F50857"/>
    <w:rsid w:val="00F52653"/>
    <w:rsid w:val="00F53C79"/>
    <w:rsid w:val="00F55CFE"/>
    <w:rsid w:val="00F570D1"/>
    <w:rsid w:val="00F6023E"/>
    <w:rsid w:val="00F62FCD"/>
    <w:rsid w:val="00F63F39"/>
    <w:rsid w:val="00F659D3"/>
    <w:rsid w:val="00F6606D"/>
    <w:rsid w:val="00F71E9F"/>
    <w:rsid w:val="00F731C3"/>
    <w:rsid w:val="00F74AA4"/>
    <w:rsid w:val="00F829AB"/>
    <w:rsid w:val="00F829F9"/>
    <w:rsid w:val="00F84049"/>
    <w:rsid w:val="00F84558"/>
    <w:rsid w:val="00F85015"/>
    <w:rsid w:val="00F87315"/>
    <w:rsid w:val="00F90F92"/>
    <w:rsid w:val="00F927AA"/>
    <w:rsid w:val="00F9446B"/>
    <w:rsid w:val="00F94559"/>
    <w:rsid w:val="00F95613"/>
    <w:rsid w:val="00F96AF6"/>
    <w:rsid w:val="00F97A7B"/>
    <w:rsid w:val="00FA0E61"/>
    <w:rsid w:val="00FA1A19"/>
    <w:rsid w:val="00FA3A8E"/>
    <w:rsid w:val="00FA53A5"/>
    <w:rsid w:val="00FA5C0F"/>
    <w:rsid w:val="00FA5C32"/>
    <w:rsid w:val="00FA7DF5"/>
    <w:rsid w:val="00FB0275"/>
    <w:rsid w:val="00FB233E"/>
    <w:rsid w:val="00FB48F2"/>
    <w:rsid w:val="00FB7183"/>
    <w:rsid w:val="00FC1257"/>
    <w:rsid w:val="00FC1454"/>
    <w:rsid w:val="00FC17E1"/>
    <w:rsid w:val="00FC2EA9"/>
    <w:rsid w:val="00FC46F6"/>
    <w:rsid w:val="00FC4BFF"/>
    <w:rsid w:val="00FD1084"/>
    <w:rsid w:val="00FD1404"/>
    <w:rsid w:val="00FD15D5"/>
    <w:rsid w:val="00FD2966"/>
    <w:rsid w:val="00FD3546"/>
    <w:rsid w:val="00FD5E4F"/>
    <w:rsid w:val="00FD7655"/>
    <w:rsid w:val="00FE329F"/>
    <w:rsid w:val="00FE5DDB"/>
    <w:rsid w:val="00FF1D6E"/>
    <w:rsid w:val="00FF3CF5"/>
    <w:rsid w:val="00FF3FAC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1180-10A8-4F74-9C2E-21CB237E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13121</Words>
  <Characters>7479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Савченко Тетяна Сергіївна</cp:lastModifiedBy>
  <cp:revision>59</cp:revision>
  <cp:lastPrinted>2017-03-21T08:46:00Z</cp:lastPrinted>
  <dcterms:created xsi:type="dcterms:W3CDTF">2017-02-28T12:36:00Z</dcterms:created>
  <dcterms:modified xsi:type="dcterms:W3CDTF">2017-03-22T14:23:00Z</dcterms:modified>
</cp:coreProperties>
</file>