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E9A" w:rsidRDefault="00583E9A" w:rsidP="00583E9A">
      <w:pPr>
        <w:spacing w:after="0" w:line="240" w:lineRule="auto"/>
        <w:jc w:val="right"/>
        <w:rPr>
          <w:rFonts w:ascii="Arial" w:hAnsi="Arial" w:cs="Arial"/>
          <w:sz w:val="18"/>
          <w:szCs w:val="18"/>
          <w:lang w:val="ru-RU"/>
        </w:rPr>
      </w:pPr>
      <w:r w:rsidRPr="006D4747">
        <w:rPr>
          <w:rFonts w:ascii="Arial" w:hAnsi="Arial" w:cs="Arial"/>
          <w:sz w:val="18"/>
          <w:szCs w:val="18"/>
        </w:rPr>
        <w:t xml:space="preserve">Додаток </w:t>
      </w:r>
      <w:r w:rsidRPr="006D4747">
        <w:rPr>
          <w:rFonts w:ascii="Arial" w:hAnsi="Arial" w:cs="Arial"/>
          <w:sz w:val="18"/>
          <w:szCs w:val="18"/>
          <w:lang w:val="ru-RU"/>
        </w:rPr>
        <w:t>1</w:t>
      </w:r>
    </w:p>
    <w:p w:rsidR="007518D2" w:rsidRDefault="007518D2" w:rsidP="00C17A95">
      <w:pPr>
        <w:spacing w:after="0" w:line="240" w:lineRule="auto"/>
        <w:jc w:val="both"/>
        <w:rPr>
          <w:rFonts w:ascii="Arial" w:eastAsia="Calibri" w:hAnsi="Arial" w:cs="Arial"/>
          <w:b/>
          <w:sz w:val="20"/>
          <w:szCs w:val="20"/>
        </w:rPr>
      </w:pPr>
    </w:p>
    <w:p w:rsidR="00063AD4" w:rsidRDefault="003B392F" w:rsidP="003B392F">
      <w:pPr>
        <w:spacing w:after="0" w:line="240" w:lineRule="auto"/>
        <w:jc w:val="center"/>
        <w:rPr>
          <w:rFonts w:ascii="Arial" w:hAnsi="Arial" w:cs="Arial"/>
          <w:b/>
        </w:rPr>
      </w:pPr>
      <w:r w:rsidRPr="003B392F">
        <w:rPr>
          <w:rFonts w:ascii="Arial" w:hAnsi="Arial" w:cs="Arial"/>
          <w:b/>
        </w:rPr>
        <w:t>Перелік протоколів клінічних випробувань лікарських засобів та суттєвих поправок до протоколів клінічних випробувань, розглянутих на засіданні Науково-технічної ради №08 від 02.03.2017, на які були отримані позитивні висновки експертів</w:t>
      </w:r>
    </w:p>
    <w:p w:rsidR="00350990" w:rsidRDefault="00350990" w:rsidP="003B392F">
      <w:pPr>
        <w:spacing w:after="0" w:line="240" w:lineRule="auto"/>
        <w:jc w:val="center"/>
        <w:rPr>
          <w:rFonts w:ascii="Arial" w:eastAsia="Calibri" w:hAnsi="Arial" w:cs="Arial"/>
          <w:b/>
          <w:sz w:val="20"/>
          <w:szCs w:val="20"/>
        </w:rPr>
      </w:pPr>
    </w:p>
    <w:p w:rsidR="00350990" w:rsidRPr="006478BF" w:rsidRDefault="00350990" w:rsidP="00350990">
      <w:pPr>
        <w:pStyle w:val="ab"/>
        <w:spacing w:before="0" w:beforeAutospacing="0" w:after="0" w:afterAutospacing="0"/>
        <w:jc w:val="both"/>
        <w:rPr>
          <w:rFonts w:ascii="Arial" w:hAnsi="Arial" w:cs="Arial"/>
          <w:sz w:val="20"/>
          <w:szCs w:val="20"/>
          <w:lang w:val="uk-UA"/>
        </w:rPr>
      </w:pPr>
      <w:r w:rsidRPr="00350990">
        <w:rPr>
          <w:rFonts w:ascii="Arial" w:hAnsi="Arial" w:cs="Arial"/>
          <w:b/>
          <w:sz w:val="20"/>
          <w:szCs w:val="20"/>
          <w:lang w:val="uk-UA"/>
        </w:rPr>
        <w:t xml:space="preserve">1. </w:t>
      </w:r>
      <w:r w:rsidRPr="006478BF">
        <w:rPr>
          <w:rFonts w:ascii="Arial" w:hAnsi="Arial" w:cs="Arial"/>
          <w:sz w:val="20"/>
          <w:szCs w:val="20"/>
          <w:lang w:val="uk-UA"/>
        </w:rPr>
        <w:t xml:space="preserve">«Подвійне сліпе </w:t>
      </w:r>
      <w:proofErr w:type="spellStart"/>
      <w:r w:rsidRPr="006478BF">
        <w:rPr>
          <w:rFonts w:ascii="Arial" w:hAnsi="Arial" w:cs="Arial"/>
          <w:sz w:val="20"/>
          <w:szCs w:val="20"/>
          <w:lang w:val="uk-UA"/>
        </w:rPr>
        <w:t>рандомізоване</w:t>
      </w:r>
      <w:proofErr w:type="spellEnd"/>
      <w:r w:rsidRPr="006478BF">
        <w:rPr>
          <w:rFonts w:ascii="Arial" w:hAnsi="Arial" w:cs="Arial"/>
          <w:sz w:val="20"/>
          <w:szCs w:val="20"/>
          <w:lang w:val="uk-UA"/>
        </w:rPr>
        <w:t xml:space="preserve"> плацебо-контрольоване дослідження III фази з паралельними групами для оцінки ефективності та безпеки </w:t>
      </w:r>
      <w:r w:rsidRPr="006478BF">
        <w:rPr>
          <w:rFonts w:ascii="Arial" w:hAnsi="Arial" w:cs="Arial"/>
          <w:b/>
          <w:sz w:val="20"/>
          <w:szCs w:val="20"/>
          <w:lang w:val="uk-UA"/>
        </w:rPr>
        <w:t>ALD403</w:t>
      </w:r>
      <w:r w:rsidRPr="006478BF">
        <w:rPr>
          <w:rFonts w:ascii="Arial" w:hAnsi="Arial" w:cs="Arial"/>
          <w:sz w:val="20"/>
          <w:szCs w:val="20"/>
          <w:lang w:val="uk-UA"/>
        </w:rPr>
        <w:t xml:space="preserve"> при внутрішньовенному введенні пацієнтам з хронічною мігренню»</w:t>
      </w:r>
      <w:r>
        <w:rPr>
          <w:rFonts w:ascii="Arial" w:hAnsi="Arial" w:cs="Arial"/>
          <w:sz w:val="20"/>
          <w:szCs w:val="20"/>
          <w:lang w:val="uk-UA"/>
        </w:rPr>
        <w:t>,</w:t>
      </w:r>
      <w:r w:rsidRPr="006478BF">
        <w:rPr>
          <w:rFonts w:ascii="Arial" w:hAnsi="Arial" w:cs="Arial"/>
          <w:sz w:val="20"/>
          <w:szCs w:val="20"/>
          <w:lang w:val="uk-UA"/>
        </w:rPr>
        <w:t xml:space="preserve"> код випробування </w:t>
      </w:r>
      <w:r w:rsidRPr="006478BF">
        <w:rPr>
          <w:rFonts w:ascii="Arial" w:hAnsi="Arial" w:cs="Arial"/>
          <w:b/>
          <w:sz w:val="20"/>
          <w:szCs w:val="20"/>
          <w:lang w:val="uk-UA"/>
        </w:rPr>
        <w:t>ALD403-CLIN-011</w:t>
      </w:r>
      <w:r w:rsidRPr="006478BF">
        <w:rPr>
          <w:rFonts w:ascii="Arial" w:hAnsi="Arial" w:cs="Arial"/>
          <w:color w:val="000000"/>
          <w:sz w:val="20"/>
          <w:szCs w:val="20"/>
          <w:lang w:val="uk-UA"/>
        </w:rPr>
        <w:t xml:space="preserve">, Поправка 1 версія </w:t>
      </w:r>
      <w:r w:rsidRPr="006478BF">
        <w:rPr>
          <w:rFonts w:ascii="Arial" w:hAnsi="Arial" w:cs="Arial"/>
          <w:color w:val="000000"/>
          <w:sz w:val="20"/>
          <w:szCs w:val="20"/>
          <w:lang w:val="en-US"/>
        </w:rPr>
        <w:t>PR</w:t>
      </w:r>
      <w:r w:rsidRPr="00350990">
        <w:rPr>
          <w:rFonts w:ascii="Arial" w:hAnsi="Arial" w:cs="Arial"/>
          <w:color w:val="000000"/>
          <w:sz w:val="20"/>
          <w:szCs w:val="20"/>
          <w:lang w:val="uk-UA"/>
        </w:rPr>
        <w:t xml:space="preserve">-0001.01 </w:t>
      </w:r>
      <w:r w:rsidRPr="006478BF">
        <w:rPr>
          <w:rFonts w:ascii="Arial" w:hAnsi="Arial" w:cs="Arial"/>
          <w:sz w:val="20"/>
          <w:szCs w:val="20"/>
          <w:lang w:val="uk-UA"/>
        </w:rPr>
        <w:t xml:space="preserve">від </w:t>
      </w:r>
      <w:r w:rsidRPr="00350990">
        <w:rPr>
          <w:rFonts w:ascii="Arial" w:hAnsi="Arial" w:cs="Arial"/>
          <w:sz w:val="20"/>
          <w:szCs w:val="20"/>
          <w:lang w:val="uk-UA"/>
        </w:rPr>
        <w:t xml:space="preserve">24 </w:t>
      </w:r>
      <w:r w:rsidRPr="006478BF">
        <w:rPr>
          <w:rFonts w:ascii="Arial" w:hAnsi="Arial" w:cs="Arial"/>
          <w:sz w:val="20"/>
          <w:szCs w:val="20"/>
          <w:lang w:val="uk-UA"/>
        </w:rPr>
        <w:t>жовтня 2016 р.</w:t>
      </w:r>
      <w:r>
        <w:rPr>
          <w:rFonts w:ascii="Arial" w:hAnsi="Arial" w:cs="Arial"/>
          <w:sz w:val="20"/>
          <w:szCs w:val="20"/>
          <w:lang w:val="uk-UA"/>
        </w:rPr>
        <w:t>,</w:t>
      </w:r>
      <w:r w:rsidRPr="006478BF">
        <w:rPr>
          <w:rFonts w:ascii="Arial" w:hAnsi="Arial" w:cs="Arial"/>
          <w:sz w:val="20"/>
          <w:szCs w:val="20"/>
          <w:lang w:val="uk-UA"/>
        </w:rPr>
        <w:t xml:space="preserve"> </w:t>
      </w:r>
      <w:r>
        <w:rPr>
          <w:rFonts w:ascii="Arial" w:hAnsi="Arial" w:cs="Arial"/>
          <w:sz w:val="20"/>
          <w:szCs w:val="20"/>
          <w:lang w:val="uk-UA"/>
        </w:rPr>
        <w:t>спонсор -</w:t>
      </w:r>
      <w:r w:rsidRPr="006478BF">
        <w:rPr>
          <w:rFonts w:ascii="Arial" w:hAnsi="Arial" w:cs="Arial"/>
          <w:sz w:val="20"/>
          <w:szCs w:val="20"/>
          <w:lang w:val="uk-UA"/>
        </w:rPr>
        <w:t xml:space="preserve"> </w:t>
      </w:r>
      <w:proofErr w:type="spellStart"/>
      <w:r w:rsidRPr="006478BF">
        <w:rPr>
          <w:rFonts w:ascii="Arial" w:hAnsi="Arial" w:cs="Arial"/>
          <w:sz w:val="20"/>
          <w:szCs w:val="20"/>
          <w:lang w:val="uk-UA"/>
        </w:rPr>
        <w:t>Алдер</w:t>
      </w:r>
      <w:proofErr w:type="spellEnd"/>
      <w:r w:rsidRPr="006478BF">
        <w:rPr>
          <w:rFonts w:ascii="Arial" w:hAnsi="Arial" w:cs="Arial"/>
          <w:sz w:val="20"/>
          <w:szCs w:val="20"/>
          <w:lang w:val="uk-UA"/>
        </w:rPr>
        <w:t xml:space="preserve"> </w:t>
      </w:r>
      <w:proofErr w:type="spellStart"/>
      <w:r w:rsidRPr="006478BF">
        <w:rPr>
          <w:rFonts w:ascii="Arial" w:hAnsi="Arial" w:cs="Arial"/>
          <w:sz w:val="20"/>
          <w:szCs w:val="20"/>
          <w:lang w:val="uk-UA"/>
        </w:rPr>
        <w:t>БіоФармасьютикалс</w:t>
      </w:r>
      <w:proofErr w:type="spellEnd"/>
      <w:r w:rsidRPr="006478BF">
        <w:rPr>
          <w:rFonts w:ascii="Arial" w:hAnsi="Arial" w:cs="Arial"/>
          <w:sz w:val="20"/>
          <w:szCs w:val="20"/>
          <w:lang w:val="uk-UA"/>
        </w:rPr>
        <w:t>, Інк., США (</w:t>
      </w:r>
      <w:proofErr w:type="spellStart"/>
      <w:r w:rsidRPr="006478BF">
        <w:rPr>
          <w:rFonts w:ascii="Arial" w:hAnsi="Arial" w:cs="Arial"/>
          <w:sz w:val="20"/>
          <w:szCs w:val="20"/>
          <w:lang w:val="uk-UA"/>
        </w:rPr>
        <w:t>Alder</w:t>
      </w:r>
      <w:proofErr w:type="spellEnd"/>
      <w:r w:rsidRPr="006478BF">
        <w:rPr>
          <w:rFonts w:ascii="Arial" w:hAnsi="Arial" w:cs="Arial"/>
          <w:sz w:val="20"/>
          <w:szCs w:val="20"/>
          <w:lang w:val="uk-UA"/>
        </w:rPr>
        <w:t xml:space="preserve"> </w:t>
      </w:r>
      <w:proofErr w:type="spellStart"/>
      <w:r w:rsidRPr="006478BF">
        <w:rPr>
          <w:rFonts w:ascii="Arial" w:hAnsi="Arial" w:cs="Arial"/>
          <w:sz w:val="20"/>
          <w:szCs w:val="20"/>
          <w:lang w:val="uk-UA"/>
        </w:rPr>
        <w:t>BioPharmaceuticals</w:t>
      </w:r>
      <w:proofErr w:type="spellEnd"/>
      <w:r w:rsidRPr="006478BF">
        <w:rPr>
          <w:rFonts w:ascii="Arial" w:hAnsi="Arial" w:cs="Arial"/>
          <w:sz w:val="20"/>
          <w:szCs w:val="20"/>
          <w:lang w:val="uk-UA"/>
        </w:rPr>
        <w:t xml:space="preserve">, </w:t>
      </w:r>
      <w:proofErr w:type="spellStart"/>
      <w:r w:rsidRPr="006478BF">
        <w:rPr>
          <w:rFonts w:ascii="Arial" w:hAnsi="Arial" w:cs="Arial"/>
          <w:sz w:val="20"/>
          <w:szCs w:val="20"/>
          <w:lang w:val="uk-UA"/>
        </w:rPr>
        <w:t>Inc</w:t>
      </w:r>
      <w:proofErr w:type="spellEnd"/>
      <w:r w:rsidRPr="006478BF">
        <w:rPr>
          <w:rFonts w:ascii="Arial" w:hAnsi="Arial" w:cs="Arial"/>
          <w:sz w:val="20"/>
          <w:szCs w:val="20"/>
          <w:lang w:val="uk-UA"/>
        </w:rPr>
        <w:t>., USA).</w:t>
      </w:r>
    </w:p>
    <w:p w:rsidR="00350990" w:rsidRPr="006478BF" w:rsidRDefault="00350990" w:rsidP="00350990">
      <w:pPr>
        <w:widowControl w:val="0"/>
        <w:spacing w:after="0" w:line="240" w:lineRule="auto"/>
        <w:jc w:val="both"/>
        <w:rPr>
          <w:rFonts w:ascii="Arial" w:hAnsi="Arial" w:cs="Arial"/>
          <w:sz w:val="20"/>
          <w:szCs w:val="20"/>
          <w:lang w:val="ru-RU"/>
        </w:rPr>
      </w:pPr>
      <w:r w:rsidRPr="006478BF">
        <w:rPr>
          <w:rFonts w:ascii="Arial" w:hAnsi="Arial" w:cs="Arial"/>
          <w:sz w:val="20"/>
          <w:szCs w:val="20"/>
        </w:rPr>
        <w:t xml:space="preserve">Фаза - </w:t>
      </w:r>
      <w:r w:rsidRPr="006478BF">
        <w:rPr>
          <w:rFonts w:ascii="Arial" w:hAnsi="Arial" w:cs="Arial"/>
          <w:sz w:val="20"/>
          <w:szCs w:val="20"/>
          <w:lang w:val="en-US"/>
        </w:rPr>
        <w:t>III</w:t>
      </w:r>
    </w:p>
    <w:p w:rsidR="00350990" w:rsidRPr="006478BF" w:rsidRDefault="00350990" w:rsidP="00350990">
      <w:pPr>
        <w:spacing w:after="0" w:line="240" w:lineRule="auto"/>
        <w:jc w:val="both"/>
        <w:outlineLvl w:val="0"/>
        <w:rPr>
          <w:rFonts w:ascii="Arial" w:hAnsi="Arial" w:cs="Arial"/>
          <w:sz w:val="20"/>
          <w:szCs w:val="20"/>
        </w:rPr>
      </w:pPr>
      <w:r w:rsidRPr="006478BF">
        <w:rPr>
          <w:rFonts w:ascii="Arial" w:hAnsi="Arial" w:cs="Arial"/>
          <w:sz w:val="20"/>
          <w:szCs w:val="20"/>
        </w:rPr>
        <w:t xml:space="preserve">Заявник – ТОВ «МБ </w:t>
      </w:r>
      <w:proofErr w:type="spellStart"/>
      <w:r w:rsidRPr="006478BF">
        <w:rPr>
          <w:rFonts w:ascii="Arial" w:hAnsi="Arial" w:cs="Arial"/>
          <w:sz w:val="20"/>
          <w:szCs w:val="20"/>
        </w:rPr>
        <w:t>Квест</w:t>
      </w:r>
      <w:proofErr w:type="spellEnd"/>
      <w:r w:rsidRPr="006478BF">
        <w:rPr>
          <w:rFonts w:ascii="Arial" w:hAnsi="Arial" w:cs="Arial"/>
          <w:sz w:val="20"/>
          <w:szCs w:val="20"/>
        </w:rPr>
        <w:t>»</w:t>
      </w:r>
      <w:r>
        <w:rPr>
          <w:rFonts w:ascii="Arial" w:hAnsi="Arial" w:cs="Arial"/>
          <w:sz w:val="20"/>
          <w:szCs w:val="20"/>
        </w:rPr>
        <w:t>, Україна</w:t>
      </w:r>
    </w:p>
    <w:p w:rsidR="00350990" w:rsidRDefault="00350990" w:rsidP="00350990">
      <w:pPr>
        <w:tabs>
          <w:tab w:val="left" w:pos="3960"/>
        </w:tabs>
        <w:spacing w:after="0" w:line="240" w:lineRule="auto"/>
        <w:jc w:val="both"/>
        <w:rPr>
          <w:rFonts w:ascii="Arial" w:hAnsi="Arial" w:cs="Arial"/>
          <w:sz w:val="20"/>
          <w:szCs w:val="20"/>
        </w:rPr>
      </w:pPr>
    </w:p>
    <w:p w:rsidR="00350990" w:rsidRPr="00A464A2" w:rsidRDefault="00350990" w:rsidP="00350990">
      <w:pPr>
        <w:pStyle w:val="ab"/>
        <w:spacing w:before="0" w:beforeAutospacing="0" w:after="0" w:afterAutospacing="0"/>
        <w:jc w:val="both"/>
        <w:rPr>
          <w:rFonts w:ascii="Arial" w:hAnsi="Arial" w:cs="Arial"/>
          <w:color w:val="000000"/>
          <w:sz w:val="20"/>
          <w:szCs w:val="20"/>
          <w:lang w:val="uk-UA"/>
        </w:rPr>
      </w:pPr>
      <w:r w:rsidRPr="005D11DC">
        <w:rPr>
          <w:rFonts w:ascii="Arial" w:hAnsi="Arial" w:cs="Arial"/>
          <w:b/>
          <w:sz w:val="20"/>
          <w:szCs w:val="20"/>
          <w:lang w:val="uk-UA"/>
        </w:rPr>
        <w:t xml:space="preserve">2. </w:t>
      </w:r>
      <w:r w:rsidRPr="00A464A2">
        <w:rPr>
          <w:rFonts w:ascii="Arial" w:hAnsi="Arial" w:cs="Arial"/>
          <w:color w:val="000000"/>
          <w:sz w:val="20"/>
          <w:szCs w:val="20"/>
          <w:lang w:val="uk-UA"/>
        </w:rPr>
        <w:t>«</w:t>
      </w:r>
      <w:r w:rsidRPr="00A464A2">
        <w:rPr>
          <w:rFonts w:ascii="Arial" w:hAnsi="Arial" w:cs="Arial"/>
          <w:sz w:val="20"/>
          <w:szCs w:val="20"/>
          <w:lang w:val="uk-UA"/>
        </w:rPr>
        <w:t xml:space="preserve">ARIEL4 (оцінка </w:t>
      </w:r>
      <w:proofErr w:type="spellStart"/>
      <w:r w:rsidRPr="00A464A2">
        <w:rPr>
          <w:rFonts w:ascii="Arial" w:hAnsi="Arial" w:cs="Arial"/>
          <w:sz w:val="20"/>
          <w:szCs w:val="20"/>
          <w:lang w:val="uk-UA"/>
        </w:rPr>
        <w:t>рукапарібу</w:t>
      </w:r>
      <w:proofErr w:type="spellEnd"/>
      <w:r w:rsidRPr="00A464A2">
        <w:rPr>
          <w:rFonts w:ascii="Arial" w:hAnsi="Arial" w:cs="Arial"/>
          <w:sz w:val="20"/>
          <w:szCs w:val="20"/>
          <w:lang w:val="uk-UA"/>
        </w:rPr>
        <w:t xml:space="preserve"> в дослідженні раку яєчників): </w:t>
      </w:r>
      <w:proofErr w:type="spellStart"/>
      <w:r w:rsidRPr="00A464A2">
        <w:rPr>
          <w:rFonts w:ascii="Arial" w:hAnsi="Arial" w:cs="Arial"/>
          <w:sz w:val="20"/>
          <w:szCs w:val="20"/>
          <w:lang w:val="uk-UA"/>
        </w:rPr>
        <w:t>багатоцентрове</w:t>
      </w:r>
      <w:proofErr w:type="spellEnd"/>
      <w:r w:rsidRPr="00A464A2">
        <w:rPr>
          <w:rFonts w:ascii="Arial" w:hAnsi="Arial" w:cs="Arial"/>
          <w:sz w:val="20"/>
          <w:szCs w:val="20"/>
          <w:lang w:val="uk-UA"/>
        </w:rPr>
        <w:t xml:space="preserve"> </w:t>
      </w:r>
      <w:proofErr w:type="spellStart"/>
      <w:r w:rsidRPr="00A464A2">
        <w:rPr>
          <w:rFonts w:ascii="Arial" w:hAnsi="Arial" w:cs="Arial"/>
          <w:sz w:val="20"/>
          <w:szCs w:val="20"/>
          <w:lang w:val="uk-UA"/>
        </w:rPr>
        <w:t>рандомізоване</w:t>
      </w:r>
      <w:proofErr w:type="spellEnd"/>
      <w:r w:rsidRPr="00A464A2">
        <w:rPr>
          <w:rFonts w:ascii="Arial" w:hAnsi="Arial" w:cs="Arial"/>
          <w:sz w:val="20"/>
          <w:szCs w:val="20"/>
          <w:lang w:val="uk-UA"/>
        </w:rPr>
        <w:t xml:space="preserve"> дослідження фази 3 застосування </w:t>
      </w:r>
      <w:proofErr w:type="spellStart"/>
      <w:r w:rsidRPr="00A464A2">
        <w:rPr>
          <w:rFonts w:ascii="Arial" w:hAnsi="Arial" w:cs="Arial"/>
          <w:b/>
          <w:sz w:val="20"/>
          <w:szCs w:val="20"/>
          <w:lang w:val="uk-UA"/>
        </w:rPr>
        <w:t>рукапарібу</w:t>
      </w:r>
      <w:proofErr w:type="spellEnd"/>
      <w:r w:rsidRPr="00A464A2">
        <w:rPr>
          <w:rFonts w:ascii="Arial" w:hAnsi="Arial" w:cs="Arial"/>
          <w:sz w:val="20"/>
          <w:szCs w:val="20"/>
          <w:lang w:val="uk-UA"/>
        </w:rPr>
        <w:t xml:space="preserve"> порівняно з хіміотерапією для лікування пацієнток із </w:t>
      </w:r>
      <w:proofErr w:type="spellStart"/>
      <w:r w:rsidRPr="00A464A2">
        <w:rPr>
          <w:rFonts w:ascii="Arial" w:hAnsi="Arial" w:cs="Arial"/>
          <w:sz w:val="20"/>
          <w:szCs w:val="20"/>
          <w:lang w:val="uk-UA"/>
        </w:rPr>
        <w:t>рецидивуючим</w:t>
      </w:r>
      <w:proofErr w:type="spellEnd"/>
      <w:r w:rsidRPr="00A464A2">
        <w:rPr>
          <w:rFonts w:ascii="Arial" w:hAnsi="Arial" w:cs="Arial"/>
          <w:sz w:val="20"/>
          <w:szCs w:val="20"/>
          <w:lang w:val="uk-UA"/>
        </w:rPr>
        <w:t>, що має мутацію гена BRCA, високого ступеню злоякісності епітеліальним раком яєчників, маткових тру</w:t>
      </w:r>
      <w:r>
        <w:rPr>
          <w:rFonts w:ascii="Arial" w:hAnsi="Arial" w:cs="Arial"/>
          <w:sz w:val="20"/>
          <w:szCs w:val="20"/>
          <w:lang w:val="uk-UA"/>
        </w:rPr>
        <w:t>б або первинним раком очеревини</w:t>
      </w:r>
      <w:r w:rsidRPr="00A464A2">
        <w:rPr>
          <w:rFonts w:ascii="Arial" w:hAnsi="Arial" w:cs="Arial"/>
          <w:color w:val="000000"/>
          <w:sz w:val="20"/>
          <w:szCs w:val="20"/>
          <w:lang w:val="uk-UA"/>
        </w:rPr>
        <w:t>»</w:t>
      </w:r>
      <w:r w:rsidRPr="00A464A2">
        <w:rPr>
          <w:rFonts w:ascii="Arial" w:hAnsi="Arial" w:cs="Arial"/>
          <w:sz w:val="20"/>
          <w:szCs w:val="20"/>
          <w:lang w:val="uk-UA"/>
        </w:rPr>
        <w:t xml:space="preserve">, код дослідження </w:t>
      </w:r>
      <w:r w:rsidRPr="00A464A2">
        <w:rPr>
          <w:rFonts w:ascii="Arial" w:eastAsia="Verdana Bold" w:hAnsi="Arial" w:cs="Arial"/>
          <w:b/>
          <w:bCs/>
          <w:sz w:val="20"/>
          <w:szCs w:val="20"/>
        </w:rPr>
        <w:t>CO</w:t>
      </w:r>
      <w:r w:rsidRPr="00A464A2">
        <w:rPr>
          <w:rFonts w:ascii="Arial" w:eastAsia="Verdana Bold" w:hAnsi="Arial" w:cs="Arial"/>
          <w:b/>
          <w:bCs/>
          <w:sz w:val="20"/>
          <w:szCs w:val="20"/>
          <w:lang w:val="uk-UA"/>
        </w:rPr>
        <w:t>-338-043</w:t>
      </w:r>
      <w:r w:rsidRPr="00A464A2">
        <w:rPr>
          <w:rFonts w:ascii="Arial" w:hAnsi="Arial" w:cs="Arial"/>
          <w:sz w:val="20"/>
          <w:szCs w:val="20"/>
          <w:lang w:val="uk-UA"/>
        </w:rPr>
        <w:t>,</w:t>
      </w:r>
      <w:r w:rsidRPr="005D11DC">
        <w:rPr>
          <w:rFonts w:ascii="Arial" w:hAnsi="Arial" w:cs="Arial"/>
          <w:sz w:val="20"/>
          <w:szCs w:val="20"/>
          <w:lang w:val="uk-UA"/>
        </w:rPr>
        <w:t xml:space="preserve"> </w:t>
      </w:r>
      <w:r w:rsidRPr="00A464A2">
        <w:rPr>
          <w:rFonts w:ascii="Arial" w:hAnsi="Arial" w:cs="Arial"/>
          <w:sz w:val="20"/>
          <w:szCs w:val="20"/>
          <w:lang w:val="uk-UA"/>
        </w:rPr>
        <w:t xml:space="preserve"> протокол від </w:t>
      </w:r>
      <w:r w:rsidRPr="005D11DC">
        <w:rPr>
          <w:rFonts w:ascii="Arial" w:hAnsi="Arial" w:cs="Arial"/>
          <w:sz w:val="20"/>
          <w:szCs w:val="20"/>
          <w:lang w:val="uk-UA"/>
        </w:rPr>
        <w:t xml:space="preserve">15 </w:t>
      </w:r>
      <w:r w:rsidRPr="00A464A2">
        <w:rPr>
          <w:rFonts w:ascii="Arial" w:hAnsi="Arial" w:cs="Arial"/>
          <w:sz w:val="20"/>
          <w:szCs w:val="20"/>
          <w:lang w:val="uk-UA"/>
        </w:rPr>
        <w:t>червня 201</w:t>
      </w:r>
      <w:r w:rsidRPr="005D11DC">
        <w:rPr>
          <w:rFonts w:ascii="Arial" w:hAnsi="Arial" w:cs="Arial"/>
          <w:sz w:val="20"/>
          <w:szCs w:val="20"/>
          <w:lang w:val="uk-UA"/>
        </w:rPr>
        <w:t>6</w:t>
      </w:r>
      <w:r w:rsidRPr="00A464A2">
        <w:rPr>
          <w:rFonts w:ascii="Arial" w:hAnsi="Arial" w:cs="Arial"/>
          <w:sz w:val="20"/>
          <w:szCs w:val="20"/>
          <w:lang w:val="uk-UA"/>
        </w:rPr>
        <w:t xml:space="preserve">; спонсор - </w:t>
      </w:r>
      <w:proofErr w:type="spellStart"/>
      <w:r w:rsidRPr="00A464A2">
        <w:rPr>
          <w:rFonts w:ascii="Arial" w:hAnsi="Arial" w:cs="Arial"/>
          <w:sz w:val="20"/>
          <w:szCs w:val="20"/>
        </w:rPr>
        <w:t>Clovis</w:t>
      </w:r>
      <w:proofErr w:type="spellEnd"/>
      <w:r w:rsidRPr="005D11DC">
        <w:rPr>
          <w:rFonts w:ascii="Arial" w:hAnsi="Arial" w:cs="Arial"/>
          <w:sz w:val="20"/>
          <w:szCs w:val="20"/>
          <w:lang w:val="uk-UA"/>
        </w:rPr>
        <w:t xml:space="preserve"> </w:t>
      </w:r>
      <w:proofErr w:type="spellStart"/>
      <w:r w:rsidRPr="00A464A2">
        <w:rPr>
          <w:rFonts w:ascii="Arial" w:hAnsi="Arial" w:cs="Arial"/>
          <w:sz w:val="20"/>
          <w:szCs w:val="20"/>
        </w:rPr>
        <w:t>Oncology</w:t>
      </w:r>
      <w:proofErr w:type="spellEnd"/>
      <w:r w:rsidRPr="005D11DC">
        <w:rPr>
          <w:rFonts w:ascii="Arial" w:hAnsi="Arial" w:cs="Arial"/>
          <w:sz w:val="20"/>
          <w:szCs w:val="20"/>
          <w:lang w:val="uk-UA"/>
        </w:rPr>
        <w:t xml:space="preserve">, </w:t>
      </w:r>
      <w:proofErr w:type="spellStart"/>
      <w:r w:rsidRPr="00A464A2">
        <w:rPr>
          <w:rFonts w:ascii="Arial" w:hAnsi="Arial" w:cs="Arial"/>
          <w:sz w:val="20"/>
          <w:szCs w:val="20"/>
        </w:rPr>
        <w:t>Inc</w:t>
      </w:r>
      <w:proofErr w:type="spellEnd"/>
      <w:r w:rsidRPr="005D11DC">
        <w:rPr>
          <w:rFonts w:ascii="Arial" w:hAnsi="Arial" w:cs="Arial"/>
          <w:sz w:val="20"/>
          <w:szCs w:val="20"/>
          <w:lang w:val="uk-UA"/>
        </w:rPr>
        <w:t>,</w:t>
      </w:r>
      <w:r w:rsidRPr="00A464A2">
        <w:rPr>
          <w:rFonts w:ascii="Arial" w:hAnsi="Arial" w:cs="Arial"/>
          <w:sz w:val="20"/>
          <w:szCs w:val="20"/>
          <w:lang w:val="uk-UA"/>
        </w:rPr>
        <w:t xml:space="preserve"> США</w:t>
      </w:r>
    </w:p>
    <w:p w:rsidR="00350990" w:rsidRPr="00C806ED" w:rsidRDefault="00350990" w:rsidP="00350990">
      <w:pPr>
        <w:autoSpaceDE w:val="0"/>
        <w:autoSpaceDN w:val="0"/>
        <w:adjustRightInd w:val="0"/>
        <w:spacing w:after="0" w:line="240" w:lineRule="auto"/>
        <w:jc w:val="both"/>
        <w:rPr>
          <w:rFonts w:ascii="Arial" w:hAnsi="Arial" w:cs="Arial"/>
          <w:sz w:val="20"/>
          <w:szCs w:val="20"/>
        </w:rPr>
      </w:pPr>
      <w:r w:rsidRPr="00C806ED">
        <w:rPr>
          <w:rFonts w:ascii="Arial" w:hAnsi="Arial" w:cs="Arial"/>
          <w:sz w:val="20"/>
          <w:szCs w:val="20"/>
        </w:rPr>
        <w:t>Фаза – IIІ</w:t>
      </w:r>
    </w:p>
    <w:p w:rsidR="00350990" w:rsidRDefault="00350990" w:rsidP="00350990">
      <w:pPr>
        <w:spacing w:after="0" w:line="240" w:lineRule="auto"/>
        <w:jc w:val="both"/>
        <w:rPr>
          <w:rFonts w:ascii="Arial" w:hAnsi="Arial" w:cs="Arial"/>
          <w:sz w:val="20"/>
          <w:szCs w:val="20"/>
        </w:rPr>
      </w:pPr>
      <w:r w:rsidRPr="00C806ED">
        <w:rPr>
          <w:rFonts w:ascii="Arial" w:hAnsi="Arial" w:cs="Arial"/>
          <w:sz w:val="20"/>
          <w:szCs w:val="20"/>
        </w:rPr>
        <w:t xml:space="preserve">Заявник – </w:t>
      </w:r>
      <w:r>
        <w:rPr>
          <w:rFonts w:ascii="Arial" w:hAnsi="Arial" w:cs="Arial"/>
          <w:sz w:val="20"/>
          <w:szCs w:val="20"/>
        </w:rPr>
        <w:t>ТОВ «ФРА Україна</w:t>
      </w:r>
      <w:r w:rsidRPr="00C806ED">
        <w:rPr>
          <w:rFonts w:ascii="Arial" w:hAnsi="Arial" w:cs="Arial"/>
          <w:sz w:val="20"/>
          <w:szCs w:val="20"/>
        </w:rPr>
        <w:t>»</w:t>
      </w:r>
    </w:p>
    <w:p w:rsidR="00AB057A" w:rsidRDefault="00AB057A" w:rsidP="00AB057A">
      <w:pPr>
        <w:autoSpaceDE w:val="0"/>
        <w:autoSpaceDN w:val="0"/>
        <w:adjustRightInd w:val="0"/>
        <w:spacing w:after="0" w:line="240" w:lineRule="auto"/>
        <w:jc w:val="both"/>
        <w:rPr>
          <w:rFonts w:ascii="Arial" w:hAnsi="Arial" w:cs="Arial"/>
          <w:b/>
          <w:color w:val="000000"/>
          <w:sz w:val="20"/>
          <w:szCs w:val="20"/>
        </w:rPr>
      </w:pPr>
    </w:p>
    <w:p w:rsidR="00AB057A" w:rsidRPr="00122E1F" w:rsidRDefault="00AB057A" w:rsidP="00AB057A">
      <w:pPr>
        <w:autoSpaceDE w:val="0"/>
        <w:autoSpaceDN w:val="0"/>
        <w:adjustRightInd w:val="0"/>
        <w:spacing w:after="0" w:line="240" w:lineRule="auto"/>
        <w:jc w:val="both"/>
        <w:rPr>
          <w:rFonts w:ascii="Arial" w:hAnsi="Arial" w:cs="Arial"/>
          <w:color w:val="000000"/>
          <w:sz w:val="20"/>
          <w:szCs w:val="20"/>
        </w:rPr>
      </w:pPr>
      <w:bookmarkStart w:id="0" w:name="_GoBack"/>
      <w:bookmarkEnd w:id="0"/>
      <w:r>
        <w:rPr>
          <w:rFonts w:ascii="Arial" w:hAnsi="Arial" w:cs="Arial"/>
          <w:b/>
          <w:color w:val="000000"/>
          <w:sz w:val="20"/>
          <w:szCs w:val="20"/>
        </w:rPr>
        <w:t>3</w:t>
      </w:r>
      <w:r w:rsidRPr="004A7FAE">
        <w:rPr>
          <w:rFonts w:ascii="Arial" w:hAnsi="Arial" w:cs="Arial"/>
          <w:b/>
          <w:color w:val="000000"/>
          <w:sz w:val="20"/>
          <w:szCs w:val="20"/>
        </w:rPr>
        <w:t xml:space="preserve">. </w:t>
      </w:r>
      <w:r w:rsidRPr="00122E1F">
        <w:rPr>
          <w:rFonts w:ascii="Arial" w:hAnsi="Arial" w:cs="Arial"/>
          <w:b/>
          <w:color w:val="000000"/>
          <w:sz w:val="20"/>
          <w:szCs w:val="20"/>
        </w:rPr>
        <w:t xml:space="preserve">Брошура дослідника </w:t>
      </w:r>
      <w:proofErr w:type="spellStart"/>
      <w:r w:rsidRPr="00122E1F">
        <w:rPr>
          <w:rFonts w:ascii="Arial" w:hAnsi="Arial" w:cs="Arial"/>
          <w:b/>
          <w:color w:val="000000"/>
          <w:sz w:val="20"/>
          <w:szCs w:val="20"/>
        </w:rPr>
        <w:t>Ібрутиніб</w:t>
      </w:r>
      <w:proofErr w:type="spellEnd"/>
      <w:r w:rsidRPr="00122E1F">
        <w:rPr>
          <w:rFonts w:ascii="Arial" w:hAnsi="Arial" w:cs="Arial"/>
          <w:b/>
          <w:color w:val="000000"/>
          <w:sz w:val="20"/>
          <w:szCs w:val="20"/>
        </w:rPr>
        <w:t xml:space="preserve">, видання 10 від 29.08.2016 р.; Брошура дослідника </w:t>
      </w:r>
      <w:proofErr w:type="spellStart"/>
      <w:r w:rsidRPr="00122E1F">
        <w:rPr>
          <w:rFonts w:ascii="Arial" w:hAnsi="Arial" w:cs="Arial"/>
          <w:b/>
          <w:color w:val="000000"/>
          <w:sz w:val="20"/>
          <w:szCs w:val="20"/>
        </w:rPr>
        <w:t>Ібрутиніб</w:t>
      </w:r>
      <w:proofErr w:type="spellEnd"/>
      <w:r w:rsidRPr="00122E1F">
        <w:rPr>
          <w:rFonts w:ascii="Arial" w:hAnsi="Arial" w:cs="Arial"/>
          <w:b/>
          <w:color w:val="000000"/>
          <w:sz w:val="20"/>
          <w:szCs w:val="20"/>
        </w:rPr>
        <w:t xml:space="preserve">, видання 10.1 від 08.12.2016 р.; Інформація для пацієнта та Форма інформованої згоди – Протокол PCI-32765CAN3001, версія 2.0 українською мовою для України від 03.01.2017 р.; Інформація для пацієнта та Форма інформованої згоди – Протокол PCI-32765CAN3001, версія 2.0 російською мовою для України від 03.01.2017 р. </w:t>
      </w:r>
      <w:r w:rsidRPr="00122E1F">
        <w:rPr>
          <w:rFonts w:ascii="Arial" w:hAnsi="Arial" w:cs="Arial"/>
          <w:color w:val="000000"/>
          <w:sz w:val="20"/>
          <w:szCs w:val="20"/>
        </w:rPr>
        <w:t xml:space="preserve">до протоколу клінічного </w:t>
      </w:r>
      <w:r>
        <w:rPr>
          <w:rFonts w:ascii="Arial" w:hAnsi="Arial" w:cs="Arial"/>
          <w:color w:val="000000"/>
          <w:sz w:val="20"/>
          <w:szCs w:val="20"/>
        </w:rPr>
        <w:t>випробування</w:t>
      </w:r>
      <w:r w:rsidRPr="00122E1F">
        <w:rPr>
          <w:rFonts w:ascii="Arial" w:hAnsi="Arial" w:cs="Arial"/>
          <w:color w:val="000000"/>
          <w:sz w:val="20"/>
          <w:szCs w:val="20"/>
        </w:rPr>
        <w:t xml:space="preserve"> «</w:t>
      </w:r>
      <w:proofErr w:type="spellStart"/>
      <w:r w:rsidRPr="00122E1F">
        <w:rPr>
          <w:rFonts w:ascii="Arial" w:hAnsi="Arial" w:cs="Arial"/>
          <w:color w:val="000000"/>
          <w:sz w:val="20"/>
          <w:szCs w:val="20"/>
        </w:rPr>
        <w:t>Багатоцентрове</w:t>
      </w:r>
      <w:proofErr w:type="spellEnd"/>
      <w:r w:rsidRPr="00122E1F">
        <w:rPr>
          <w:rFonts w:ascii="Arial" w:hAnsi="Arial" w:cs="Arial"/>
          <w:color w:val="000000"/>
          <w:sz w:val="20"/>
          <w:szCs w:val="20"/>
        </w:rPr>
        <w:t xml:space="preserve"> відкрите довгострокове подовжене клінічне дослідження 3b фази препарату PCI-32765 (</w:t>
      </w:r>
      <w:proofErr w:type="spellStart"/>
      <w:r w:rsidRPr="00122E1F">
        <w:rPr>
          <w:rFonts w:ascii="Arial" w:hAnsi="Arial" w:cs="Arial"/>
          <w:b/>
          <w:color w:val="000000"/>
          <w:sz w:val="20"/>
          <w:szCs w:val="20"/>
        </w:rPr>
        <w:t>Ібрутиніб</w:t>
      </w:r>
      <w:proofErr w:type="spellEnd"/>
      <w:r w:rsidRPr="00122E1F">
        <w:rPr>
          <w:rFonts w:ascii="Arial" w:hAnsi="Arial" w:cs="Arial"/>
          <w:color w:val="000000"/>
          <w:sz w:val="20"/>
          <w:szCs w:val="20"/>
        </w:rPr>
        <w:t>)»</w:t>
      </w:r>
      <w:r>
        <w:rPr>
          <w:rFonts w:ascii="Arial" w:hAnsi="Arial" w:cs="Arial"/>
          <w:color w:val="000000"/>
          <w:sz w:val="20"/>
          <w:szCs w:val="20"/>
        </w:rPr>
        <w:t>,</w:t>
      </w:r>
      <w:r w:rsidRPr="00122E1F">
        <w:rPr>
          <w:rFonts w:ascii="Arial" w:hAnsi="Arial" w:cs="Arial"/>
          <w:color w:val="000000"/>
          <w:sz w:val="20"/>
          <w:szCs w:val="20"/>
        </w:rPr>
        <w:t xml:space="preserve"> код</w:t>
      </w:r>
      <w:r>
        <w:rPr>
          <w:rFonts w:ascii="Arial" w:hAnsi="Arial" w:cs="Arial"/>
          <w:color w:val="000000"/>
          <w:sz w:val="20"/>
          <w:szCs w:val="20"/>
        </w:rPr>
        <w:t xml:space="preserve"> дослідження</w:t>
      </w:r>
      <w:r w:rsidRPr="00122E1F">
        <w:rPr>
          <w:rFonts w:ascii="Arial" w:hAnsi="Arial" w:cs="Arial"/>
          <w:color w:val="000000"/>
          <w:sz w:val="20"/>
          <w:szCs w:val="20"/>
        </w:rPr>
        <w:t xml:space="preserve"> </w:t>
      </w:r>
      <w:r w:rsidRPr="00122E1F">
        <w:rPr>
          <w:rFonts w:ascii="Arial" w:hAnsi="Arial" w:cs="Arial"/>
          <w:b/>
          <w:color w:val="000000"/>
          <w:sz w:val="20"/>
          <w:szCs w:val="20"/>
        </w:rPr>
        <w:t>PCI-32765CAN3001</w:t>
      </w:r>
      <w:r w:rsidRPr="00122E1F">
        <w:rPr>
          <w:rFonts w:ascii="Arial" w:hAnsi="Arial" w:cs="Arial"/>
          <w:color w:val="000000"/>
          <w:sz w:val="20"/>
          <w:szCs w:val="20"/>
        </w:rPr>
        <w:t xml:space="preserve"> з поправкою INT-4 від 29.04.2016 р., спонсор – «</w:t>
      </w:r>
      <w:proofErr w:type="spellStart"/>
      <w:r w:rsidRPr="00122E1F">
        <w:rPr>
          <w:rFonts w:ascii="Arial" w:hAnsi="Arial" w:cs="Arial"/>
          <w:color w:val="000000"/>
          <w:sz w:val="20"/>
          <w:szCs w:val="20"/>
        </w:rPr>
        <w:t>Янссен-Сілаг</w:t>
      </w:r>
      <w:proofErr w:type="spellEnd"/>
      <w:r w:rsidRPr="00122E1F">
        <w:rPr>
          <w:rFonts w:ascii="Arial" w:hAnsi="Arial" w:cs="Arial"/>
          <w:color w:val="000000"/>
          <w:sz w:val="20"/>
          <w:szCs w:val="20"/>
        </w:rPr>
        <w:t xml:space="preserve"> Інтернешнл НВ», Бельгія.</w:t>
      </w:r>
    </w:p>
    <w:p w:rsidR="00AB057A" w:rsidRDefault="00AB057A" w:rsidP="00AB057A">
      <w:pPr>
        <w:spacing w:after="0" w:line="240" w:lineRule="auto"/>
        <w:jc w:val="both"/>
        <w:rPr>
          <w:rFonts w:ascii="Arial" w:hAnsi="Arial" w:cs="Arial"/>
          <w:sz w:val="20"/>
          <w:szCs w:val="20"/>
        </w:rPr>
      </w:pPr>
      <w:r>
        <w:rPr>
          <w:rFonts w:ascii="Arial" w:hAnsi="Arial" w:cs="Arial"/>
          <w:sz w:val="20"/>
          <w:szCs w:val="20"/>
        </w:rPr>
        <w:t>Заявник -</w:t>
      </w:r>
      <w:r w:rsidRPr="00122E1F">
        <w:rPr>
          <w:rFonts w:ascii="Arial" w:hAnsi="Arial" w:cs="Arial"/>
          <w:sz w:val="20"/>
          <w:szCs w:val="20"/>
        </w:rPr>
        <w:t xml:space="preserve"> </w:t>
      </w:r>
      <w:r w:rsidRPr="001D598F">
        <w:rPr>
          <w:rFonts w:ascii="Arial" w:hAnsi="Arial" w:cs="Arial"/>
          <w:sz w:val="20"/>
          <w:szCs w:val="20"/>
        </w:rPr>
        <w:t>Представництво «ЯНССЕН ФАРМАЦЕВТИКА НВ», Україна</w:t>
      </w:r>
    </w:p>
    <w:p w:rsidR="00AB057A" w:rsidRDefault="00AB057A" w:rsidP="00AB057A">
      <w:pPr>
        <w:spacing w:after="0" w:line="240" w:lineRule="auto"/>
        <w:jc w:val="both"/>
        <w:rPr>
          <w:rFonts w:ascii="Arial" w:hAnsi="Arial" w:cs="Arial"/>
          <w:b/>
          <w:i/>
          <w:sz w:val="20"/>
          <w:szCs w:val="20"/>
          <w:lang w:eastAsia="ru-RU"/>
        </w:rPr>
      </w:pPr>
    </w:p>
    <w:p w:rsidR="00AB057A" w:rsidRPr="004A548E" w:rsidRDefault="00AB057A" w:rsidP="00AB057A">
      <w:pPr>
        <w:spacing w:after="0" w:line="240" w:lineRule="auto"/>
        <w:jc w:val="both"/>
        <w:rPr>
          <w:b/>
          <w:sz w:val="20"/>
          <w:szCs w:val="20"/>
        </w:rPr>
      </w:pPr>
      <w:r w:rsidRPr="00267088">
        <w:rPr>
          <w:rFonts w:ascii="Arial" w:hAnsi="Arial" w:cs="Arial"/>
          <w:b/>
          <w:sz w:val="20"/>
          <w:szCs w:val="20"/>
          <w:lang w:eastAsia="ru-RU"/>
        </w:rPr>
        <w:t>4.</w:t>
      </w:r>
      <w:r w:rsidRPr="009C583B">
        <w:rPr>
          <w:rFonts w:ascii="Arial" w:hAnsi="Arial" w:cs="Arial"/>
          <w:b/>
          <w:sz w:val="20"/>
          <w:szCs w:val="20"/>
          <w:lang w:eastAsia="ru-RU"/>
        </w:rPr>
        <w:t xml:space="preserve"> </w:t>
      </w:r>
      <w:r w:rsidRPr="004A548E">
        <w:rPr>
          <w:rFonts w:ascii="Arial" w:hAnsi="Arial" w:cs="Arial"/>
          <w:b/>
          <w:sz w:val="20"/>
          <w:szCs w:val="20"/>
        </w:rPr>
        <w:t xml:space="preserve">Зразок зображення на екрані електронного пристрою </w:t>
      </w:r>
      <w:proofErr w:type="spellStart"/>
      <w:r w:rsidRPr="004A548E">
        <w:rPr>
          <w:rFonts w:ascii="Arial" w:hAnsi="Arial" w:cs="Arial"/>
          <w:b/>
          <w:sz w:val="20"/>
          <w:szCs w:val="20"/>
        </w:rPr>
        <w:t>Eli</w:t>
      </w:r>
      <w:proofErr w:type="spellEnd"/>
      <w:r w:rsidRPr="004A548E">
        <w:rPr>
          <w:rFonts w:ascii="Arial" w:hAnsi="Arial" w:cs="Arial"/>
          <w:b/>
          <w:sz w:val="20"/>
          <w:szCs w:val="20"/>
        </w:rPr>
        <w:t xml:space="preserve"> </w:t>
      </w:r>
      <w:proofErr w:type="spellStart"/>
      <w:r w:rsidRPr="004A548E">
        <w:rPr>
          <w:rFonts w:ascii="Arial" w:hAnsi="Arial" w:cs="Arial"/>
          <w:b/>
          <w:sz w:val="20"/>
          <w:szCs w:val="20"/>
        </w:rPr>
        <w:t>Lilly</w:t>
      </w:r>
      <w:proofErr w:type="spellEnd"/>
      <w:r w:rsidRPr="004A548E">
        <w:rPr>
          <w:rFonts w:ascii="Arial" w:hAnsi="Arial" w:cs="Arial"/>
          <w:b/>
          <w:sz w:val="20"/>
          <w:szCs w:val="20"/>
        </w:rPr>
        <w:t xml:space="preserve"> _I6T-MC-AMAG_SitePad6x_SF-36v2 Standard, версія 1.00 від 17 жовтня 2016 року, українською мовою; Зразок зображення на екрані електронного пристрою </w:t>
      </w:r>
      <w:proofErr w:type="spellStart"/>
      <w:r w:rsidRPr="004A548E">
        <w:rPr>
          <w:rFonts w:ascii="Arial" w:hAnsi="Arial" w:cs="Arial"/>
          <w:b/>
          <w:sz w:val="20"/>
          <w:szCs w:val="20"/>
        </w:rPr>
        <w:t>Eli</w:t>
      </w:r>
      <w:proofErr w:type="spellEnd"/>
      <w:r w:rsidRPr="004A548E">
        <w:rPr>
          <w:rFonts w:ascii="Arial" w:hAnsi="Arial" w:cs="Arial"/>
          <w:b/>
          <w:sz w:val="20"/>
          <w:szCs w:val="20"/>
        </w:rPr>
        <w:t xml:space="preserve"> </w:t>
      </w:r>
      <w:proofErr w:type="spellStart"/>
      <w:r w:rsidRPr="004A548E">
        <w:rPr>
          <w:rFonts w:ascii="Arial" w:hAnsi="Arial" w:cs="Arial"/>
          <w:b/>
          <w:sz w:val="20"/>
          <w:szCs w:val="20"/>
        </w:rPr>
        <w:t>Lilly</w:t>
      </w:r>
      <w:proofErr w:type="spellEnd"/>
      <w:r w:rsidRPr="004A548E">
        <w:rPr>
          <w:rFonts w:ascii="Arial" w:hAnsi="Arial" w:cs="Arial"/>
          <w:b/>
          <w:sz w:val="20"/>
          <w:szCs w:val="20"/>
        </w:rPr>
        <w:t xml:space="preserve"> _I6T-MC-AMAG_SitePad6x_SF-36v2 Standard, версія 1.00 від 17 жовтня 2016 року, російською мовою </w:t>
      </w:r>
      <w:r w:rsidRPr="004A548E">
        <w:rPr>
          <w:rFonts w:ascii="Arial" w:hAnsi="Arial" w:cs="Arial"/>
          <w:sz w:val="20"/>
          <w:szCs w:val="20"/>
        </w:rPr>
        <w:t>до протоколу клінічного дослідження</w:t>
      </w:r>
      <w:r w:rsidRPr="004A548E">
        <w:rPr>
          <w:rFonts w:ascii="Arial" w:hAnsi="Arial" w:cs="Arial"/>
          <w:b/>
          <w:sz w:val="20"/>
          <w:szCs w:val="20"/>
        </w:rPr>
        <w:t xml:space="preserve"> </w:t>
      </w:r>
      <w:r w:rsidRPr="004A548E">
        <w:rPr>
          <w:rFonts w:ascii="Arial" w:hAnsi="Arial" w:cs="Arial"/>
          <w:sz w:val="20"/>
          <w:szCs w:val="20"/>
        </w:rPr>
        <w:t>«</w:t>
      </w:r>
      <w:proofErr w:type="spellStart"/>
      <w:r w:rsidRPr="004A548E">
        <w:rPr>
          <w:rFonts w:ascii="Arial" w:hAnsi="Arial" w:cs="Arial"/>
          <w:bCs/>
          <w:sz w:val="20"/>
          <w:szCs w:val="20"/>
          <w:bdr w:val="nil"/>
        </w:rPr>
        <w:t>Багатоцентрове</w:t>
      </w:r>
      <w:proofErr w:type="spellEnd"/>
      <w:r w:rsidRPr="004A548E">
        <w:rPr>
          <w:rFonts w:ascii="Arial" w:hAnsi="Arial" w:cs="Arial"/>
          <w:bCs/>
          <w:sz w:val="20"/>
          <w:szCs w:val="20"/>
          <w:bdr w:val="nil"/>
        </w:rPr>
        <w:t xml:space="preserve">, </w:t>
      </w:r>
      <w:proofErr w:type="spellStart"/>
      <w:r w:rsidRPr="004A548E">
        <w:rPr>
          <w:rFonts w:ascii="Arial" w:hAnsi="Arial" w:cs="Arial"/>
          <w:bCs/>
          <w:sz w:val="20"/>
          <w:szCs w:val="20"/>
          <w:bdr w:val="nil"/>
        </w:rPr>
        <w:t>рандомізоване</w:t>
      </w:r>
      <w:proofErr w:type="spellEnd"/>
      <w:r w:rsidRPr="004A548E">
        <w:rPr>
          <w:rFonts w:ascii="Arial" w:hAnsi="Arial" w:cs="Arial"/>
          <w:bCs/>
          <w:sz w:val="20"/>
          <w:szCs w:val="20"/>
          <w:bdr w:val="nil"/>
        </w:rPr>
        <w:t xml:space="preserve">, плацебо-контрольоване дослідження фази 2, що проводиться в паралельних групах, препарату </w:t>
      </w:r>
      <w:r w:rsidRPr="00697DA9">
        <w:rPr>
          <w:rFonts w:ascii="Arial" w:hAnsi="Arial" w:cs="Arial"/>
          <w:b/>
          <w:bCs/>
          <w:sz w:val="20"/>
          <w:szCs w:val="20"/>
          <w:bdr w:val="nil"/>
        </w:rPr>
        <w:t>LY3074828</w:t>
      </w:r>
      <w:r w:rsidRPr="004A548E">
        <w:rPr>
          <w:rFonts w:ascii="Arial" w:hAnsi="Arial" w:cs="Arial"/>
          <w:bCs/>
          <w:sz w:val="20"/>
          <w:szCs w:val="20"/>
          <w:bdr w:val="nil"/>
        </w:rPr>
        <w:t xml:space="preserve"> при застосуванні у пацієнтів із хворобою Крона в активній формі (S</w:t>
      </w:r>
      <w:r w:rsidRPr="004A548E">
        <w:rPr>
          <w:rFonts w:ascii="Arial" w:hAnsi="Arial" w:cs="Arial"/>
          <w:bCs/>
          <w:sz w:val="20"/>
          <w:szCs w:val="20"/>
          <w:lang w:val="en-GB"/>
        </w:rPr>
        <w:t>ERENITY</w:t>
      </w:r>
      <w:r w:rsidRPr="004A548E">
        <w:rPr>
          <w:rFonts w:ascii="Arial" w:hAnsi="Arial" w:cs="Arial"/>
          <w:bCs/>
          <w:sz w:val="20"/>
          <w:szCs w:val="20"/>
        </w:rPr>
        <w:t>)</w:t>
      </w:r>
      <w:r w:rsidRPr="004A548E">
        <w:rPr>
          <w:rFonts w:ascii="Arial" w:hAnsi="Arial" w:cs="Arial"/>
          <w:sz w:val="20"/>
          <w:szCs w:val="20"/>
        </w:rPr>
        <w:t xml:space="preserve">», код дослідження </w:t>
      </w:r>
      <w:r w:rsidRPr="004A548E">
        <w:rPr>
          <w:rFonts w:ascii="Arial" w:hAnsi="Arial" w:cs="Arial"/>
          <w:b/>
          <w:sz w:val="20"/>
          <w:szCs w:val="20"/>
        </w:rPr>
        <w:t>I6T-MC-AMAG</w:t>
      </w:r>
      <w:r w:rsidRPr="004A548E">
        <w:rPr>
          <w:rFonts w:ascii="Arial" w:hAnsi="Arial" w:cs="Arial"/>
          <w:sz w:val="20"/>
          <w:szCs w:val="20"/>
        </w:rPr>
        <w:t xml:space="preserve">  від 21 липня 2016 року;</w:t>
      </w:r>
      <w:r w:rsidRPr="004A548E">
        <w:rPr>
          <w:sz w:val="20"/>
          <w:szCs w:val="20"/>
        </w:rPr>
        <w:t xml:space="preserve"> </w:t>
      </w:r>
      <w:r w:rsidRPr="004A548E">
        <w:rPr>
          <w:rFonts w:ascii="Arial" w:hAnsi="Arial" w:cs="Arial"/>
          <w:sz w:val="20"/>
          <w:szCs w:val="20"/>
        </w:rPr>
        <w:t xml:space="preserve">спонсор – «Елі Ліллі </w:t>
      </w:r>
      <w:proofErr w:type="spellStart"/>
      <w:r w:rsidRPr="004A548E">
        <w:rPr>
          <w:rFonts w:ascii="Arial" w:hAnsi="Arial" w:cs="Arial"/>
          <w:sz w:val="20"/>
          <w:szCs w:val="20"/>
        </w:rPr>
        <w:t>енд</w:t>
      </w:r>
      <w:proofErr w:type="spellEnd"/>
      <w:r w:rsidRPr="004A548E">
        <w:rPr>
          <w:rFonts w:ascii="Arial" w:hAnsi="Arial" w:cs="Arial"/>
          <w:sz w:val="20"/>
          <w:szCs w:val="20"/>
        </w:rPr>
        <w:t xml:space="preserve"> </w:t>
      </w:r>
      <w:proofErr w:type="spellStart"/>
      <w:r w:rsidRPr="004A548E">
        <w:rPr>
          <w:rFonts w:ascii="Arial" w:hAnsi="Arial" w:cs="Arial"/>
          <w:sz w:val="20"/>
          <w:szCs w:val="20"/>
        </w:rPr>
        <w:t>Компані</w:t>
      </w:r>
      <w:proofErr w:type="spellEnd"/>
      <w:r w:rsidRPr="004A548E">
        <w:rPr>
          <w:rFonts w:ascii="Arial" w:hAnsi="Arial" w:cs="Arial"/>
          <w:sz w:val="20"/>
          <w:szCs w:val="20"/>
        </w:rPr>
        <w:t xml:space="preserve">», США                          </w:t>
      </w:r>
    </w:p>
    <w:p w:rsidR="00AB057A" w:rsidRDefault="00AB057A" w:rsidP="00AB057A">
      <w:pPr>
        <w:spacing w:after="0" w:line="240" w:lineRule="auto"/>
        <w:jc w:val="both"/>
        <w:rPr>
          <w:rFonts w:ascii="Arial" w:hAnsi="Arial" w:cs="Arial"/>
          <w:sz w:val="20"/>
          <w:szCs w:val="20"/>
        </w:rPr>
      </w:pPr>
      <w:r w:rsidRPr="004A548E">
        <w:rPr>
          <w:rFonts w:ascii="Arial" w:hAnsi="Arial" w:cs="Arial"/>
          <w:sz w:val="20"/>
          <w:szCs w:val="20"/>
        </w:rPr>
        <w:t>Заявник – ПІІ 100% ”</w:t>
      </w:r>
      <w:proofErr w:type="spellStart"/>
      <w:r w:rsidRPr="004A548E">
        <w:rPr>
          <w:rFonts w:ascii="Arial" w:hAnsi="Arial" w:cs="Arial"/>
          <w:sz w:val="20"/>
          <w:szCs w:val="20"/>
        </w:rPr>
        <w:t>Квінтайлс</w:t>
      </w:r>
      <w:proofErr w:type="spellEnd"/>
      <w:r w:rsidRPr="004A548E">
        <w:rPr>
          <w:rFonts w:ascii="Arial" w:hAnsi="Arial" w:cs="Arial"/>
          <w:sz w:val="20"/>
          <w:szCs w:val="20"/>
        </w:rPr>
        <w:t xml:space="preserve"> Україна”</w:t>
      </w:r>
    </w:p>
    <w:p w:rsidR="00AB057A" w:rsidRDefault="00AB057A" w:rsidP="00AB057A">
      <w:pPr>
        <w:pStyle w:val="ab"/>
        <w:spacing w:before="0" w:beforeAutospacing="0" w:after="0" w:afterAutospacing="0"/>
        <w:jc w:val="both"/>
        <w:rPr>
          <w:rFonts w:ascii="Arial" w:hAnsi="Arial" w:cs="Arial"/>
          <w:b/>
          <w:sz w:val="20"/>
          <w:szCs w:val="20"/>
          <w:lang w:val="uk-UA"/>
        </w:rPr>
      </w:pPr>
    </w:p>
    <w:p w:rsidR="00AB057A" w:rsidRDefault="00AB057A" w:rsidP="00AB057A">
      <w:pPr>
        <w:pStyle w:val="ab"/>
        <w:spacing w:before="0" w:beforeAutospacing="0" w:after="0" w:afterAutospacing="0"/>
        <w:jc w:val="both"/>
        <w:rPr>
          <w:rFonts w:ascii="Arial" w:hAnsi="Arial" w:cs="Arial"/>
          <w:bCs/>
          <w:color w:val="000000"/>
          <w:sz w:val="20"/>
          <w:szCs w:val="20"/>
          <w:lang w:val="uk-UA"/>
        </w:rPr>
      </w:pPr>
      <w:r>
        <w:rPr>
          <w:rFonts w:ascii="Arial" w:hAnsi="Arial" w:cs="Arial"/>
          <w:b/>
          <w:sz w:val="20"/>
          <w:szCs w:val="20"/>
          <w:lang w:val="uk-UA"/>
        </w:rPr>
        <w:t>5</w:t>
      </w:r>
      <w:r w:rsidRPr="00DF1CA2">
        <w:rPr>
          <w:rFonts w:ascii="Arial" w:hAnsi="Arial" w:cs="Arial"/>
          <w:b/>
          <w:sz w:val="20"/>
          <w:szCs w:val="20"/>
          <w:lang w:val="uk-UA"/>
        </w:rPr>
        <w:t xml:space="preserve">. </w:t>
      </w:r>
      <w:r w:rsidRPr="0028652B">
        <w:rPr>
          <w:rFonts w:ascii="Arial" w:hAnsi="Arial" w:cs="Arial"/>
          <w:b/>
          <w:color w:val="000000"/>
          <w:sz w:val="20"/>
          <w:szCs w:val="20"/>
          <w:lang w:val="uk-UA"/>
        </w:rPr>
        <w:t>Опитувальник «</w:t>
      </w:r>
      <w:proofErr w:type="spellStart"/>
      <w:r w:rsidRPr="0028652B">
        <w:rPr>
          <w:rFonts w:ascii="Arial" w:hAnsi="Arial" w:cs="Arial"/>
          <w:b/>
          <w:color w:val="000000"/>
          <w:sz w:val="20"/>
          <w:szCs w:val="20"/>
          <w:lang w:val="uk-UA"/>
        </w:rPr>
        <w:t>Батський</w:t>
      </w:r>
      <w:proofErr w:type="spellEnd"/>
      <w:r w:rsidRPr="0028652B">
        <w:rPr>
          <w:rFonts w:ascii="Arial" w:hAnsi="Arial" w:cs="Arial"/>
          <w:b/>
          <w:color w:val="000000"/>
          <w:sz w:val="20"/>
          <w:szCs w:val="20"/>
          <w:lang w:val="uk-UA"/>
        </w:rPr>
        <w:t xml:space="preserve"> індекс оцінки функціональних порушень при </w:t>
      </w:r>
      <w:proofErr w:type="spellStart"/>
      <w:r w:rsidRPr="0028652B">
        <w:rPr>
          <w:rFonts w:ascii="Arial" w:hAnsi="Arial" w:cs="Arial"/>
          <w:b/>
          <w:color w:val="000000"/>
          <w:sz w:val="20"/>
          <w:szCs w:val="20"/>
          <w:lang w:val="uk-UA"/>
        </w:rPr>
        <w:t>анкілозуючому</w:t>
      </w:r>
      <w:proofErr w:type="spellEnd"/>
      <w:r w:rsidRPr="0028652B">
        <w:rPr>
          <w:rFonts w:ascii="Arial" w:hAnsi="Arial" w:cs="Arial"/>
          <w:b/>
          <w:color w:val="000000"/>
          <w:sz w:val="20"/>
          <w:szCs w:val="20"/>
          <w:lang w:val="uk-UA"/>
        </w:rPr>
        <w:t xml:space="preserve"> спондилоартриті (BASFI)» від 22 листопада 2013 року українською мов</w:t>
      </w:r>
      <w:r>
        <w:rPr>
          <w:rFonts w:ascii="Arial" w:hAnsi="Arial" w:cs="Arial"/>
          <w:b/>
          <w:color w:val="000000"/>
          <w:sz w:val="20"/>
          <w:szCs w:val="20"/>
          <w:lang w:val="uk-UA"/>
        </w:rPr>
        <w:t xml:space="preserve">ою та від 20 жовтня 2016 року </w:t>
      </w:r>
      <w:r w:rsidRPr="0028652B">
        <w:rPr>
          <w:rFonts w:ascii="Arial" w:hAnsi="Arial" w:cs="Arial"/>
          <w:b/>
          <w:color w:val="000000"/>
          <w:sz w:val="20"/>
          <w:szCs w:val="20"/>
          <w:lang w:val="uk-UA"/>
        </w:rPr>
        <w:t>російською мовою; Опитувальник «</w:t>
      </w:r>
      <w:proofErr w:type="spellStart"/>
      <w:r w:rsidRPr="0028652B">
        <w:rPr>
          <w:rFonts w:ascii="Arial" w:hAnsi="Arial" w:cs="Arial"/>
          <w:b/>
          <w:color w:val="000000"/>
          <w:sz w:val="20"/>
          <w:szCs w:val="20"/>
          <w:lang w:val="uk-UA"/>
        </w:rPr>
        <w:t>Батський</w:t>
      </w:r>
      <w:proofErr w:type="spellEnd"/>
      <w:r w:rsidRPr="0028652B">
        <w:rPr>
          <w:rFonts w:ascii="Arial" w:hAnsi="Arial" w:cs="Arial"/>
          <w:b/>
          <w:color w:val="000000"/>
          <w:sz w:val="20"/>
          <w:szCs w:val="20"/>
          <w:lang w:val="uk-UA"/>
        </w:rPr>
        <w:t xml:space="preserve"> індекс активності </w:t>
      </w:r>
      <w:proofErr w:type="spellStart"/>
      <w:r w:rsidRPr="0028652B">
        <w:rPr>
          <w:rFonts w:ascii="Arial" w:hAnsi="Arial" w:cs="Arial"/>
          <w:b/>
          <w:color w:val="000000"/>
          <w:sz w:val="20"/>
          <w:szCs w:val="20"/>
          <w:lang w:val="uk-UA"/>
        </w:rPr>
        <w:t>анкілозуючого</w:t>
      </w:r>
      <w:proofErr w:type="spellEnd"/>
      <w:r w:rsidRPr="0028652B">
        <w:rPr>
          <w:rFonts w:ascii="Arial" w:hAnsi="Arial" w:cs="Arial"/>
          <w:b/>
          <w:color w:val="000000"/>
          <w:sz w:val="20"/>
          <w:szCs w:val="20"/>
          <w:lang w:val="uk-UA"/>
        </w:rPr>
        <w:t xml:space="preserve"> </w:t>
      </w:r>
      <w:proofErr w:type="spellStart"/>
      <w:r w:rsidRPr="0028652B">
        <w:rPr>
          <w:rFonts w:ascii="Arial" w:hAnsi="Arial" w:cs="Arial"/>
          <w:b/>
          <w:color w:val="000000"/>
          <w:sz w:val="20"/>
          <w:szCs w:val="20"/>
          <w:lang w:val="uk-UA"/>
        </w:rPr>
        <w:t>спондоартриту</w:t>
      </w:r>
      <w:proofErr w:type="spellEnd"/>
      <w:r w:rsidRPr="0028652B">
        <w:rPr>
          <w:rFonts w:ascii="Arial" w:hAnsi="Arial" w:cs="Arial"/>
          <w:b/>
          <w:color w:val="000000"/>
          <w:sz w:val="20"/>
          <w:szCs w:val="20"/>
          <w:lang w:val="uk-UA"/>
        </w:rPr>
        <w:t xml:space="preserve"> (BASDAI)» від 22 листопада 2013 року українською мовою та від 20 жовтня 2016 року російською мовою; Анкета щодо тривоги та депресії в клінічних умовах (HADS) версія 3.0 від 07 жовтня 2008 року українською мовою; Клінічна шкала оцінки тривоги та депресії (HADS ) версія 3.0 від 07 жовтня 2008 року російською мовою; Опитувальник NRS «Числова шкала оцінки болю: Загальний біль у спині» від 11 серпня 2016 року українською та російською мовами; Опитувальник NRS «Числова шкала оцінки болю: Нічний біль у спині» від 11 серпня 2016 року українською та російською мовами; Опитувальник </w:t>
      </w:r>
      <w:proofErr w:type="spellStart"/>
      <w:r w:rsidRPr="0028652B">
        <w:rPr>
          <w:rFonts w:ascii="Arial" w:hAnsi="Arial" w:cs="Arial"/>
          <w:b/>
          <w:color w:val="000000"/>
          <w:sz w:val="20"/>
          <w:szCs w:val="20"/>
          <w:lang w:val="uk-UA"/>
        </w:rPr>
        <w:t>PtGA</w:t>
      </w:r>
      <w:proofErr w:type="spellEnd"/>
      <w:r w:rsidRPr="0028652B">
        <w:rPr>
          <w:rFonts w:ascii="Arial" w:hAnsi="Arial" w:cs="Arial"/>
          <w:b/>
          <w:color w:val="000000"/>
          <w:sz w:val="20"/>
          <w:szCs w:val="20"/>
          <w:lang w:val="uk-UA"/>
        </w:rPr>
        <w:t xml:space="preserve">-NRS «Числова шкала загальної оцінки пацієнтом інтенсивності проявів свого захворювання» від 11 серпня 2016 року українською та російською мовами; Опитувальник  </w:t>
      </w:r>
      <w:proofErr w:type="spellStart"/>
      <w:r w:rsidRPr="0028652B">
        <w:rPr>
          <w:rFonts w:ascii="Arial" w:hAnsi="Arial" w:cs="Arial"/>
          <w:b/>
          <w:color w:val="000000"/>
          <w:sz w:val="20"/>
          <w:szCs w:val="20"/>
          <w:lang w:val="uk-UA"/>
        </w:rPr>
        <w:t>SITEpro_DTA_AVT_Device</w:t>
      </w:r>
      <w:proofErr w:type="spellEnd"/>
      <w:r w:rsidRPr="0028652B">
        <w:rPr>
          <w:rFonts w:ascii="Arial" w:hAnsi="Arial" w:cs="Arial"/>
          <w:b/>
          <w:color w:val="000000"/>
          <w:sz w:val="20"/>
          <w:szCs w:val="20"/>
          <w:lang w:val="uk-UA"/>
        </w:rPr>
        <w:t xml:space="preserve"> зображення екрану версія 2 від 12 лютого 2015 року українською мовою та від 28 травня 2014 року російською мовою; Опитувальник </w:t>
      </w:r>
      <w:proofErr w:type="spellStart"/>
      <w:r w:rsidRPr="0028652B">
        <w:rPr>
          <w:rFonts w:ascii="Arial" w:hAnsi="Arial" w:cs="Arial"/>
          <w:b/>
          <w:color w:val="000000"/>
          <w:sz w:val="20"/>
          <w:szCs w:val="20"/>
          <w:lang w:val="uk-UA"/>
        </w:rPr>
        <w:t>SITEpro_DTA_AVT_Main</w:t>
      </w:r>
      <w:proofErr w:type="spellEnd"/>
      <w:r w:rsidRPr="0028652B">
        <w:rPr>
          <w:rFonts w:ascii="Arial" w:hAnsi="Arial" w:cs="Arial"/>
          <w:b/>
          <w:color w:val="000000"/>
          <w:sz w:val="20"/>
          <w:szCs w:val="20"/>
          <w:lang w:val="uk-UA"/>
        </w:rPr>
        <w:t xml:space="preserve"> зображення екрану версія 2  від 06 лютого 2015 року у</w:t>
      </w:r>
      <w:r>
        <w:rPr>
          <w:rFonts w:ascii="Arial" w:hAnsi="Arial" w:cs="Arial"/>
          <w:b/>
          <w:color w:val="000000"/>
          <w:sz w:val="20"/>
          <w:szCs w:val="20"/>
          <w:lang w:val="uk-UA"/>
        </w:rPr>
        <w:t>к</w:t>
      </w:r>
      <w:r w:rsidRPr="0028652B">
        <w:rPr>
          <w:rFonts w:ascii="Arial" w:hAnsi="Arial" w:cs="Arial"/>
          <w:b/>
          <w:color w:val="000000"/>
          <w:sz w:val="20"/>
          <w:szCs w:val="20"/>
          <w:lang w:val="uk-UA"/>
        </w:rPr>
        <w:t>раїнською мовою та версія 3 від 28 травня 2014 року російсько мовою</w:t>
      </w:r>
      <w:r>
        <w:rPr>
          <w:rFonts w:ascii="Arial" w:hAnsi="Arial" w:cs="Arial"/>
          <w:b/>
          <w:color w:val="000000"/>
          <w:sz w:val="20"/>
          <w:szCs w:val="20"/>
          <w:lang w:val="uk-UA"/>
        </w:rPr>
        <w:t xml:space="preserve"> </w:t>
      </w:r>
      <w:r w:rsidRPr="0028652B">
        <w:rPr>
          <w:rFonts w:ascii="Arial" w:hAnsi="Arial" w:cs="Arial"/>
          <w:color w:val="000000"/>
          <w:sz w:val="20"/>
          <w:szCs w:val="20"/>
          <w:lang w:val="uk-UA"/>
        </w:rPr>
        <w:t xml:space="preserve">до протоколу клінічного </w:t>
      </w:r>
      <w:r>
        <w:rPr>
          <w:rFonts w:ascii="Arial" w:hAnsi="Arial" w:cs="Arial"/>
          <w:color w:val="000000"/>
          <w:sz w:val="20"/>
          <w:szCs w:val="20"/>
          <w:lang w:val="uk-UA"/>
        </w:rPr>
        <w:t>випробування</w:t>
      </w:r>
      <w:r w:rsidRPr="0028652B">
        <w:rPr>
          <w:rFonts w:ascii="Arial" w:hAnsi="Arial" w:cs="Arial"/>
          <w:color w:val="000000"/>
          <w:sz w:val="20"/>
          <w:szCs w:val="20"/>
          <w:lang w:val="uk-UA"/>
        </w:rPr>
        <w:t xml:space="preserve"> </w:t>
      </w:r>
      <w:r w:rsidRPr="0028652B">
        <w:rPr>
          <w:rFonts w:ascii="Arial" w:hAnsi="Arial" w:cs="Arial"/>
          <w:sz w:val="20"/>
          <w:szCs w:val="20"/>
          <w:lang w:val="uk-UA"/>
        </w:rPr>
        <w:t>«</w:t>
      </w:r>
      <w:proofErr w:type="spellStart"/>
      <w:r w:rsidRPr="0028652B">
        <w:rPr>
          <w:rFonts w:ascii="Arial" w:hAnsi="Arial" w:cs="Arial"/>
          <w:iCs/>
          <w:color w:val="000000"/>
          <w:sz w:val="20"/>
          <w:szCs w:val="20"/>
          <w:lang w:val="uk-UA"/>
        </w:rPr>
        <w:t>Багатоцентрове</w:t>
      </w:r>
      <w:proofErr w:type="spellEnd"/>
      <w:r w:rsidRPr="0028652B">
        <w:rPr>
          <w:rFonts w:ascii="Arial" w:hAnsi="Arial" w:cs="Arial"/>
          <w:iCs/>
          <w:color w:val="000000"/>
          <w:sz w:val="20"/>
          <w:szCs w:val="20"/>
          <w:lang w:val="uk-UA"/>
        </w:rPr>
        <w:t xml:space="preserve">, </w:t>
      </w:r>
      <w:proofErr w:type="spellStart"/>
      <w:r w:rsidRPr="0028652B">
        <w:rPr>
          <w:rFonts w:ascii="Arial" w:hAnsi="Arial" w:cs="Arial"/>
          <w:iCs/>
          <w:color w:val="000000"/>
          <w:sz w:val="20"/>
          <w:szCs w:val="20"/>
          <w:lang w:val="uk-UA"/>
        </w:rPr>
        <w:t>рандомізоване</w:t>
      </w:r>
      <w:proofErr w:type="spellEnd"/>
      <w:r w:rsidRPr="0028652B">
        <w:rPr>
          <w:rFonts w:ascii="Arial" w:hAnsi="Arial" w:cs="Arial"/>
          <w:iCs/>
          <w:color w:val="000000"/>
          <w:sz w:val="20"/>
          <w:szCs w:val="20"/>
          <w:lang w:val="uk-UA"/>
        </w:rPr>
        <w:t xml:space="preserve">, подвійне сліпе, плацебо – контрольоване дослідження фази 2b в паралельних групах з визначенням діапазону доз для оцінки ефективності та безпечності </w:t>
      </w:r>
      <w:proofErr w:type="spellStart"/>
      <w:r w:rsidRPr="00736E7E">
        <w:rPr>
          <w:rFonts w:ascii="Arial" w:hAnsi="Arial" w:cs="Arial"/>
          <w:b/>
          <w:iCs/>
          <w:color w:val="000000"/>
          <w:sz w:val="20"/>
          <w:szCs w:val="20"/>
          <w:lang w:val="uk-UA"/>
        </w:rPr>
        <w:t>бімекізумабу</w:t>
      </w:r>
      <w:proofErr w:type="spellEnd"/>
      <w:r w:rsidRPr="0028652B">
        <w:rPr>
          <w:rFonts w:ascii="Arial" w:hAnsi="Arial" w:cs="Arial"/>
          <w:iCs/>
          <w:color w:val="000000"/>
          <w:sz w:val="20"/>
          <w:szCs w:val="20"/>
          <w:lang w:val="uk-UA"/>
        </w:rPr>
        <w:t xml:space="preserve"> у пацієнтів з активним </w:t>
      </w:r>
      <w:proofErr w:type="spellStart"/>
      <w:r w:rsidRPr="0028652B">
        <w:rPr>
          <w:rFonts w:ascii="Arial" w:hAnsi="Arial" w:cs="Arial"/>
          <w:iCs/>
          <w:color w:val="000000"/>
          <w:sz w:val="20"/>
          <w:szCs w:val="20"/>
          <w:lang w:val="uk-UA"/>
        </w:rPr>
        <w:t>анкілозуючим</w:t>
      </w:r>
      <w:proofErr w:type="spellEnd"/>
      <w:r w:rsidRPr="0028652B">
        <w:rPr>
          <w:rFonts w:ascii="Arial" w:hAnsi="Arial" w:cs="Arial"/>
          <w:iCs/>
          <w:color w:val="000000"/>
          <w:sz w:val="20"/>
          <w:szCs w:val="20"/>
          <w:lang w:val="uk-UA"/>
        </w:rPr>
        <w:t xml:space="preserve"> спондилітом</w:t>
      </w:r>
      <w:r w:rsidRPr="0028652B">
        <w:rPr>
          <w:rFonts w:ascii="Arial" w:hAnsi="Arial" w:cs="Arial"/>
          <w:sz w:val="20"/>
          <w:szCs w:val="20"/>
          <w:lang w:val="uk-UA"/>
        </w:rPr>
        <w:t xml:space="preserve">», код дослідження </w:t>
      </w:r>
      <w:r w:rsidRPr="0028652B">
        <w:rPr>
          <w:rFonts w:ascii="Arial" w:hAnsi="Arial" w:cs="Arial"/>
          <w:b/>
          <w:bCs/>
          <w:sz w:val="20"/>
          <w:szCs w:val="20"/>
          <w:lang w:val="en-US"/>
        </w:rPr>
        <w:t>AS</w:t>
      </w:r>
      <w:r w:rsidRPr="0028652B">
        <w:rPr>
          <w:rFonts w:ascii="Arial" w:hAnsi="Arial" w:cs="Arial"/>
          <w:b/>
          <w:bCs/>
          <w:sz w:val="20"/>
          <w:szCs w:val="20"/>
          <w:lang w:val="uk-UA"/>
        </w:rPr>
        <w:t>0008</w:t>
      </w:r>
      <w:r w:rsidRPr="0028652B">
        <w:rPr>
          <w:rFonts w:ascii="Arial" w:hAnsi="Arial" w:cs="Arial"/>
          <w:bCs/>
          <w:sz w:val="20"/>
          <w:szCs w:val="20"/>
          <w:lang w:val="uk-UA"/>
        </w:rPr>
        <w:t>, протокол від 29 липня 2016 року</w:t>
      </w:r>
      <w:r w:rsidRPr="00D47089">
        <w:rPr>
          <w:rFonts w:ascii="Arial" w:hAnsi="Arial" w:cs="Arial"/>
          <w:bCs/>
          <w:sz w:val="20"/>
          <w:szCs w:val="20"/>
          <w:lang w:val="uk-UA"/>
        </w:rPr>
        <w:t>;</w:t>
      </w:r>
      <w:r w:rsidRPr="0028652B">
        <w:rPr>
          <w:rFonts w:ascii="Arial" w:hAnsi="Arial" w:cs="Arial"/>
          <w:bCs/>
          <w:sz w:val="20"/>
          <w:szCs w:val="20"/>
          <w:lang w:val="uk-UA"/>
        </w:rPr>
        <w:t xml:space="preserve"> спонсор - </w:t>
      </w:r>
      <w:r w:rsidRPr="0028652B">
        <w:rPr>
          <w:rFonts w:ascii="Arial" w:hAnsi="Arial" w:cs="Arial"/>
          <w:bCs/>
          <w:color w:val="000000"/>
          <w:sz w:val="20"/>
          <w:szCs w:val="20"/>
          <w:lang w:val="en-US"/>
        </w:rPr>
        <w:t>UCB</w:t>
      </w:r>
      <w:r w:rsidRPr="0028652B">
        <w:rPr>
          <w:rFonts w:ascii="Arial" w:hAnsi="Arial" w:cs="Arial"/>
          <w:bCs/>
          <w:color w:val="000000"/>
          <w:sz w:val="20"/>
          <w:szCs w:val="20"/>
          <w:lang w:val="uk-UA"/>
        </w:rPr>
        <w:t xml:space="preserve"> </w:t>
      </w:r>
      <w:proofErr w:type="spellStart"/>
      <w:r w:rsidRPr="0028652B">
        <w:rPr>
          <w:rFonts w:ascii="Arial" w:hAnsi="Arial" w:cs="Arial"/>
          <w:bCs/>
          <w:color w:val="000000"/>
          <w:sz w:val="20"/>
          <w:szCs w:val="20"/>
          <w:lang w:val="en-US"/>
        </w:rPr>
        <w:t>Biopharma</w:t>
      </w:r>
      <w:proofErr w:type="spellEnd"/>
      <w:r w:rsidRPr="0028652B">
        <w:rPr>
          <w:rFonts w:ascii="Arial" w:hAnsi="Arial" w:cs="Arial"/>
          <w:bCs/>
          <w:color w:val="000000"/>
          <w:sz w:val="20"/>
          <w:szCs w:val="20"/>
          <w:lang w:val="uk-UA"/>
        </w:rPr>
        <w:t xml:space="preserve"> </w:t>
      </w:r>
      <w:r w:rsidRPr="0028652B">
        <w:rPr>
          <w:rFonts w:ascii="Arial" w:hAnsi="Arial" w:cs="Arial"/>
          <w:bCs/>
          <w:color w:val="000000"/>
          <w:sz w:val="20"/>
          <w:szCs w:val="20"/>
          <w:lang w:val="en-US"/>
        </w:rPr>
        <w:t>SPRL</w:t>
      </w:r>
      <w:r w:rsidRPr="0028652B">
        <w:rPr>
          <w:rFonts w:ascii="Arial" w:hAnsi="Arial" w:cs="Arial"/>
          <w:bCs/>
          <w:color w:val="000000"/>
          <w:sz w:val="20"/>
          <w:szCs w:val="20"/>
          <w:lang w:val="uk-UA"/>
        </w:rPr>
        <w:t>, Бельгія</w:t>
      </w:r>
    </w:p>
    <w:p w:rsidR="00AB057A" w:rsidRDefault="00AB057A" w:rsidP="00AB057A">
      <w:pPr>
        <w:spacing w:after="0" w:line="240" w:lineRule="auto"/>
        <w:jc w:val="both"/>
        <w:rPr>
          <w:rFonts w:ascii="Arial" w:hAnsi="Arial" w:cs="Arial"/>
          <w:b/>
          <w:sz w:val="20"/>
          <w:szCs w:val="20"/>
        </w:rPr>
      </w:pPr>
      <w:r w:rsidRPr="00EF7A47">
        <w:rPr>
          <w:rFonts w:ascii="Arial" w:hAnsi="Arial" w:cs="Arial"/>
          <w:sz w:val="20"/>
          <w:szCs w:val="20"/>
        </w:rPr>
        <w:t>Заявник – ТОВ</w:t>
      </w:r>
      <w:r w:rsidRPr="0028652B">
        <w:rPr>
          <w:rFonts w:ascii="Arial" w:hAnsi="Arial" w:cs="Arial"/>
          <w:b/>
          <w:sz w:val="20"/>
          <w:szCs w:val="20"/>
        </w:rPr>
        <w:t xml:space="preserve"> </w:t>
      </w:r>
      <w:r w:rsidRPr="00736E7E">
        <w:rPr>
          <w:rFonts w:ascii="Arial" w:hAnsi="Arial" w:cs="Arial"/>
          <w:sz w:val="20"/>
          <w:szCs w:val="20"/>
        </w:rPr>
        <w:t>«ФРА Україна»</w:t>
      </w:r>
    </w:p>
    <w:p w:rsidR="00AB057A" w:rsidRDefault="00AB057A" w:rsidP="00AB057A">
      <w:pPr>
        <w:spacing w:after="0" w:line="240" w:lineRule="auto"/>
        <w:jc w:val="both"/>
        <w:rPr>
          <w:rFonts w:ascii="Arial" w:hAnsi="Arial" w:cs="Arial"/>
          <w:b/>
          <w:i/>
          <w:sz w:val="20"/>
          <w:szCs w:val="20"/>
        </w:rPr>
      </w:pPr>
    </w:p>
    <w:p w:rsidR="00AB057A" w:rsidRPr="00B82245" w:rsidRDefault="00AB057A" w:rsidP="00AB057A">
      <w:pPr>
        <w:spacing w:after="0" w:line="240" w:lineRule="auto"/>
        <w:jc w:val="both"/>
        <w:rPr>
          <w:rFonts w:ascii="Arial" w:hAnsi="Arial" w:cs="Arial"/>
          <w:sz w:val="20"/>
          <w:szCs w:val="20"/>
        </w:rPr>
      </w:pPr>
      <w:r w:rsidRPr="00267088">
        <w:rPr>
          <w:rFonts w:ascii="Arial" w:hAnsi="Arial" w:cs="Arial"/>
          <w:b/>
          <w:sz w:val="20"/>
          <w:szCs w:val="20"/>
        </w:rPr>
        <w:lastRenderedPageBreak/>
        <w:t>6</w:t>
      </w:r>
      <w:r w:rsidRPr="00267088">
        <w:rPr>
          <w:rFonts w:ascii="Arial" w:hAnsi="Arial" w:cs="Arial"/>
          <w:b/>
          <w:sz w:val="20"/>
          <w:szCs w:val="20"/>
          <w:lang w:eastAsia="ru-RU"/>
        </w:rPr>
        <w:t>.</w:t>
      </w:r>
      <w:r>
        <w:rPr>
          <w:rFonts w:ascii="Arial" w:hAnsi="Arial" w:cs="Arial"/>
          <w:b/>
          <w:sz w:val="20"/>
          <w:szCs w:val="20"/>
          <w:lang w:eastAsia="ru-RU"/>
        </w:rPr>
        <w:t xml:space="preserve"> </w:t>
      </w:r>
      <w:r w:rsidRPr="00B82245">
        <w:rPr>
          <w:rFonts w:ascii="Arial" w:hAnsi="Arial" w:cs="Arial"/>
          <w:b/>
          <w:color w:val="000000"/>
          <w:sz w:val="20"/>
          <w:szCs w:val="20"/>
        </w:rPr>
        <w:t xml:space="preserve">Оновлений </w:t>
      </w:r>
      <w:r w:rsidRPr="00B82245">
        <w:rPr>
          <w:rFonts w:ascii="Arial" w:hAnsi="Arial" w:cs="Arial"/>
          <w:b/>
          <w:sz w:val="20"/>
          <w:szCs w:val="20"/>
        </w:rPr>
        <w:t xml:space="preserve">протокол клінічного випробування </w:t>
      </w:r>
      <w:r w:rsidRPr="00B82245">
        <w:rPr>
          <w:rFonts w:ascii="Arial" w:hAnsi="Arial" w:cs="Arial"/>
          <w:b/>
          <w:color w:val="000000"/>
          <w:sz w:val="20"/>
          <w:szCs w:val="20"/>
        </w:rPr>
        <w:t xml:space="preserve">МК-3475-355 з </w:t>
      </w:r>
      <w:r w:rsidRPr="00B82245">
        <w:rPr>
          <w:rFonts w:ascii="Arial" w:hAnsi="Arial" w:cs="Arial"/>
          <w:b/>
          <w:sz w:val="20"/>
          <w:szCs w:val="20"/>
        </w:rPr>
        <w:t>інкорпорованою поправкою 01 від 06 грудня 2016 року, англійською мовою;</w:t>
      </w:r>
      <w:r>
        <w:rPr>
          <w:rFonts w:ascii="Arial" w:hAnsi="Arial" w:cs="Arial"/>
          <w:b/>
          <w:color w:val="000000"/>
          <w:sz w:val="20"/>
          <w:szCs w:val="20"/>
        </w:rPr>
        <w:t> Інформація та документ про і</w:t>
      </w:r>
      <w:r w:rsidRPr="00B82245">
        <w:rPr>
          <w:rFonts w:ascii="Arial" w:hAnsi="Arial" w:cs="Arial"/>
          <w:b/>
          <w:color w:val="000000"/>
          <w:sz w:val="20"/>
          <w:szCs w:val="20"/>
        </w:rPr>
        <w:t>нформовану згоду пацієнта, версія 2.0 від 02 січня 2017 р. для України, українською мовою; Інформація та документ про інформовану згоду пацієнта, версія 2.0 від 02 січня 2017 р. для України, російською мовою; МК-3475-355 Календар візитів_2016-17, версія від 21 квітня 2015 для України, українською мовою; МК-3475-355 Календар візитів_2016-17, версія від 21 квітня 2015</w:t>
      </w:r>
      <w:r>
        <w:rPr>
          <w:rFonts w:ascii="Arial" w:hAnsi="Arial" w:cs="Arial"/>
          <w:b/>
          <w:color w:val="000000"/>
          <w:sz w:val="20"/>
          <w:szCs w:val="20"/>
        </w:rPr>
        <w:t xml:space="preserve"> для України, російською мовою; </w:t>
      </w:r>
      <w:r w:rsidRPr="00B82245">
        <w:rPr>
          <w:rFonts w:ascii="Arial" w:hAnsi="Arial" w:cs="Arial"/>
          <w:b/>
          <w:color w:val="000000"/>
          <w:sz w:val="20"/>
          <w:szCs w:val="20"/>
        </w:rPr>
        <w:t xml:space="preserve">МК-3475-355-00 Біопсія </w:t>
      </w:r>
      <w:proofErr w:type="spellStart"/>
      <w:r w:rsidRPr="00B82245">
        <w:rPr>
          <w:rFonts w:ascii="Arial" w:hAnsi="Arial" w:cs="Arial"/>
          <w:b/>
          <w:color w:val="000000"/>
          <w:sz w:val="20"/>
          <w:szCs w:val="20"/>
        </w:rPr>
        <w:t>тканин_Брошура</w:t>
      </w:r>
      <w:proofErr w:type="spellEnd"/>
      <w:r w:rsidRPr="00B82245">
        <w:rPr>
          <w:rFonts w:ascii="Arial" w:hAnsi="Arial" w:cs="Arial"/>
          <w:b/>
          <w:color w:val="000000"/>
          <w:sz w:val="20"/>
          <w:szCs w:val="20"/>
        </w:rPr>
        <w:t xml:space="preserve">, версія від 21 квітня 2015 для України, українською мовою; МК-3475-355-00 Біопсія </w:t>
      </w:r>
      <w:proofErr w:type="spellStart"/>
      <w:r w:rsidRPr="00B82245">
        <w:rPr>
          <w:rFonts w:ascii="Arial" w:hAnsi="Arial" w:cs="Arial"/>
          <w:b/>
          <w:color w:val="000000"/>
          <w:sz w:val="20"/>
          <w:szCs w:val="20"/>
        </w:rPr>
        <w:t>тканин_Брошура</w:t>
      </w:r>
      <w:proofErr w:type="spellEnd"/>
      <w:r w:rsidRPr="00B82245">
        <w:rPr>
          <w:rFonts w:ascii="Arial" w:hAnsi="Arial" w:cs="Arial"/>
          <w:b/>
          <w:color w:val="000000"/>
          <w:sz w:val="20"/>
          <w:szCs w:val="20"/>
        </w:rPr>
        <w:t xml:space="preserve">, версія від 21 квітня 2015 для України, російською мовою; МК-3475-355-00 Брошура для пацієнтів, версія від 21 квітня 2015 для України, українською мовою; МК-3475-355-00 Брошура для пацієнтів, версія від 21 квітня 2015 для України, російською мовою; Збільшення кількості досліджуваних в Україні з 50 до 80 осіб; Додатковий виробник розчинника для досліджуваного лікарського засобу </w:t>
      </w:r>
      <w:proofErr w:type="spellStart"/>
      <w:r w:rsidRPr="00B82245">
        <w:rPr>
          <w:rFonts w:ascii="Arial" w:hAnsi="Arial" w:cs="Arial"/>
          <w:b/>
          <w:color w:val="000000"/>
          <w:sz w:val="20"/>
          <w:szCs w:val="20"/>
        </w:rPr>
        <w:t>пембролізумаб</w:t>
      </w:r>
      <w:proofErr w:type="spellEnd"/>
      <w:r w:rsidRPr="00B82245">
        <w:rPr>
          <w:rFonts w:ascii="Arial" w:hAnsi="Arial" w:cs="Arial"/>
          <w:b/>
          <w:color w:val="000000"/>
          <w:sz w:val="20"/>
          <w:szCs w:val="20"/>
        </w:rPr>
        <w:t xml:space="preserve"> та плацебо: натрію хлорид 9,0 мг/мл, розчин для </w:t>
      </w:r>
      <w:proofErr w:type="spellStart"/>
      <w:r w:rsidRPr="00B82245">
        <w:rPr>
          <w:rFonts w:ascii="Arial" w:hAnsi="Arial" w:cs="Arial"/>
          <w:b/>
          <w:color w:val="000000"/>
          <w:sz w:val="20"/>
          <w:szCs w:val="20"/>
        </w:rPr>
        <w:t>інфузій</w:t>
      </w:r>
      <w:proofErr w:type="spellEnd"/>
      <w:r w:rsidRPr="00B82245">
        <w:rPr>
          <w:rFonts w:ascii="Arial" w:hAnsi="Arial" w:cs="Arial"/>
          <w:b/>
          <w:color w:val="000000"/>
          <w:sz w:val="20"/>
          <w:szCs w:val="20"/>
        </w:rPr>
        <w:t xml:space="preserve">, </w:t>
      </w:r>
      <w:proofErr w:type="spellStart"/>
      <w:r w:rsidRPr="00B82245">
        <w:rPr>
          <w:rFonts w:ascii="Arial" w:hAnsi="Arial" w:cs="Arial"/>
          <w:b/>
          <w:color w:val="000000"/>
          <w:sz w:val="20"/>
          <w:szCs w:val="20"/>
        </w:rPr>
        <w:t>Б.Браун</w:t>
      </w:r>
      <w:proofErr w:type="spellEnd"/>
      <w:r w:rsidRPr="00B82245">
        <w:rPr>
          <w:rFonts w:ascii="Arial" w:hAnsi="Arial" w:cs="Arial"/>
          <w:b/>
          <w:color w:val="000000"/>
          <w:sz w:val="20"/>
          <w:szCs w:val="20"/>
        </w:rPr>
        <w:t xml:space="preserve"> </w:t>
      </w:r>
      <w:proofErr w:type="spellStart"/>
      <w:r w:rsidRPr="00B82245">
        <w:rPr>
          <w:rFonts w:ascii="Arial" w:hAnsi="Arial" w:cs="Arial"/>
          <w:b/>
          <w:color w:val="000000"/>
          <w:sz w:val="20"/>
          <w:szCs w:val="20"/>
        </w:rPr>
        <w:t>Мельзунген</w:t>
      </w:r>
      <w:proofErr w:type="spellEnd"/>
      <w:r w:rsidRPr="00B82245">
        <w:rPr>
          <w:rFonts w:ascii="Arial" w:hAnsi="Arial" w:cs="Arial"/>
          <w:b/>
          <w:color w:val="000000"/>
          <w:sz w:val="20"/>
          <w:szCs w:val="20"/>
        </w:rPr>
        <w:t xml:space="preserve"> АГ (</w:t>
      </w:r>
      <w:proofErr w:type="spellStart"/>
      <w:r w:rsidRPr="00B82245">
        <w:rPr>
          <w:rFonts w:ascii="Arial" w:hAnsi="Arial" w:cs="Arial"/>
          <w:b/>
          <w:color w:val="000000"/>
          <w:sz w:val="20"/>
          <w:szCs w:val="20"/>
        </w:rPr>
        <w:t>B.Braun</w:t>
      </w:r>
      <w:proofErr w:type="spellEnd"/>
      <w:r w:rsidRPr="00B82245">
        <w:rPr>
          <w:rFonts w:ascii="Arial" w:hAnsi="Arial" w:cs="Arial"/>
          <w:b/>
          <w:color w:val="000000"/>
          <w:sz w:val="20"/>
          <w:szCs w:val="20"/>
        </w:rPr>
        <w:t xml:space="preserve"> </w:t>
      </w:r>
      <w:proofErr w:type="spellStart"/>
      <w:r w:rsidRPr="00B82245">
        <w:rPr>
          <w:rFonts w:ascii="Arial" w:hAnsi="Arial" w:cs="Arial"/>
          <w:b/>
          <w:color w:val="000000"/>
          <w:sz w:val="20"/>
          <w:szCs w:val="20"/>
        </w:rPr>
        <w:t>Melsungen</w:t>
      </w:r>
      <w:proofErr w:type="spellEnd"/>
      <w:r w:rsidRPr="00B82245">
        <w:rPr>
          <w:rFonts w:ascii="Arial" w:hAnsi="Arial" w:cs="Arial"/>
          <w:b/>
          <w:color w:val="000000"/>
          <w:sz w:val="20"/>
          <w:szCs w:val="20"/>
        </w:rPr>
        <w:t xml:space="preserve"> AG), Німеччина</w:t>
      </w:r>
      <w:r w:rsidRPr="00B82245">
        <w:rPr>
          <w:rFonts w:ascii="Arial" w:hAnsi="Arial" w:cs="Arial"/>
          <w:b/>
          <w:sz w:val="20"/>
          <w:szCs w:val="20"/>
        </w:rPr>
        <w:t xml:space="preserve"> </w:t>
      </w:r>
      <w:r>
        <w:rPr>
          <w:rFonts w:ascii="Arial" w:hAnsi="Arial" w:cs="Arial"/>
          <w:sz w:val="20"/>
          <w:szCs w:val="20"/>
        </w:rPr>
        <w:t>до</w:t>
      </w:r>
      <w:r w:rsidRPr="00B82245">
        <w:rPr>
          <w:rFonts w:ascii="Arial" w:hAnsi="Arial" w:cs="Arial"/>
          <w:sz w:val="20"/>
          <w:szCs w:val="20"/>
        </w:rPr>
        <w:t xml:space="preserve"> прот</w:t>
      </w:r>
      <w:r>
        <w:rPr>
          <w:rFonts w:ascii="Arial" w:hAnsi="Arial" w:cs="Arial"/>
          <w:sz w:val="20"/>
          <w:szCs w:val="20"/>
        </w:rPr>
        <w:t>околу клінічного випробування «</w:t>
      </w:r>
      <w:proofErr w:type="spellStart"/>
      <w:r w:rsidRPr="00B82245">
        <w:rPr>
          <w:rFonts w:ascii="Arial" w:hAnsi="Arial" w:cs="Arial"/>
          <w:sz w:val="20"/>
          <w:szCs w:val="20"/>
        </w:rPr>
        <w:t>Рандомізоване</w:t>
      </w:r>
      <w:proofErr w:type="spellEnd"/>
      <w:r w:rsidRPr="00B82245">
        <w:rPr>
          <w:rFonts w:ascii="Arial" w:hAnsi="Arial" w:cs="Arial"/>
          <w:sz w:val="20"/>
          <w:szCs w:val="20"/>
        </w:rPr>
        <w:t xml:space="preserve">, подвійне-сліпе дослідження ІІІ фази для порівняння лікування </w:t>
      </w:r>
      <w:proofErr w:type="spellStart"/>
      <w:r w:rsidRPr="00B82245">
        <w:rPr>
          <w:rFonts w:ascii="Arial" w:hAnsi="Arial" w:cs="Arial"/>
          <w:b/>
          <w:sz w:val="20"/>
          <w:szCs w:val="20"/>
        </w:rPr>
        <w:t>пембролізумабом</w:t>
      </w:r>
      <w:proofErr w:type="spellEnd"/>
      <w:r w:rsidRPr="00B82245">
        <w:rPr>
          <w:rFonts w:ascii="Arial" w:hAnsi="Arial" w:cs="Arial"/>
          <w:sz w:val="20"/>
          <w:szCs w:val="20"/>
        </w:rPr>
        <w:t xml:space="preserve"> (МК-3475) у комбінації з препаратами хіміотерапії та лікування плацебо у комбінації з препаратами хіміотерапії у пацієнтів з раніше </w:t>
      </w:r>
      <w:proofErr w:type="spellStart"/>
      <w:r w:rsidRPr="00B82245">
        <w:rPr>
          <w:rFonts w:ascii="Arial" w:hAnsi="Arial" w:cs="Arial"/>
          <w:sz w:val="20"/>
          <w:szCs w:val="20"/>
        </w:rPr>
        <w:t>нелікованим</w:t>
      </w:r>
      <w:proofErr w:type="spellEnd"/>
      <w:r w:rsidRPr="00B82245">
        <w:rPr>
          <w:rFonts w:ascii="Arial" w:hAnsi="Arial" w:cs="Arial"/>
          <w:sz w:val="20"/>
          <w:szCs w:val="20"/>
        </w:rPr>
        <w:t xml:space="preserve"> місцево-</w:t>
      </w:r>
      <w:proofErr w:type="spellStart"/>
      <w:r w:rsidRPr="00B82245">
        <w:rPr>
          <w:rFonts w:ascii="Arial" w:hAnsi="Arial" w:cs="Arial"/>
          <w:sz w:val="20"/>
          <w:szCs w:val="20"/>
        </w:rPr>
        <w:t>рецидивуючим</w:t>
      </w:r>
      <w:proofErr w:type="spellEnd"/>
      <w:r w:rsidRPr="00B82245">
        <w:rPr>
          <w:rFonts w:ascii="Arial" w:hAnsi="Arial" w:cs="Arial"/>
          <w:sz w:val="20"/>
          <w:szCs w:val="20"/>
        </w:rPr>
        <w:t xml:space="preserve"> неоперабельним або метастатичним потрійно-негативним рако</w:t>
      </w:r>
      <w:r>
        <w:rPr>
          <w:rFonts w:ascii="Arial" w:hAnsi="Arial" w:cs="Arial"/>
          <w:sz w:val="20"/>
          <w:szCs w:val="20"/>
        </w:rPr>
        <w:t>м молочної залози (KEYNOTE-355)»</w:t>
      </w:r>
      <w:r w:rsidRPr="00B82245">
        <w:rPr>
          <w:rFonts w:ascii="Arial" w:hAnsi="Arial" w:cs="Arial"/>
          <w:sz w:val="20"/>
          <w:szCs w:val="20"/>
        </w:rPr>
        <w:t xml:space="preserve">, код дослідження </w:t>
      </w:r>
      <w:r w:rsidRPr="00B82245">
        <w:rPr>
          <w:rFonts w:ascii="Arial" w:hAnsi="Arial" w:cs="Arial"/>
          <w:b/>
          <w:sz w:val="20"/>
          <w:szCs w:val="20"/>
        </w:rPr>
        <w:t xml:space="preserve">MK-3475-355, </w:t>
      </w:r>
      <w:r w:rsidRPr="00B82245">
        <w:rPr>
          <w:rFonts w:ascii="Arial" w:hAnsi="Arial" w:cs="Arial"/>
          <w:sz w:val="20"/>
          <w:szCs w:val="20"/>
        </w:rPr>
        <w:t>версія  від 21 квітня 2016 року</w:t>
      </w:r>
      <w:r>
        <w:rPr>
          <w:rFonts w:ascii="Arial" w:hAnsi="Arial" w:cs="Arial"/>
          <w:sz w:val="20"/>
          <w:szCs w:val="20"/>
        </w:rPr>
        <w:t>, спонсор -</w:t>
      </w:r>
      <w:r w:rsidRPr="00B82245">
        <w:rPr>
          <w:rFonts w:ascii="Arial" w:hAnsi="Arial" w:cs="Arial"/>
          <w:sz w:val="20"/>
          <w:szCs w:val="20"/>
        </w:rPr>
        <w:t xml:space="preserve"> "</w:t>
      </w:r>
      <w:proofErr w:type="spellStart"/>
      <w:r w:rsidRPr="00B82245">
        <w:rPr>
          <w:rFonts w:ascii="Arial" w:hAnsi="Arial" w:cs="Arial"/>
          <w:sz w:val="20"/>
          <w:szCs w:val="20"/>
        </w:rPr>
        <w:t>Мерк</w:t>
      </w:r>
      <w:proofErr w:type="spellEnd"/>
      <w:r w:rsidRPr="00B82245">
        <w:rPr>
          <w:rFonts w:ascii="Arial" w:hAnsi="Arial" w:cs="Arial"/>
          <w:sz w:val="20"/>
          <w:szCs w:val="20"/>
        </w:rPr>
        <w:t xml:space="preserve"> </w:t>
      </w:r>
      <w:proofErr w:type="spellStart"/>
      <w:r w:rsidRPr="00B82245">
        <w:rPr>
          <w:rFonts w:ascii="Arial" w:hAnsi="Arial" w:cs="Arial"/>
          <w:sz w:val="20"/>
          <w:szCs w:val="20"/>
        </w:rPr>
        <w:t>Шарп</w:t>
      </w:r>
      <w:proofErr w:type="spellEnd"/>
      <w:r w:rsidRPr="00B82245">
        <w:rPr>
          <w:rFonts w:ascii="Arial" w:hAnsi="Arial" w:cs="Arial"/>
          <w:sz w:val="20"/>
          <w:szCs w:val="20"/>
        </w:rPr>
        <w:t xml:space="preserve"> </w:t>
      </w:r>
      <w:proofErr w:type="spellStart"/>
      <w:r w:rsidRPr="00B82245">
        <w:rPr>
          <w:rFonts w:ascii="Arial" w:hAnsi="Arial" w:cs="Arial"/>
          <w:sz w:val="20"/>
          <w:szCs w:val="20"/>
        </w:rPr>
        <w:t>Енд</w:t>
      </w:r>
      <w:proofErr w:type="spellEnd"/>
      <w:r w:rsidRPr="00B82245">
        <w:rPr>
          <w:rFonts w:ascii="Arial" w:hAnsi="Arial" w:cs="Arial"/>
          <w:sz w:val="20"/>
          <w:szCs w:val="20"/>
        </w:rPr>
        <w:t xml:space="preserve"> </w:t>
      </w:r>
      <w:proofErr w:type="spellStart"/>
      <w:r w:rsidRPr="00B82245">
        <w:rPr>
          <w:rFonts w:ascii="Arial" w:hAnsi="Arial" w:cs="Arial"/>
          <w:sz w:val="20"/>
          <w:szCs w:val="20"/>
        </w:rPr>
        <w:t>Доум</w:t>
      </w:r>
      <w:proofErr w:type="spellEnd"/>
      <w:r w:rsidRPr="00B82245">
        <w:rPr>
          <w:rFonts w:ascii="Arial" w:hAnsi="Arial" w:cs="Arial"/>
          <w:sz w:val="20"/>
          <w:szCs w:val="20"/>
        </w:rPr>
        <w:t xml:space="preserve"> </w:t>
      </w:r>
      <w:proofErr w:type="spellStart"/>
      <w:r w:rsidRPr="00B82245">
        <w:rPr>
          <w:rFonts w:ascii="Arial" w:hAnsi="Arial" w:cs="Arial"/>
          <w:sz w:val="20"/>
          <w:szCs w:val="20"/>
        </w:rPr>
        <w:t>Корп</w:t>
      </w:r>
      <w:proofErr w:type="spellEnd"/>
      <w:r w:rsidRPr="00B82245">
        <w:rPr>
          <w:rFonts w:ascii="Arial" w:hAnsi="Arial" w:cs="Arial"/>
          <w:sz w:val="20"/>
          <w:szCs w:val="20"/>
        </w:rPr>
        <w:t>.", дочірнє підприємство "</w:t>
      </w:r>
      <w:proofErr w:type="spellStart"/>
      <w:r w:rsidRPr="00B82245">
        <w:rPr>
          <w:rFonts w:ascii="Arial" w:hAnsi="Arial" w:cs="Arial"/>
          <w:sz w:val="20"/>
          <w:szCs w:val="20"/>
        </w:rPr>
        <w:t>Мерк</w:t>
      </w:r>
      <w:proofErr w:type="spellEnd"/>
      <w:r w:rsidRPr="00B82245">
        <w:rPr>
          <w:rFonts w:ascii="Arial" w:hAnsi="Arial" w:cs="Arial"/>
          <w:sz w:val="20"/>
          <w:szCs w:val="20"/>
        </w:rPr>
        <w:t xml:space="preserve"> </w:t>
      </w:r>
      <w:proofErr w:type="spellStart"/>
      <w:r w:rsidRPr="00B82245">
        <w:rPr>
          <w:rFonts w:ascii="Arial" w:hAnsi="Arial" w:cs="Arial"/>
          <w:sz w:val="20"/>
          <w:szCs w:val="20"/>
        </w:rPr>
        <w:t>Енд</w:t>
      </w:r>
      <w:proofErr w:type="spellEnd"/>
      <w:r w:rsidRPr="00B82245">
        <w:rPr>
          <w:rFonts w:ascii="Arial" w:hAnsi="Arial" w:cs="Arial"/>
          <w:sz w:val="20"/>
          <w:szCs w:val="20"/>
        </w:rPr>
        <w:t xml:space="preserve"> </w:t>
      </w:r>
      <w:proofErr w:type="spellStart"/>
      <w:r w:rsidRPr="00B82245">
        <w:rPr>
          <w:rFonts w:ascii="Arial" w:hAnsi="Arial" w:cs="Arial"/>
          <w:sz w:val="20"/>
          <w:szCs w:val="20"/>
        </w:rPr>
        <w:t>Ко.,Інк</w:t>
      </w:r>
      <w:proofErr w:type="spellEnd"/>
      <w:r w:rsidRPr="00B82245">
        <w:rPr>
          <w:rFonts w:ascii="Arial" w:hAnsi="Arial" w:cs="Arial"/>
          <w:sz w:val="20"/>
          <w:szCs w:val="20"/>
        </w:rPr>
        <w:t>."</w:t>
      </w:r>
      <w:r w:rsidRPr="00B82245">
        <w:rPr>
          <w:rFonts w:ascii="Arial" w:hAnsi="Arial" w:cs="Arial"/>
          <w:sz w:val="20"/>
          <w:szCs w:val="20"/>
          <w:lang w:eastAsia="uk-UA"/>
        </w:rPr>
        <w:t xml:space="preserve"> (</w:t>
      </w:r>
      <w:r w:rsidRPr="00B82245">
        <w:rPr>
          <w:rFonts w:ascii="Arial" w:hAnsi="Arial" w:cs="Arial"/>
          <w:bCs/>
          <w:sz w:val="20"/>
          <w:szCs w:val="20"/>
          <w:lang w:val="en-US"/>
        </w:rPr>
        <w:t>Merck</w:t>
      </w:r>
      <w:r w:rsidRPr="00B82245">
        <w:rPr>
          <w:rFonts w:ascii="Arial" w:hAnsi="Arial" w:cs="Arial"/>
          <w:bCs/>
          <w:sz w:val="20"/>
          <w:szCs w:val="20"/>
        </w:rPr>
        <w:t xml:space="preserve"> </w:t>
      </w:r>
      <w:r w:rsidRPr="00B82245">
        <w:rPr>
          <w:rFonts w:ascii="Arial" w:hAnsi="Arial" w:cs="Arial"/>
          <w:bCs/>
          <w:sz w:val="20"/>
          <w:szCs w:val="20"/>
          <w:lang w:val="en-US"/>
        </w:rPr>
        <w:t>Sharp</w:t>
      </w:r>
      <w:r w:rsidRPr="00B82245">
        <w:rPr>
          <w:rFonts w:ascii="Arial" w:hAnsi="Arial" w:cs="Arial"/>
          <w:bCs/>
          <w:sz w:val="20"/>
          <w:szCs w:val="20"/>
        </w:rPr>
        <w:t xml:space="preserve"> &amp; </w:t>
      </w:r>
      <w:proofErr w:type="spellStart"/>
      <w:r w:rsidRPr="00B82245">
        <w:rPr>
          <w:rFonts w:ascii="Arial" w:hAnsi="Arial" w:cs="Arial"/>
          <w:bCs/>
          <w:sz w:val="20"/>
          <w:szCs w:val="20"/>
          <w:lang w:val="en-US"/>
        </w:rPr>
        <w:t>Dohme</w:t>
      </w:r>
      <w:proofErr w:type="spellEnd"/>
      <w:r w:rsidRPr="00B82245">
        <w:rPr>
          <w:rFonts w:ascii="Arial" w:hAnsi="Arial" w:cs="Arial"/>
          <w:bCs/>
          <w:sz w:val="20"/>
          <w:szCs w:val="20"/>
        </w:rPr>
        <w:t xml:space="preserve"> </w:t>
      </w:r>
      <w:r w:rsidRPr="00B82245">
        <w:rPr>
          <w:rFonts w:ascii="Arial" w:hAnsi="Arial" w:cs="Arial"/>
          <w:bCs/>
          <w:sz w:val="20"/>
          <w:szCs w:val="20"/>
          <w:lang w:val="en-US"/>
        </w:rPr>
        <w:t>Corp</w:t>
      </w:r>
      <w:r w:rsidRPr="00B82245">
        <w:rPr>
          <w:rFonts w:ascii="Arial" w:hAnsi="Arial" w:cs="Arial"/>
          <w:bCs/>
          <w:sz w:val="20"/>
          <w:szCs w:val="20"/>
        </w:rPr>
        <w:t xml:space="preserve">., </w:t>
      </w:r>
      <w:proofErr w:type="gramStart"/>
      <w:r w:rsidRPr="00B82245">
        <w:rPr>
          <w:rFonts w:ascii="Arial" w:hAnsi="Arial" w:cs="Arial"/>
          <w:bCs/>
          <w:sz w:val="20"/>
          <w:szCs w:val="20"/>
          <w:lang w:val="en-US"/>
        </w:rPr>
        <w:t>a</w:t>
      </w:r>
      <w:proofErr w:type="gramEnd"/>
      <w:r w:rsidRPr="00B82245">
        <w:rPr>
          <w:rFonts w:ascii="Arial" w:hAnsi="Arial" w:cs="Arial"/>
          <w:bCs/>
          <w:sz w:val="20"/>
          <w:szCs w:val="20"/>
        </w:rPr>
        <w:t xml:space="preserve"> </w:t>
      </w:r>
      <w:r w:rsidRPr="00B82245">
        <w:rPr>
          <w:rFonts w:ascii="Arial" w:hAnsi="Arial" w:cs="Arial"/>
          <w:bCs/>
          <w:sz w:val="20"/>
          <w:szCs w:val="20"/>
          <w:lang w:val="en-US"/>
        </w:rPr>
        <w:t>subsidiary</w:t>
      </w:r>
      <w:r w:rsidRPr="00B82245">
        <w:rPr>
          <w:rFonts w:ascii="Arial" w:hAnsi="Arial" w:cs="Arial"/>
          <w:bCs/>
          <w:sz w:val="20"/>
          <w:szCs w:val="20"/>
        </w:rPr>
        <w:t xml:space="preserve"> </w:t>
      </w:r>
      <w:r w:rsidRPr="00B82245">
        <w:rPr>
          <w:rFonts w:ascii="Arial" w:hAnsi="Arial" w:cs="Arial"/>
          <w:bCs/>
          <w:sz w:val="20"/>
          <w:szCs w:val="20"/>
          <w:lang w:val="en-US"/>
        </w:rPr>
        <w:t>of</w:t>
      </w:r>
      <w:r w:rsidRPr="00B82245">
        <w:rPr>
          <w:rFonts w:ascii="Arial" w:hAnsi="Arial" w:cs="Arial"/>
          <w:bCs/>
          <w:sz w:val="20"/>
          <w:szCs w:val="20"/>
        </w:rPr>
        <w:t xml:space="preserve"> </w:t>
      </w:r>
      <w:r w:rsidRPr="00B82245">
        <w:rPr>
          <w:rFonts w:ascii="Arial" w:hAnsi="Arial" w:cs="Arial"/>
          <w:bCs/>
          <w:sz w:val="20"/>
          <w:szCs w:val="20"/>
          <w:lang w:val="en-US"/>
        </w:rPr>
        <w:t>Merck</w:t>
      </w:r>
      <w:r w:rsidRPr="00B82245">
        <w:rPr>
          <w:rFonts w:ascii="Arial" w:hAnsi="Arial" w:cs="Arial"/>
          <w:bCs/>
          <w:sz w:val="20"/>
          <w:szCs w:val="20"/>
        </w:rPr>
        <w:t xml:space="preserve"> &amp; </w:t>
      </w:r>
      <w:r w:rsidRPr="00B82245">
        <w:rPr>
          <w:rFonts w:ascii="Arial" w:hAnsi="Arial" w:cs="Arial"/>
          <w:bCs/>
          <w:sz w:val="20"/>
          <w:szCs w:val="20"/>
          <w:lang w:val="en-US"/>
        </w:rPr>
        <w:t>Co</w:t>
      </w:r>
      <w:r w:rsidRPr="00B82245">
        <w:rPr>
          <w:rFonts w:ascii="Arial" w:hAnsi="Arial" w:cs="Arial"/>
          <w:bCs/>
          <w:sz w:val="20"/>
          <w:szCs w:val="20"/>
        </w:rPr>
        <w:t xml:space="preserve">., </w:t>
      </w:r>
      <w:proofErr w:type="spellStart"/>
      <w:r w:rsidRPr="00B82245">
        <w:rPr>
          <w:rFonts w:ascii="Arial" w:hAnsi="Arial" w:cs="Arial"/>
          <w:bCs/>
          <w:sz w:val="20"/>
          <w:szCs w:val="20"/>
          <w:lang w:val="en-US"/>
        </w:rPr>
        <w:t>Inc</w:t>
      </w:r>
      <w:proofErr w:type="spellEnd"/>
      <w:r w:rsidRPr="00B82245">
        <w:rPr>
          <w:rFonts w:ascii="Arial" w:hAnsi="Arial" w:cs="Arial"/>
          <w:bCs/>
          <w:sz w:val="20"/>
          <w:szCs w:val="20"/>
        </w:rPr>
        <w:t>.),</w:t>
      </w:r>
      <w:r w:rsidRPr="00B82245">
        <w:rPr>
          <w:rFonts w:ascii="Arial" w:hAnsi="Arial" w:cs="Arial"/>
          <w:sz w:val="20"/>
          <w:szCs w:val="20"/>
        </w:rPr>
        <w:t xml:space="preserve"> США</w:t>
      </w:r>
      <w:r w:rsidRPr="00B82245">
        <w:rPr>
          <w:rFonts w:ascii="Arial" w:hAnsi="Arial" w:cs="Arial"/>
          <w:b/>
          <w:sz w:val="20"/>
          <w:szCs w:val="20"/>
        </w:rPr>
        <w:tab/>
      </w:r>
    </w:p>
    <w:p w:rsidR="00AB057A" w:rsidRDefault="00AB057A" w:rsidP="00AB057A">
      <w:pPr>
        <w:spacing w:after="0" w:line="240" w:lineRule="auto"/>
        <w:jc w:val="both"/>
        <w:rPr>
          <w:rFonts w:ascii="Arial" w:hAnsi="Arial" w:cs="Arial"/>
          <w:sz w:val="20"/>
          <w:szCs w:val="20"/>
        </w:rPr>
      </w:pPr>
      <w:r w:rsidRPr="00AB057A">
        <w:rPr>
          <w:rFonts w:ascii="Arial" w:hAnsi="Arial" w:cs="Arial"/>
          <w:sz w:val="20"/>
          <w:szCs w:val="20"/>
        </w:rPr>
        <w:t>З</w:t>
      </w:r>
      <w:r w:rsidRPr="00B82245">
        <w:rPr>
          <w:rFonts w:ascii="Arial" w:hAnsi="Arial" w:cs="Arial"/>
          <w:sz w:val="20"/>
          <w:szCs w:val="20"/>
        </w:rPr>
        <w:t>аявник - ТОВ "МСД Україна"</w:t>
      </w:r>
    </w:p>
    <w:p w:rsidR="00AB057A" w:rsidRDefault="00AB057A" w:rsidP="00AB057A">
      <w:pPr>
        <w:spacing w:after="0" w:line="240" w:lineRule="auto"/>
        <w:jc w:val="both"/>
        <w:rPr>
          <w:rFonts w:ascii="Arial" w:hAnsi="Arial" w:cs="Arial"/>
          <w:b/>
          <w:i/>
          <w:sz w:val="20"/>
          <w:szCs w:val="20"/>
          <w:lang w:eastAsia="ru-RU"/>
        </w:rPr>
      </w:pPr>
    </w:p>
    <w:p w:rsidR="00AB057A" w:rsidRPr="00417269" w:rsidRDefault="00AB057A" w:rsidP="00AB057A">
      <w:pPr>
        <w:spacing w:after="0" w:line="240" w:lineRule="auto"/>
        <w:jc w:val="both"/>
        <w:rPr>
          <w:rFonts w:ascii="Arial" w:eastAsia="MS Mincho" w:hAnsi="Arial" w:cs="Arial"/>
          <w:sz w:val="20"/>
          <w:szCs w:val="20"/>
          <w:lang w:eastAsia="ja-JP"/>
        </w:rPr>
      </w:pPr>
      <w:r>
        <w:rPr>
          <w:rFonts w:ascii="Arial" w:hAnsi="Arial" w:cs="Arial"/>
          <w:b/>
          <w:i/>
          <w:sz w:val="20"/>
          <w:szCs w:val="20"/>
          <w:lang w:eastAsia="ru-RU"/>
        </w:rPr>
        <w:t>7</w:t>
      </w:r>
      <w:r w:rsidRPr="005A5229">
        <w:rPr>
          <w:rFonts w:ascii="Arial" w:hAnsi="Arial" w:cs="Arial"/>
          <w:b/>
          <w:sz w:val="20"/>
          <w:szCs w:val="20"/>
          <w:lang w:eastAsia="ru-RU"/>
        </w:rPr>
        <w:t>.</w:t>
      </w:r>
      <w:r>
        <w:rPr>
          <w:rFonts w:ascii="Arial" w:hAnsi="Arial" w:cs="Arial"/>
          <w:b/>
          <w:sz w:val="20"/>
          <w:szCs w:val="20"/>
          <w:lang w:eastAsia="ru-RU"/>
        </w:rPr>
        <w:t xml:space="preserve"> </w:t>
      </w:r>
      <w:r w:rsidRPr="00417269">
        <w:rPr>
          <w:rFonts w:ascii="Arial" w:hAnsi="Arial" w:cs="Arial"/>
          <w:b/>
          <w:color w:val="000000"/>
          <w:sz w:val="20"/>
          <w:szCs w:val="20"/>
        </w:rPr>
        <w:t>Письмова інформація для пацієнта, версія № 13 (</w:t>
      </w:r>
      <w:r w:rsidRPr="00417269">
        <w:rPr>
          <w:rFonts w:ascii="Arial" w:hAnsi="Arial" w:cs="Arial"/>
          <w:b/>
          <w:color w:val="000000"/>
          <w:sz w:val="20"/>
          <w:szCs w:val="20"/>
          <w:lang w:val="en-US"/>
        </w:rPr>
        <w:t>EFC</w:t>
      </w:r>
      <w:r w:rsidRPr="00417269">
        <w:rPr>
          <w:rFonts w:ascii="Arial" w:hAnsi="Arial" w:cs="Arial"/>
          <w:b/>
          <w:color w:val="000000"/>
          <w:sz w:val="20"/>
          <w:szCs w:val="20"/>
        </w:rPr>
        <w:t xml:space="preserve">11072 Частина А та Частина Б – Когорта 1 / АСТ11575) від </w:t>
      </w:r>
      <w:r w:rsidRPr="00417269">
        <w:rPr>
          <w:rFonts w:ascii="Arial" w:hAnsi="Arial" w:cs="Arial"/>
          <w:b/>
          <w:sz w:val="20"/>
          <w:szCs w:val="20"/>
        </w:rPr>
        <w:t xml:space="preserve">18 листопада 2016р., англійською мовою; </w:t>
      </w:r>
      <w:r w:rsidRPr="00417269">
        <w:rPr>
          <w:rFonts w:ascii="Arial" w:hAnsi="Arial" w:cs="Arial"/>
          <w:b/>
          <w:color w:val="000000"/>
          <w:sz w:val="20"/>
          <w:szCs w:val="20"/>
        </w:rPr>
        <w:t>Письмова інформація для пацієнта та форма інформованої згоди, версія для України №12 (</w:t>
      </w:r>
      <w:r w:rsidRPr="00417269">
        <w:rPr>
          <w:rFonts w:ascii="Arial" w:hAnsi="Arial" w:cs="Arial"/>
          <w:b/>
          <w:color w:val="000000"/>
          <w:sz w:val="20"/>
          <w:szCs w:val="20"/>
          <w:lang w:val="en-US"/>
        </w:rPr>
        <w:t>EFC</w:t>
      </w:r>
      <w:r w:rsidRPr="00417269">
        <w:rPr>
          <w:rFonts w:ascii="Arial" w:hAnsi="Arial" w:cs="Arial"/>
          <w:b/>
          <w:color w:val="000000"/>
          <w:sz w:val="20"/>
          <w:szCs w:val="20"/>
        </w:rPr>
        <w:t xml:space="preserve">11072 Частина А та Частина Б – Когорта 1 / АСТ11575) від </w:t>
      </w:r>
      <w:r w:rsidRPr="00417269">
        <w:rPr>
          <w:rFonts w:ascii="Arial" w:hAnsi="Arial" w:cs="Arial"/>
          <w:b/>
          <w:sz w:val="20"/>
          <w:szCs w:val="20"/>
        </w:rPr>
        <w:t>18 січня 2017р.</w:t>
      </w:r>
      <w:r w:rsidRPr="00417269">
        <w:rPr>
          <w:rFonts w:ascii="Arial" w:hAnsi="Arial" w:cs="Arial"/>
          <w:b/>
          <w:color w:val="000000"/>
          <w:sz w:val="20"/>
          <w:szCs w:val="20"/>
        </w:rPr>
        <w:t xml:space="preserve"> українською мовою (на основі </w:t>
      </w:r>
      <w:r w:rsidRPr="00417269">
        <w:rPr>
          <w:rFonts w:ascii="Arial" w:hAnsi="Arial" w:cs="Arial"/>
          <w:b/>
          <w:iCs/>
          <w:sz w:val="20"/>
          <w:szCs w:val="20"/>
        </w:rPr>
        <w:t>Письмової інформації для пацієнта</w:t>
      </w:r>
      <w:r w:rsidRPr="00417269">
        <w:rPr>
          <w:rFonts w:ascii="Arial" w:hAnsi="Arial" w:cs="Arial"/>
          <w:b/>
          <w:sz w:val="20"/>
          <w:szCs w:val="20"/>
        </w:rPr>
        <w:t xml:space="preserve"> </w:t>
      </w:r>
      <w:r w:rsidRPr="00417269">
        <w:rPr>
          <w:rFonts w:ascii="Arial" w:hAnsi="Arial" w:cs="Arial"/>
          <w:b/>
          <w:iCs/>
          <w:sz w:val="20"/>
          <w:szCs w:val="20"/>
        </w:rPr>
        <w:t xml:space="preserve">версії №13 </w:t>
      </w:r>
      <w:r w:rsidRPr="00417269">
        <w:rPr>
          <w:rFonts w:ascii="Arial" w:hAnsi="Arial" w:cs="Arial"/>
          <w:b/>
          <w:color w:val="000000"/>
          <w:sz w:val="20"/>
          <w:szCs w:val="20"/>
        </w:rPr>
        <w:t>(</w:t>
      </w:r>
      <w:r w:rsidRPr="00417269">
        <w:rPr>
          <w:rFonts w:ascii="Arial" w:hAnsi="Arial" w:cs="Arial"/>
          <w:b/>
          <w:color w:val="000000"/>
          <w:sz w:val="20"/>
          <w:szCs w:val="20"/>
          <w:lang w:val="en-US"/>
        </w:rPr>
        <w:t>EFC</w:t>
      </w:r>
      <w:r w:rsidRPr="00417269">
        <w:rPr>
          <w:rFonts w:ascii="Arial" w:hAnsi="Arial" w:cs="Arial"/>
          <w:b/>
          <w:color w:val="000000"/>
          <w:sz w:val="20"/>
          <w:szCs w:val="20"/>
        </w:rPr>
        <w:t xml:space="preserve">11072 Частина А та Частина Б – Когорта 1 / АСТ11575) від </w:t>
      </w:r>
      <w:r w:rsidRPr="00417269">
        <w:rPr>
          <w:rFonts w:ascii="Arial" w:hAnsi="Arial" w:cs="Arial"/>
          <w:b/>
          <w:sz w:val="20"/>
          <w:szCs w:val="20"/>
        </w:rPr>
        <w:t>18 листопада 2016р</w:t>
      </w:r>
      <w:r>
        <w:rPr>
          <w:rFonts w:ascii="Arial" w:hAnsi="Arial" w:cs="Arial"/>
          <w:b/>
          <w:color w:val="000000"/>
          <w:sz w:val="20"/>
          <w:szCs w:val="20"/>
        </w:rPr>
        <w:t xml:space="preserve">. </w:t>
      </w:r>
      <w:r w:rsidRPr="00417269">
        <w:rPr>
          <w:rFonts w:ascii="Arial" w:hAnsi="Arial" w:cs="Arial"/>
          <w:b/>
          <w:color w:val="000000"/>
          <w:sz w:val="20"/>
          <w:szCs w:val="20"/>
        </w:rPr>
        <w:t>англійською мовою)</w:t>
      </w:r>
      <w:r w:rsidRPr="00417269">
        <w:rPr>
          <w:rFonts w:ascii="Arial" w:hAnsi="Arial" w:cs="Arial"/>
          <w:b/>
          <w:sz w:val="20"/>
          <w:szCs w:val="20"/>
        </w:rPr>
        <w:t xml:space="preserve">; </w:t>
      </w:r>
      <w:r w:rsidRPr="00417269">
        <w:rPr>
          <w:rFonts w:ascii="Arial" w:hAnsi="Arial" w:cs="Arial"/>
          <w:b/>
          <w:color w:val="000000"/>
          <w:sz w:val="20"/>
          <w:szCs w:val="20"/>
        </w:rPr>
        <w:t>Письмова інформація для пацієнта та форма інформованої згоди, версія для України №12 (</w:t>
      </w:r>
      <w:r w:rsidRPr="00417269">
        <w:rPr>
          <w:rFonts w:ascii="Arial" w:hAnsi="Arial" w:cs="Arial"/>
          <w:b/>
          <w:color w:val="000000"/>
          <w:sz w:val="20"/>
          <w:szCs w:val="20"/>
          <w:lang w:val="en-US"/>
        </w:rPr>
        <w:t>EFC</w:t>
      </w:r>
      <w:r w:rsidRPr="00417269">
        <w:rPr>
          <w:rFonts w:ascii="Arial" w:hAnsi="Arial" w:cs="Arial"/>
          <w:b/>
          <w:color w:val="000000"/>
          <w:sz w:val="20"/>
          <w:szCs w:val="20"/>
        </w:rPr>
        <w:t xml:space="preserve">11072 Частина А та Частина Б – Когорта 1 / АСТ11575) від </w:t>
      </w:r>
      <w:r w:rsidRPr="00417269">
        <w:rPr>
          <w:rFonts w:ascii="Arial" w:hAnsi="Arial" w:cs="Arial"/>
          <w:b/>
          <w:sz w:val="20"/>
          <w:szCs w:val="20"/>
        </w:rPr>
        <w:t>18 січня 2017р.</w:t>
      </w:r>
      <w:r w:rsidRPr="00417269">
        <w:rPr>
          <w:rFonts w:ascii="Arial" w:hAnsi="Arial" w:cs="Arial"/>
          <w:b/>
          <w:color w:val="000000"/>
          <w:sz w:val="20"/>
          <w:szCs w:val="20"/>
        </w:rPr>
        <w:t xml:space="preserve"> російською мовою (на основі </w:t>
      </w:r>
      <w:r w:rsidRPr="00417269">
        <w:rPr>
          <w:rFonts w:ascii="Arial" w:hAnsi="Arial" w:cs="Arial"/>
          <w:b/>
          <w:iCs/>
          <w:sz w:val="20"/>
          <w:szCs w:val="20"/>
        </w:rPr>
        <w:t>Письмової інформації для пацієнта</w:t>
      </w:r>
      <w:r w:rsidRPr="00417269">
        <w:rPr>
          <w:rFonts w:ascii="Arial" w:hAnsi="Arial" w:cs="Arial"/>
          <w:b/>
          <w:sz w:val="20"/>
          <w:szCs w:val="20"/>
        </w:rPr>
        <w:t xml:space="preserve"> </w:t>
      </w:r>
      <w:r w:rsidRPr="00417269">
        <w:rPr>
          <w:rFonts w:ascii="Arial" w:hAnsi="Arial" w:cs="Arial"/>
          <w:b/>
          <w:iCs/>
          <w:sz w:val="20"/>
          <w:szCs w:val="20"/>
        </w:rPr>
        <w:t xml:space="preserve">версії №13 </w:t>
      </w:r>
      <w:r w:rsidRPr="00417269">
        <w:rPr>
          <w:rFonts w:ascii="Arial" w:hAnsi="Arial" w:cs="Arial"/>
          <w:b/>
          <w:color w:val="000000"/>
          <w:sz w:val="20"/>
          <w:szCs w:val="20"/>
        </w:rPr>
        <w:t>(</w:t>
      </w:r>
      <w:r w:rsidRPr="00417269">
        <w:rPr>
          <w:rFonts w:ascii="Arial" w:hAnsi="Arial" w:cs="Arial"/>
          <w:b/>
          <w:color w:val="000000"/>
          <w:sz w:val="20"/>
          <w:szCs w:val="20"/>
          <w:lang w:val="en-US"/>
        </w:rPr>
        <w:t>EFC</w:t>
      </w:r>
      <w:r w:rsidRPr="00417269">
        <w:rPr>
          <w:rFonts w:ascii="Arial" w:hAnsi="Arial" w:cs="Arial"/>
          <w:b/>
          <w:color w:val="000000"/>
          <w:sz w:val="20"/>
          <w:szCs w:val="20"/>
        </w:rPr>
        <w:t xml:space="preserve">11072 Частина А та Частина Б – Когорта 1 / АСТ11575) від </w:t>
      </w:r>
      <w:r w:rsidRPr="00417269">
        <w:rPr>
          <w:rFonts w:ascii="Arial" w:hAnsi="Arial" w:cs="Arial"/>
          <w:b/>
          <w:sz w:val="20"/>
          <w:szCs w:val="20"/>
        </w:rPr>
        <w:t>18 листопада 2016р</w:t>
      </w:r>
      <w:r w:rsidRPr="00417269">
        <w:rPr>
          <w:rFonts w:ascii="Arial" w:hAnsi="Arial" w:cs="Arial"/>
          <w:b/>
          <w:color w:val="000000"/>
          <w:sz w:val="20"/>
          <w:szCs w:val="20"/>
        </w:rPr>
        <w:t>. англійською мовою)</w:t>
      </w:r>
      <w:r w:rsidRPr="00417269">
        <w:rPr>
          <w:rFonts w:ascii="Arial" w:hAnsi="Arial" w:cs="Arial"/>
          <w:b/>
          <w:sz w:val="20"/>
          <w:szCs w:val="20"/>
        </w:rPr>
        <w:t>; Письмова інформація для пацієнта, версія №16 (</w:t>
      </w:r>
      <w:r w:rsidRPr="00417269">
        <w:rPr>
          <w:rFonts w:ascii="Arial" w:hAnsi="Arial" w:cs="Arial"/>
          <w:b/>
          <w:sz w:val="20"/>
          <w:szCs w:val="20"/>
          <w:lang w:val="en-US"/>
        </w:rPr>
        <w:t>EFC</w:t>
      </w:r>
      <w:r w:rsidRPr="00417269">
        <w:rPr>
          <w:rFonts w:ascii="Arial" w:hAnsi="Arial" w:cs="Arial"/>
          <w:b/>
          <w:sz w:val="20"/>
          <w:szCs w:val="20"/>
        </w:rPr>
        <w:t xml:space="preserve">11072 Частина Б – Когорта 2 / </w:t>
      </w:r>
      <w:r w:rsidRPr="00417269">
        <w:rPr>
          <w:rFonts w:ascii="Arial" w:hAnsi="Arial" w:cs="Arial"/>
          <w:b/>
          <w:sz w:val="20"/>
          <w:szCs w:val="20"/>
          <w:lang w:val="en-US"/>
        </w:rPr>
        <w:t>EFC</w:t>
      </w:r>
      <w:r w:rsidRPr="00417269">
        <w:rPr>
          <w:rFonts w:ascii="Arial" w:hAnsi="Arial" w:cs="Arial"/>
          <w:b/>
          <w:sz w:val="20"/>
          <w:szCs w:val="20"/>
        </w:rPr>
        <w:t>10832/</w:t>
      </w:r>
      <w:r w:rsidRPr="00417269">
        <w:rPr>
          <w:rFonts w:ascii="Arial" w:hAnsi="Arial" w:cs="Arial"/>
          <w:b/>
          <w:sz w:val="20"/>
          <w:szCs w:val="20"/>
          <w:lang w:val="en-US"/>
        </w:rPr>
        <w:t>SFY</w:t>
      </w:r>
      <w:r w:rsidRPr="00417269">
        <w:rPr>
          <w:rFonts w:ascii="Arial" w:hAnsi="Arial" w:cs="Arial"/>
          <w:b/>
          <w:sz w:val="20"/>
          <w:szCs w:val="20"/>
        </w:rPr>
        <w:t xml:space="preserve">13370/ </w:t>
      </w:r>
      <w:r w:rsidRPr="00417269">
        <w:rPr>
          <w:rFonts w:ascii="Arial" w:hAnsi="Arial" w:cs="Arial"/>
          <w:b/>
          <w:sz w:val="20"/>
          <w:szCs w:val="20"/>
          <w:lang w:val="en-US"/>
        </w:rPr>
        <w:t>EFC</w:t>
      </w:r>
      <w:r w:rsidRPr="00417269">
        <w:rPr>
          <w:rFonts w:ascii="Arial" w:hAnsi="Arial" w:cs="Arial"/>
          <w:b/>
          <w:sz w:val="20"/>
          <w:szCs w:val="20"/>
        </w:rPr>
        <w:t>13752) від 18 листопада 2016р., англійською мовою; Письмова інформація для пацієнта та форма інформованої згоди, версія для України №12 (</w:t>
      </w:r>
      <w:r w:rsidRPr="00417269">
        <w:rPr>
          <w:rFonts w:ascii="Arial" w:hAnsi="Arial" w:cs="Arial"/>
          <w:b/>
          <w:sz w:val="20"/>
          <w:szCs w:val="20"/>
          <w:lang w:val="en-US"/>
        </w:rPr>
        <w:t>EFC</w:t>
      </w:r>
      <w:r w:rsidRPr="00417269">
        <w:rPr>
          <w:rFonts w:ascii="Arial" w:hAnsi="Arial" w:cs="Arial"/>
          <w:b/>
          <w:sz w:val="20"/>
          <w:szCs w:val="20"/>
        </w:rPr>
        <w:t xml:space="preserve">11072 Частина Б – Когорта 2 / </w:t>
      </w:r>
      <w:r w:rsidRPr="00417269">
        <w:rPr>
          <w:rFonts w:ascii="Arial" w:hAnsi="Arial" w:cs="Arial"/>
          <w:b/>
          <w:sz w:val="20"/>
          <w:szCs w:val="20"/>
          <w:lang w:val="en-US"/>
        </w:rPr>
        <w:t>EFC</w:t>
      </w:r>
      <w:r w:rsidRPr="00417269">
        <w:rPr>
          <w:rFonts w:ascii="Arial" w:hAnsi="Arial" w:cs="Arial"/>
          <w:b/>
          <w:sz w:val="20"/>
          <w:szCs w:val="20"/>
        </w:rPr>
        <w:t>10832/</w:t>
      </w:r>
      <w:r w:rsidRPr="00417269">
        <w:rPr>
          <w:rFonts w:ascii="Arial" w:hAnsi="Arial" w:cs="Arial"/>
          <w:b/>
          <w:sz w:val="20"/>
          <w:szCs w:val="20"/>
          <w:lang w:val="en-US"/>
        </w:rPr>
        <w:t>SFY</w:t>
      </w:r>
      <w:r w:rsidRPr="00417269">
        <w:rPr>
          <w:rFonts w:ascii="Arial" w:hAnsi="Arial" w:cs="Arial"/>
          <w:b/>
          <w:sz w:val="20"/>
          <w:szCs w:val="20"/>
        </w:rPr>
        <w:t xml:space="preserve">13370/ </w:t>
      </w:r>
      <w:r w:rsidRPr="00417269">
        <w:rPr>
          <w:rFonts w:ascii="Arial" w:hAnsi="Arial" w:cs="Arial"/>
          <w:b/>
          <w:sz w:val="20"/>
          <w:szCs w:val="20"/>
          <w:lang w:val="en-US"/>
        </w:rPr>
        <w:t>EFC</w:t>
      </w:r>
      <w:r w:rsidRPr="00417269">
        <w:rPr>
          <w:rFonts w:ascii="Arial" w:hAnsi="Arial" w:cs="Arial"/>
          <w:b/>
          <w:sz w:val="20"/>
          <w:szCs w:val="20"/>
        </w:rPr>
        <w:t xml:space="preserve">13752) від 18 січня 2017р. українською мовою </w:t>
      </w:r>
      <w:r w:rsidRPr="00417269">
        <w:rPr>
          <w:rFonts w:ascii="Arial" w:hAnsi="Arial" w:cs="Arial"/>
          <w:b/>
          <w:iCs/>
          <w:sz w:val="20"/>
          <w:szCs w:val="20"/>
        </w:rPr>
        <w:t>(на основі Письмової інформації для пацієнта</w:t>
      </w:r>
      <w:r w:rsidRPr="00417269">
        <w:rPr>
          <w:rFonts w:ascii="Arial" w:hAnsi="Arial" w:cs="Arial"/>
          <w:b/>
          <w:sz w:val="20"/>
          <w:szCs w:val="20"/>
        </w:rPr>
        <w:t xml:space="preserve"> </w:t>
      </w:r>
      <w:r w:rsidRPr="00417269">
        <w:rPr>
          <w:rFonts w:ascii="Arial" w:hAnsi="Arial" w:cs="Arial"/>
          <w:b/>
          <w:iCs/>
          <w:sz w:val="20"/>
          <w:szCs w:val="20"/>
        </w:rPr>
        <w:t xml:space="preserve">версії  № 16  </w:t>
      </w:r>
      <w:r w:rsidRPr="00417269">
        <w:rPr>
          <w:rFonts w:ascii="Arial" w:hAnsi="Arial" w:cs="Arial"/>
          <w:b/>
          <w:sz w:val="20"/>
          <w:szCs w:val="20"/>
        </w:rPr>
        <w:t>(</w:t>
      </w:r>
      <w:r w:rsidRPr="00417269">
        <w:rPr>
          <w:rFonts w:ascii="Arial" w:hAnsi="Arial" w:cs="Arial"/>
          <w:b/>
          <w:sz w:val="20"/>
          <w:szCs w:val="20"/>
          <w:lang w:val="en-US"/>
        </w:rPr>
        <w:t>EFC</w:t>
      </w:r>
      <w:r w:rsidRPr="00417269">
        <w:rPr>
          <w:rFonts w:ascii="Arial" w:hAnsi="Arial" w:cs="Arial"/>
          <w:b/>
          <w:sz w:val="20"/>
          <w:szCs w:val="20"/>
        </w:rPr>
        <w:t xml:space="preserve">11072 Частина Б – Когорта 2 / </w:t>
      </w:r>
      <w:r w:rsidRPr="00417269">
        <w:rPr>
          <w:rFonts w:ascii="Arial" w:hAnsi="Arial" w:cs="Arial"/>
          <w:b/>
          <w:sz w:val="20"/>
          <w:szCs w:val="20"/>
          <w:lang w:val="en-US"/>
        </w:rPr>
        <w:t>EFC</w:t>
      </w:r>
      <w:r w:rsidRPr="00417269">
        <w:rPr>
          <w:rFonts w:ascii="Arial" w:hAnsi="Arial" w:cs="Arial"/>
          <w:b/>
          <w:sz w:val="20"/>
          <w:szCs w:val="20"/>
        </w:rPr>
        <w:t>10832/</w:t>
      </w:r>
      <w:r w:rsidRPr="00417269">
        <w:rPr>
          <w:rFonts w:ascii="Arial" w:hAnsi="Arial" w:cs="Arial"/>
          <w:b/>
          <w:sz w:val="20"/>
          <w:szCs w:val="20"/>
          <w:lang w:val="en-US"/>
        </w:rPr>
        <w:t>SFY</w:t>
      </w:r>
      <w:r w:rsidRPr="00417269">
        <w:rPr>
          <w:rFonts w:ascii="Arial" w:hAnsi="Arial" w:cs="Arial"/>
          <w:b/>
          <w:sz w:val="20"/>
          <w:szCs w:val="20"/>
        </w:rPr>
        <w:t xml:space="preserve">13370/ </w:t>
      </w:r>
      <w:r w:rsidRPr="00417269">
        <w:rPr>
          <w:rFonts w:ascii="Arial" w:hAnsi="Arial" w:cs="Arial"/>
          <w:b/>
          <w:sz w:val="20"/>
          <w:szCs w:val="20"/>
          <w:lang w:val="en-US"/>
        </w:rPr>
        <w:t>EFC</w:t>
      </w:r>
      <w:r w:rsidRPr="00417269">
        <w:rPr>
          <w:rFonts w:ascii="Arial" w:hAnsi="Arial" w:cs="Arial"/>
          <w:b/>
          <w:sz w:val="20"/>
          <w:szCs w:val="20"/>
        </w:rPr>
        <w:t>13752) від 18 листопада 2016р.</w:t>
      </w:r>
      <w:r w:rsidRPr="00417269">
        <w:rPr>
          <w:rFonts w:ascii="Arial" w:hAnsi="Arial" w:cs="Arial"/>
          <w:b/>
          <w:iCs/>
          <w:sz w:val="20"/>
          <w:szCs w:val="20"/>
        </w:rPr>
        <w:t xml:space="preserve"> англійською мовою)</w:t>
      </w:r>
      <w:r w:rsidRPr="00417269">
        <w:rPr>
          <w:rFonts w:ascii="Arial" w:hAnsi="Arial" w:cs="Arial"/>
          <w:b/>
          <w:sz w:val="20"/>
          <w:szCs w:val="20"/>
        </w:rPr>
        <w:t>; Письмова інформація для пацієнта та форма інформованої згоди, версія для України №12 (</w:t>
      </w:r>
      <w:r w:rsidRPr="00417269">
        <w:rPr>
          <w:rFonts w:ascii="Arial" w:hAnsi="Arial" w:cs="Arial"/>
          <w:b/>
          <w:sz w:val="20"/>
          <w:szCs w:val="20"/>
          <w:lang w:val="en-US"/>
        </w:rPr>
        <w:t>EFC</w:t>
      </w:r>
      <w:r w:rsidRPr="00417269">
        <w:rPr>
          <w:rFonts w:ascii="Arial" w:hAnsi="Arial" w:cs="Arial"/>
          <w:b/>
          <w:sz w:val="20"/>
          <w:szCs w:val="20"/>
        </w:rPr>
        <w:t xml:space="preserve">11072 Частина Б – Когорта 2 / </w:t>
      </w:r>
      <w:r w:rsidRPr="00417269">
        <w:rPr>
          <w:rFonts w:ascii="Arial" w:hAnsi="Arial" w:cs="Arial"/>
          <w:b/>
          <w:sz w:val="20"/>
          <w:szCs w:val="20"/>
          <w:lang w:val="en-US"/>
        </w:rPr>
        <w:t>EFC</w:t>
      </w:r>
      <w:r w:rsidRPr="00417269">
        <w:rPr>
          <w:rFonts w:ascii="Arial" w:hAnsi="Arial" w:cs="Arial"/>
          <w:b/>
          <w:sz w:val="20"/>
          <w:szCs w:val="20"/>
        </w:rPr>
        <w:t>10832/</w:t>
      </w:r>
      <w:r w:rsidRPr="00417269">
        <w:rPr>
          <w:rFonts w:ascii="Arial" w:hAnsi="Arial" w:cs="Arial"/>
          <w:b/>
          <w:sz w:val="20"/>
          <w:szCs w:val="20"/>
          <w:lang w:val="en-US"/>
        </w:rPr>
        <w:t>SFY</w:t>
      </w:r>
      <w:r w:rsidRPr="00417269">
        <w:rPr>
          <w:rFonts w:ascii="Arial" w:hAnsi="Arial" w:cs="Arial"/>
          <w:b/>
          <w:sz w:val="20"/>
          <w:szCs w:val="20"/>
        </w:rPr>
        <w:t xml:space="preserve">13370/ </w:t>
      </w:r>
      <w:r w:rsidRPr="00417269">
        <w:rPr>
          <w:rFonts w:ascii="Arial" w:hAnsi="Arial" w:cs="Arial"/>
          <w:b/>
          <w:sz w:val="20"/>
          <w:szCs w:val="20"/>
          <w:lang w:val="en-US"/>
        </w:rPr>
        <w:t>EFC</w:t>
      </w:r>
      <w:r w:rsidRPr="00417269">
        <w:rPr>
          <w:rFonts w:ascii="Arial" w:hAnsi="Arial" w:cs="Arial"/>
          <w:b/>
          <w:sz w:val="20"/>
          <w:szCs w:val="20"/>
        </w:rPr>
        <w:t xml:space="preserve">13752) від 18 січня 2017р. російською  мовою </w:t>
      </w:r>
      <w:r w:rsidRPr="00417269">
        <w:rPr>
          <w:rFonts w:ascii="Arial" w:hAnsi="Arial" w:cs="Arial"/>
          <w:b/>
          <w:iCs/>
          <w:sz w:val="20"/>
          <w:szCs w:val="20"/>
        </w:rPr>
        <w:t>(на основі Письмової інформації для пацієнта</w:t>
      </w:r>
      <w:r w:rsidRPr="00417269">
        <w:rPr>
          <w:rFonts w:ascii="Arial" w:hAnsi="Arial" w:cs="Arial"/>
          <w:b/>
          <w:sz w:val="20"/>
          <w:szCs w:val="20"/>
        </w:rPr>
        <w:t xml:space="preserve"> </w:t>
      </w:r>
      <w:r w:rsidRPr="00417269">
        <w:rPr>
          <w:rFonts w:ascii="Arial" w:hAnsi="Arial" w:cs="Arial"/>
          <w:b/>
          <w:iCs/>
          <w:sz w:val="20"/>
          <w:szCs w:val="20"/>
        </w:rPr>
        <w:t xml:space="preserve">версії  № 16  </w:t>
      </w:r>
      <w:r w:rsidRPr="00417269">
        <w:rPr>
          <w:rFonts w:ascii="Arial" w:hAnsi="Arial" w:cs="Arial"/>
          <w:b/>
          <w:sz w:val="20"/>
          <w:szCs w:val="20"/>
        </w:rPr>
        <w:t>(</w:t>
      </w:r>
      <w:r w:rsidRPr="00417269">
        <w:rPr>
          <w:rFonts w:ascii="Arial" w:hAnsi="Arial" w:cs="Arial"/>
          <w:b/>
          <w:sz w:val="20"/>
          <w:szCs w:val="20"/>
          <w:lang w:val="en-US"/>
        </w:rPr>
        <w:t>EFC</w:t>
      </w:r>
      <w:r w:rsidRPr="00417269">
        <w:rPr>
          <w:rFonts w:ascii="Arial" w:hAnsi="Arial" w:cs="Arial"/>
          <w:b/>
          <w:sz w:val="20"/>
          <w:szCs w:val="20"/>
        </w:rPr>
        <w:t xml:space="preserve">11072 Частина Б – Когорта 2 / </w:t>
      </w:r>
      <w:r w:rsidRPr="00417269">
        <w:rPr>
          <w:rFonts w:ascii="Arial" w:hAnsi="Arial" w:cs="Arial"/>
          <w:b/>
          <w:sz w:val="20"/>
          <w:szCs w:val="20"/>
          <w:lang w:val="en-US"/>
        </w:rPr>
        <w:t>EFC</w:t>
      </w:r>
      <w:r w:rsidRPr="00417269">
        <w:rPr>
          <w:rFonts w:ascii="Arial" w:hAnsi="Arial" w:cs="Arial"/>
          <w:b/>
          <w:sz w:val="20"/>
          <w:szCs w:val="20"/>
        </w:rPr>
        <w:t>10832/</w:t>
      </w:r>
      <w:r w:rsidRPr="00417269">
        <w:rPr>
          <w:rFonts w:ascii="Arial" w:hAnsi="Arial" w:cs="Arial"/>
          <w:b/>
          <w:sz w:val="20"/>
          <w:szCs w:val="20"/>
          <w:lang w:val="en-US"/>
        </w:rPr>
        <w:t>SFY</w:t>
      </w:r>
      <w:r w:rsidRPr="00417269">
        <w:rPr>
          <w:rFonts w:ascii="Arial" w:hAnsi="Arial" w:cs="Arial"/>
          <w:b/>
          <w:sz w:val="20"/>
          <w:szCs w:val="20"/>
        </w:rPr>
        <w:t xml:space="preserve">13370/ </w:t>
      </w:r>
      <w:r w:rsidRPr="00417269">
        <w:rPr>
          <w:rFonts w:ascii="Arial" w:hAnsi="Arial" w:cs="Arial"/>
          <w:b/>
          <w:sz w:val="20"/>
          <w:szCs w:val="20"/>
          <w:lang w:val="en-US"/>
        </w:rPr>
        <w:t>EFC</w:t>
      </w:r>
      <w:r w:rsidRPr="00417269">
        <w:rPr>
          <w:rFonts w:ascii="Arial" w:hAnsi="Arial" w:cs="Arial"/>
          <w:b/>
          <w:sz w:val="20"/>
          <w:szCs w:val="20"/>
        </w:rPr>
        <w:t>13752) від 18 листопада 2016р.</w:t>
      </w:r>
      <w:r w:rsidRPr="00417269">
        <w:rPr>
          <w:rFonts w:ascii="Arial" w:hAnsi="Arial" w:cs="Arial"/>
          <w:b/>
          <w:iCs/>
          <w:sz w:val="20"/>
          <w:szCs w:val="20"/>
        </w:rPr>
        <w:t xml:space="preserve"> англійською мовою)</w:t>
      </w:r>
      <w:r w:rsidRPr="00417269">
        <w:rPr>
          <w:rFonts w:ascii="Arial" w:hAnsi="Arial" w:cs="Arial"/>
          <w:b/>
          <w:sz w:val="20"/>
          <w:szCs w:val="20"/>
        </w:rPr>
        <w:t xml:space="preserve">; Важливі нагадування про досліджуваний препарат, англійська версія 2 від 31 жовтня 2016р.; Важливі нагадування про досліджуваний препарат, версія 3 від 18 січня 2017р. українською мовою (на основі англійської версії 2 від 31 жовтня 2016р.); Важливі нагадування про досліджуваний препарат, версія 3 від 18 січня 2017р. російською мовою (на основі англійської версії 2 від 31 жовтня 2016р.); Зміна відповідального дослідника; </w:t>
      </w:r>
      <w:r w:rsidRPr="00417269">
        <w:rPr>
          <w:rStyle w:val="hps"/>
          <w:rFonts w:ascii="Arial" w:hAnsi="Arial" w:cs="Arial"/>
          <w:b/>
          <w:color w:val="000000"/>
          <w:sz w:val="20"/>
          <w:szCs w:val="20"/>
        </w:rPr>
        <w:t>Зміна назви місця проведення клінічного дослідження</w:t>
      </w:r>
      <w:r w:rsidRPr="00417269">
        <w:rPr>
          <w:rFonts w:ascii="Arial" w:hAnsi="Arial" w:cs="Arial"/>
          <w:sz w:val="20"/>
          <w:szCs w:val="20"/>
        </w:rPr>
        <w:t xml:space="preserve"> </w:t>
      </w:r>
      <w:r w:rsidRPr="00417269">
        <w:rPr>
          <w:rFonts w:ascii="Arial" w:hAnsi="Arial" w:cs="Arial"/>
          <w:b/>
          <w:sz w:val="20"/>
          <w:szCs w:val="20"/>
        </w:rPr>
        <w:t xml:space="preserve"> </w:t>
      </w:r>
      <w:r w:rsidRPr="00417269">
        <w:rPr>
          <w:rFonts w:ascii="Arial" w:hAnsi="Arial" w:cs="Arial"/>
          <w:sz w:val="20"/>
          <w:szCs w:val="20"/>
        </w:rPr>
        <w:t xml:space="preserve">до протоколу клінічного </w:t>
      </w:r>
      <w:r>
        <w:rPr>
          <w:rFonts w:ascii="Arial" w:hAnsi="Arial" w:cs="Arial"/>
          <w:sz w:val="20"/>
          <w:szCs w:val="20"/>
        </w:rPr>
        <w:t>випробування</w:t>
      </w:r>
      <w:r w:rsidRPr="00417269">
        <w:rPr>
          <w:rFonts w:ascii="Arial" w:hAnsi="Arial" w:cs="Arial"/>
          <w:sz w:val="20"/>
          <w:szCs w:val="20"/>
        </w:rPr>
        <w:t xml:space="preserve"> «</w:t>
      </w:r>
      <w:proofErr w:type="spellStart"/>
      <w:r w:rsidRPr="00417269">
        <w:rPr>
          <w:rFonts w:ascii="Arial" w:hAnsi="Arial" w:cs="Arial"/>
          <w:sz w:val="20"/>
          <w:szCs w:val="20"/>
        </w:rPr>
        <w:t>Багатоцентрове</w:t>
      </w:r>
      <w:proofErr w:type="spellEnd"/>
      <w:r w:rsidRPr="00417269">
        <w:rPr>
          <w:rFonts w:ascii="Arial" w:hAnsi="Arial" w:cs="Arial"/>
          <w:sz w:val="20"/>
          <w:szCs w:val="20"/>
        </w:rPr>
        <w:t xml:space="preserve"> неконтрольоване розширене дослідження з оцінки ефективності і безпечності</w:t>
      </w:r>
      <w:r w:rsidRPr="00417269">
        <w:rPr>
          <w:rFonts w:ascii="Arial" w:hAnsi="Arial" w:cs="Arial"/>
          <w:b/>
          <w:sz w:val="20"/>
          <w:szCs w:val="20"/>
        </w:rPr>
        <w:t xml:space="preserve"> </w:t>
      </w:r>
      <w:proofErr w:type="spellStart"/>
      <w:r w:rsidRPr="00417269">
        <w:rPr>
          <w:rStyle w:val="af5"/>
          <w:rFonts w:ascii="Arial" w:hAnsi="Arial" w:cs="Arial"/>
          <w:sz w:val="20"/>
          <w:szCs w:val="20"/>
        </w:rPr>
        <w:t>сарілумабу</w:t>
      </w:r>
      <w:proofErr w:type="spellEnd"/>
      <w:r w:rsidRPr="00417269">
        <w:rPr>
          <w:rStyle w:val="af5"/>
          <w:rFonts w:ascii="Arial" w:hAnsi="Arial" w:cs="Arial"/>
          <w:b w:val="0"/>
          <w:sz w:val="20"/>
          <w:szCs w:val="20"/>
        </w:rPr>
        <w:t xml:space="preserve"> у пацієнтів з активним </w:t>
      </w:r>
      <w:proofErr w:type="spellStart"/>
      <w:r w:rsidRPr="00417269">
        <w:rPr>
          <w:rStyle w:val="af5"/>
          <w:rFonts w:ascii="Arial" w:hAnsi="Arial" w:cs="Arial"/>
          <w:b w:val="0"/>
          <w:sz w:val="20"/>
          <w:szCs w:val="20"/>
        </w:rPr>
        <w:t>ревматоїдним</w:t>
      </w:r>
      <w:proofErr w:type="spellEnd"/>
      <w:r w:rsidRPr="00417269">
        <w:rPr>
          <w:rStyle w:val="af5"/>
          <w:rFonts w:ascii="Arial" w:hAnsi="Arial" w:cs="Arial"/>
          <w:b w:val="0"/>
          <w:sz w:val="20"/>
          <w:szCs w:val="20"/>
        </w:rPr>
        <w:t xml:space="preserve"> артритом (РА)»,</w:t>
      </w:r>
      <w:r w:rsidRPr="00417269">
        <w:rPr>
          <w:rStyle w:val="af5"/>
          <w:rFonts w:ascii="Arial" w:hAnsi="Arial" w:cs="Arial"/>
          <w:sz w:val="20"/>
          <w:szCs w:val="20"/>
        </w:rPr>
        <w:t xml:space="preserve"> </w:t>
      </w:r>
      <w:r w:rsidRPr="00417269">
        <w:rPr>
          <w:rStyle w:val="af5"/>
          <w:rFonts w:ascii="Arial" w:hAnsi="Arial" w:cs="Arial"/>
          <w:b w:val="0"/>
          <w:sz w:val="20"/>
          <w:szCs w:val="20"/>
        </w:rPr>
        <w:t xml:space="preserve">код дослідження </w:t>
      </w:r>
      <w:r w:rsidRPr="00417269">
        <w:rPr>
          <w:rFonts w:ascii="Arial" w:hAnsi="Arial" w:cs="Arial"/>
          <w:b/>
          <w:sz w:val="20"/>
          <w:szCs w:val="20"/>
          <w:lang w:val="en-US"/>
        </w:rPr>
        <w:t>LTS</w:t>
      </w:r>
      <w:r w:rsidRPr="00417269">
        <w:rPr>
          <w:rFonts w:ascii="Arial" w:hAnsi="Arial" w:cs="Arial"/>
          <w:b/>
          <w:sz w:val="20"/>
          <w:szCs w:val="20"/>
        </w:rPr>
        <w:t>11210</w:t>
      </w:r>
      <w:r w:rsidRPr="00417269">
        <w:rPr>
          <w:rFonts w:ascii="Arial" w:hAnsi="Arial" w:cs="Arial"/>
          <w:sz w:val="20"/>
          <w:szCs w:val="20"/>
        </w:rPr>
        <w:t xml:space="preserve">, </w:t>
      </w:r>
      <w:r w:rsidRPr="00417269">
        <w:rPr>
          <w:rFonts w:ascii="Arial" w:hAnsi="Arial" w:cs="Arial"/>
          <w:noProof/>
          <w:sz w:val="20"/>
          <w:szCs w:val="20"/>
        </w:rPr>
        <w:t>з інтегрованою поправкою №9, версія 1 (електронна 1.0) від  31 серпня 2015р.</w:t>
      </w:r>
      <w:r w:rsidRPr="005863B6">
        <w:rPr>
          <w:rFonts w:ascii="Arial" w:hAnsi="Arial" w:cs="Arial"/>
          <w:sz w:val="20"/>
          <w:szCs w:val="20"/>
        </w:rPr>
        <w:t>;</w:t>
      </w:r>
      <w:r w:rsidRPr="00417269">
        <w:rPr>
          <w:rFonts w:ascii="Arial" w:hAnsi="Arial" w:cs="Arial"/>
          <w:sz w:val="20"/>
          <w:szCs w:val="20"/>
        </w:rPr>
        <w:t xml:space="preserve"> </w:t>
      </w:r>
      <w:r w:rsidRPr="00417269">
        <w:rPr>
          <w:rFonts w:ascii="Arial" w:eastAsia="MS Mincho" w:hAnsi="Arial" w:cs="Arial"/>
          <w:sz w:val="20"/>
          <w:szCs w:val="20"/>
          <w:lang w:eastAsia="ja-JP"/>
        </w:rPr>
        <w:t>спонсор «</w:t>
      </w:r>
      <w:proofErr w:type="spellStart"/>
      <w:r w:rsidRPr="00417269">
        <w:rPr>
          <w:rFonts w:ascii="Arial" w:eastAsia="MS Mincho" w:hAnsi="Arial" w:cs="Arial"/>
          <w:sz w:val="20"/>
          <w:szCs w:val="20"/>
          <w:lang w:eastAsia="ja-JP"/>
        </w:rPr>
        <w:t>Санофі-Авентіс</w:t>
      </w:r>
      <w:proofErr w:type="spellEnd"/>
      <w:r w:rsidRPr="00417269">
        <w:rPr>
          <w:rFonts w:ascii="Arial" w:eastAsia="MS Mincho" w:hAnsi="Arial" w:cs="Arial"/>
          <w:sz w:val="20"/>
          <w:szCs w:val="20"/>
          <w:lang w:eastAsia="ja-JP"/>
        </w:rPr>
        <w:t xml:space="preserve">  </w:t>
      </w:r>
      <w:proofErr w:type="spellStart"/>
      <w:r w:rsidRPr="00417269">
        <w:rPr>
          <w:rFonts w:ascii="Arial" w:eastAsia="MS Mincho" w:hAnsi="Arial" w:cs="Arial"/>
          <w:sz w:val="20"/>
          <w:szCs w:val="20"/>
          <w:lang w:eastAsia="ja-JP"/>
        </w:rPr>
        <w:t>решерш</w:t>
      </w:r>
      <w:proofErr w:type="spellEnd"/>
      <w:r w:rsidRPr="00417269">
        <w:rPr>
          <w:rFonts w:ascii="Arial" w:eastAsia="MS Mincho" w:hAnsi="Arial" w:cs="Arial"/>
          <w:sz w:val="20"/>
          <w:szCs w:val="20"/>
          <w:lang w:eastAsia="ja-JP"/>
        </w:rPr>
        <w:t xml:space="preserve"> е </w:t>
      </w:r>
      <w:proofErr w:type="spellStart"/>
      <w:r w:rsidRPr="00417269">
        <w:rPr>
          <w:rFonts w:ascii="Arial" w:eastAsia="MS Mincho" w:hAnsi="Arial" w:cs="Arial"/>
          <w:sz w:val="20"/>
          <w:szCs w:val="20"/>
          <w:lang w:eastAsia="ja-JP"/>
        </w:rPr>
        <w:t>девелопман</w:t>
      </w:r>
      <w:proofErr w:type="spellEnd"/>
      <w:r w:rsidRPr="00417269">
        <w:rPr>
          <w:rFonts w:ascii="Arial" w:eastAsia="MS Mincho" w:hAnsi="Arial" w:cs="Arial"/>
          <w:sz w:val="20"/>
          <w:szCs w:val="20"/>
          <w:lang w:eastAsia="ja-JP"/>
        </w:rPr>
        <w:t xml:space="preserve">», Франція. </w:t>
      </w:r>
    </w:p>
    <w:p w:rsidR="00AB057A" w:rsidRDefault="00AB057A" w:rsidP="00AB057A">
      <w:pPr>
        <w:spacing w:after="0" w:line="240" w:lineRule="auto"/>
        <w:jc w:val="both"/>
        <w:rPr>
          <w:rFonts w:ascii="Arial" w:hAnsi="Arial" w:cs="Arial"/>
          <w:sz w:val="20"/>
          <w:szCs w:val="20"/>
        </w:rPr>
      </w:pPr>
      <w:r w:rsidRPr="00417269">
        <w:rPr>
          <w:rFonts w:ascii="Arial" w:hAnsi="Arial" w:cs="Arial"/>
          <w:sz w:val="20"/>
          <w:szCs w:val="20"/>
        </w:rPr>
        <w:t>Заявник – ТОВ «</w:t>
      </w:r>
      <w:proofErr w:type="spellStart"/>
      <w:r w:rsidRPr="00417269">
        <w:rPr>
          <w:rFonts w:ascii="Arial" w:hAnsi="Arial" w:cs="Arial"/>
          <w:sz w:val="20"/>
          <w:szCs w:val="20"/>
        </w:rPr>
        <w:t>Саноф</w:t>
      </w:r>
      <w:r>
        <w:rPr>
          <w:rFonts w:ascii="Arial" w:hAnsi="Arial" w:cs="Arial"/>
          <w:sz w:val="20"/>
          <w:szCs w:val="20"/>
        </w:rPr>
        <w:t>і-Авентіс</w:t>
      </w:r>
      <w:proofErr w:type="spellEnd"/>
      <w:r>
        <w:rPr>
          <w:rFonts w:ascii="Arial" w:hAnsi="Arial" w:cs="Arial"/>
          <w:sz w:val="20"/>
          <w:szCs w:val="20"/>
        </w:rPr>
        <w:t xml:space="preserve"> Україна»</w:t>
      </w:r>
    </w:p>
    <w:p w:rsidR="00AB057A" w:rsidRDefault="00AB057A" w:rsidP="00AB057A">
      <w:pPr>
        <w:pStyle w:val="a8"/>
        <w:spacing w:after="0" w:line="240" w:lineRule="auto"/>
        <w:ind w:left="0"/>
        <w:jc w:val="both"/>
        <w:rPr>
          <w:rFonts w:ascii="Arial" w:hAnsi="Arial" w:cs="Arial"/>
          <w:b/>
          <w:sz w:val="20"/>
        </w:rPr>
      </w:pPr>
    </w:p>
    <w:p w:rsidR="00AB057A" w:rsidRDefault="00AB057A" w:rsidP="00AB057A">
      <w:pPr>
        <w:pStyle w:val="a8"/>
        <w:spacing w:after="0" w:line="240" w:lineRule="auto"/>
        <w:ind w:left="0"/>
        <w:jc w:val="both"/>
        <w:rPr>
          <w:rFonts w:ascii="Arial" w:hAnsi="Arial" w:cs="Arial"/>
          <w:sz w:val="20"/>
          <w:szCs w:val="20"/>
        </w:rPr>
      </w:pPr>
      <w:r>
        <w:rPr>
          <w:rFonts w:ascii="Arial" w:hAnsi="Arial" w:cs="Arial"/>
          <w:b/>
          <w:sz w:val="20"/>
        </w:rPr>
        <w:t>8</w:t>
      </w:r>
      <w:r w:rsidRPr="00A5136F">
        <w:rPr>
          <w:rFonts w:ascii="Arial" w:hAnsi="Arial" w:cs="Arial"/>
          <w:b/>
          <w:sz w:val="20"/>
        </w:rPr>
        <w:t>.</w:t>
      </w:r>
      <w:r>
        <w:rPr>
          <w:rFonts w:ascii="Arial" w:hAnsi="Arial" w:cs="Arial"/>
          <w:b/>
          <w:sz w:val="20"/>
        </w:rPr>
        <w:t xml:space="preserve"> </w:t>
      </w:r>
      <w:r w:rsidRPr="00395A5B">
        <w:rPr>
          <w:rFonts w:ascii="Arial" w:hAnsi="Arial" w:cs="Arial"/>
          <w:b/>
          <w:sz w:val="20"/>
          <w:szCs w:val="20"/>
        </w:rPr>
        <w:t>Брошура Дослідника (</w:t>
      </w:r>
      <w:proofErr w:type="spellStart"/>
      <w:r w:rsidRPr="00395A5B">
        <w:rPr>
          <w:rFonts w:ascii="Arial" w:hAnsi="Arial" w:cs="Arial"/>
          <w:b/>
          <w:sz w:val="20"/>
          <w:szCs w:val="20"/>
        </w:rPr>
        <w:t>Трастузумаб</w:t>
      </w:r>
      <w:proofErr w:type="spellEnd"/>
      <w:r w:rsidRPr="00395A5B">
        <w:rPr>
          <w:rFonts w:ascii="Arial" w:hAnsi="Arial" w:cs="Arial"/>
          <w:b/>
          <w:sz w:val="20"/>
          <w:szCs w:val="20"/>
        </w:rPr>
        <w:t xml:space="preserve"> </w:t>
      </w:r>
      <w:proofErr w:type="spellStart"/>
      <w:r w:rsidRPr="00395A5B">
        <w:rPr>
          <w:rFonts w:ascii="Arial" w:hAnsi="Arial" w:cs="Arial"/>
          <w:b/>
          <w:sz w:val="20"/>
          <w:szCs w:val="20"/>
        </w:rPr>
        <w:t>Емтанзін</w:t>
      </w:r>
      <w:proofErr w:type="spellEnd"/>
      <w:r w:rsidRPr="00395A5B">
        <w:rPr>
          <w:rFonts w:ascii="Arial" w:hAnsi="Arial" w:cs="Arial"/>
          <w:b/>
          <w:sz w:val="20"/>
          <w:szCs w:val="20"/>
        </w:rPr>
        <w:t>), версія 11 від грудн</w:t>
      </w:r>
      <w:r>
        <w:rPr>
          <w:rFonts w:ascii="Arial" w:hAnsi="Arial" w:cs="Arial"/>
          <w:b/>
          <w:sz w:val="20"/>
          <w:szCs w:val="20"/>
        </w:rPr>
        <w:t>я 2016 року (англійською мовою)</w:t>
      </w:r>
      <w:r w:rsidRPr="000479EA">
        <w:rPr>
          <w:rFonts w:ascii="Arial" w:hAnsi="Arial" w:cs="Arial"/>
          <w:b/>
          <w:sz w:val="20"/>
          <w:szCs w:val="20"/>
        </w:rPr>
        <w:t xml:space="preserve">; </w:t>
      </w:r>
      <w:r w:rsidRPr="00395A5B">
        <w:rPr>
          <w:rFonts w:ascii="Arial" w:hAnsi="Arial" w:cs="Arial"/>
          <w:b/>
          <w:sz w:val="20"/>
          <w:szCs w:val="20"/>
        </w:rPr>
        <w:t>Додаток 1, версія від грудня 2016 року до Брошури Дослідника (</w:t>
      </w:r>
      <w:proofErr w:type="spellStart"/>
      <w:r w:rsidRPr="00395A5B">
        <w:rPr>
          <w:rFonts w:ascii="Arial" w:hAnsi="Arial" w:cs="Arial"/>
          <w:b/>
          <w:sz w:val="20"/>
          <w:szCs w:val="20"/>
        </w:rPr>
        <w:t>Пертузумаб</w:t>
      </w:r>
      <w:proofErr w:type="spellEnd"/>
      <w:r w:rsidRPr="00395A5B">
        <w:rPr>
          <w:rFonts w:ascii="Arial" w:hAnsi="Arial" w:cs="Arial"/>
          <w:b/>
          <w:sz w:val="20"/>
          <w:szCs w:val="20"/>
        </w:rPr>
        <w:t>), версія 15 від лютого 2016 року (англійською мовою)</w:t>
      </w:r>
      <w:r w:rsidRPr="00281DBE">
        <w:rPr>
          <w:rFonts w:ascii="Arial" w:hAnsi="Arial" w:cs="Arial"/>
          <w:sz w:val="20"/>
          <w:szCs w:val="20"/>
        </w:rPr>
        <w:t xml:space="preserve"> </w:t>
      </w:r>
      <w:r w:rsidRPr="00942251">
        <w:rPr>
          <w:rFonts w:ascii="Arial" w:hAnsi="Arial" w:cs="Arial"/>
          <w:sz w:val="20"/>
          <w:szCs w:val="20"/>
        </w:rPr>
        <w:t>до протоколу клінічного випробування</w:t>
      </w:r>
      <w:r>
        <w:rPr>
          <w:rFonts w:ascii="Arial" w:hAnsi="Arial" w:cs="Arial"/>
          <w:sz w:val="20"/>
          <w:szCs w:val="20"/>
        </w:rPr>
        <w:t xml:space="preserve"> </w:t>
      </w:r>
      <w:r w:rsidRPr="0055699C">
        <w:rPr>
          <w:rFonts w:ascii="Arial" w:hAnsi="Arial" w:cs="Arial"/>
          <w:b/>
          <w:bCs/>
          <w:sz w:val="20"/>
          <w:szCs w:val="20"/>
        </w:rPr>
        <w:t>«</w:t>
      </w:r>
      <w:proofErr w:type="spellStart"/>
      <w:r w:rsidRPr="00242E73">
        <w:rPr>
          <w:rFonts w:ascii="Arial" w:hAnsi="Arial" w:cs="Arial"/>
          <w:sz w:val="20"/>
          <w:szCs w:val="20"/>
        </w:rPr>
        <w:t>Рандомізоване</w:t>
      </w:r>
      <w:proofErr w:type="spellEnd"/>
      <w:r w:rsidRPr="00242E73">
        <w:rPr>
          <w:rFonts w:ascii="Arial" w:hAnsi="Arial" w:cs="Arial"/>
          <w:sz w:val="20"/>
          <w:szCs w:val="20"/>
        </w:rPr>
        <w:t xml:space="preserve">, </w:t>
      </w:r>
      <w:proofErr w:type="spellStart"/>
      <w:r w:rsidRPr="00242E73">
        <w:rPr>
          <w:rFonts w:ascii="Arial" w:hAnsi="Arial" w:cs="Arial"/>
          <w:sz w:val="20"/>
          <w:szCs w:val="20"/>
        </w:rPr>
        <w:t>багатоцентрове</w:t>
      </w:r>
      <w:proofErr w:type="spellEnd"/>
      <w:r w:rsidRPr="00242E73">
        <w:rPr>
          <w:rFonts w:ascii="Arial" w:hAnsi="Arial" w:cs="Arial"/>
          <w:sz w:val="20"/>
          <w:szCs w:val="20"/>
        </w:rPr>
        <w:t xml:space="preserve">, відкрите дослідження фази 3 з двома групами </w:t>
      </w:r>
      <w:proofErr w:type="spellStart"/>
      <w:r w:rsidRPr="00242E73">
        <w:rPr>
          <w:rFonts w:ascii="Arial" w:hAnsi="Arial" w:cs="Arial"/>
          <w:sz w:val="20"/>
          <w:szCs w:val="20"/>
        </w:rPr>
        <w:t>неоад’ювантного</w:t>
      </w:r>
      <w:proofErr w:type="spellEnd"/>
      <w:r w:rsidRPr="00242E73">
        <w:rPr>
          <w:rFonts w:ascii="Arial" w:hAnsi="Arial" w:cs="Arial"/>
          <w:sz w:val="20"/>
          <w:szCs w:val="20"/>
        </w:rPr>
        <w:t xml:space="preserve"> лікування для оцінки комбінації </w:t>
      </w:r>
      <w:proofErr w:type="spellStart"/>
      <w:r w:rsidRPr="00242E73">
        <w:rPr>
          <w:rFonts w:ascii="Arial" w:hAnsi="Arial" w:cs="Arial"/>
          <w:b/>
          <w:sz w:val="20"/>
          <w:szCs w:val="20"/>
        </w:rPr>
        <w:t>трастузумабу</w:t>
      </w:r>
      <w:proofErr w:type="spellEnd"/>
      <w:r w:rsidRPr="00242E73">
        <w:rPr>
          <w:rFonts w:ascii="Arial" w:hAnsi="Arial" w:cs="Arial"/>
          <w:b/>
          <w:sz w:val="20"/>
          <w:szCs w:val="20"/>
        </w:rPr>
        <w:t xml:space="preserve"> </w:t>
      </w:r>
      <w:proofErr w:type="spellStart"/>
      <w:r w:rsidRPr="00242E73">
        <w:rPr>
          <w:rFonts w:ascii="Arial" w:hAnsi="Arial" w:cs="Arial"/>
          <w:b/>
          <w:sz w:val="20"/>
          <w:szCs w:val="20"/>
        </w:rPr>
        <w:t>емтанзіну</w:t>
      </w:r>
      <w:proofErr w:type="spellEnd"/>
      <w:r w:rsidRPr="00242E73">
        <w:rPr>
          <w:rFonts w:ascii="Arial" w:hAnsi="Arial" w:cs="Arial"/>
          <w:b/>
          <w:sz w:val="20"/>
          <w:szCs w:val="20"/>
        </w:rPr>
        <w:t xml:space="preserve"> </w:t>
      </w:r>
      <w:r w:rsidRPr="007633B8">
        <w:rPr>
          <w:rFonts w:ascii="Arial" w:hAnsi="Arial" w:cs="Arial"/>
          <w:sz w:val="20"/>
          <w:szCs w:val="20"/>
        </w:rPr>
        <w:t xml:space="preserve">з </w:t>
      </w:r>
      <w:proofErr w:type="spellStart"/>
      <w:r w:rsidRPr="007633B8">
        <w:rPr>
          <w:rFonts w:ascii="Arial" w:hAnsi="Arial" w:cs="Arial"/>
          <w:sz w:val="20"/>
          <w:szCs w:val="20"/>
        </w:rPr>
        <w:t>пертузумабом</w:t>
      </w:r>
      <w:proofErr w:type="spellEnd"/>
      <w:r w:rsidRPr="00242E73">
        <w:rPr>
          <w:rFonts w:ascii="Arial" w:hAnsi="Arial" w:cs="Arial"/>
          <w:sz w:val="20"/>
          <w:szCs w:val="20"/>
        </w:rPr>
        <w:t xml:space="preserve"> у порівнянні з хіміотерапією в поєднанні з </w:t>
      </w:r>
      <w:proofErr w:type="spellStart"/>
      <w:r w:rsidRPr="00242E73">
        <w:rPr>
          <w:rFonts w:ascii="Arial" w:hAnsi="Arial" w:cs="Arial"/>
          <w:sz w:val="20"/>
          <w:szCs w:val="20"/>
        </w:rPr>
        <w:t>трастузумабом</w:t>
      </w:r>
      <w:proofErr w:type="spellEnd"/>
      <w:r w:rsidRPr="00242E73">
        <w:rPr>
          <w:rFonts w:ascii="Arial" w:hAnsi="Arial" w:cs="Arial"/>
          <w:sz w:val="20"/>
          <w:szCs w:val="20"/>
        </w:rPr>
        <w:t xml:space="preserve"> та </w:t>
      </w:r>
      <w:proofErr w:type="spellStart"/>
      <w:r w:rsidRPr="00242E73">
        <w:rPr>
          <w:rFonts w:ascii="Arial" w:hAnsi="Arial" w:cs="Arial"/>
          <w:sz w:val="20"/>
          <w:szCs w:val="20"/>
        </w:rPr>
        <w:t>пертузумабом</w:t>
      </w:r>
      <w:proofErr w:type="spellEnd"/>
      <w:r w:rsidRPr="00242E73">
        <w:rPr>
          <w:rFonts w:ascii="Arial" w:hAnsi="Arial" w:cs="Arial"/>
          <w:sz w:val="20"/>
          <w:szCs w:val="20"/>
        </w:rPr>
        <w:t xml:space="preserve"> для лікування пацієнтів із НER2-позитивним раком молочної залози</w:t>
      </w:r>
      <w:r w:rsidRPr="0055699C">
        <w:rPr>
          <w:rFonts w:ascii="Arial" w:hAnsi="Arial" w:cs="Arial"/>
          <w:sz w:val="20"/>
          <w:szCs w:val="20"/>
        </w:rPr>
        <w:t>»</w:t>
      </w:r>
      <w:r>
        <w:rPr>
          <w:rFonts w:ascii="Arial" w:hAnsi="Arial" w:cs="Arial"/>
          <w:sz w:val="20"/>
          <w:szCs w:val="20"/>
        </w:rPr>
        <w:t>;</w:t>
      </w:r>
      <w:r w:rsidRPr="0055699C">
        <w:rPr>
          <w:rFonts w:ascii="Arial" w:hAnsi="Arial" w:cs="Arial"/>
          <w:sz w:val="20"/>
          <w:szCs w:val="20"/>
        </w:rPr>
        <w:t xml:space="preserve"> код дослідження </w:t>
      </w:r>
      <w:r w:rsidRPr="00242E73">
        <w:rPr>
          <w:rFonts w:ascii="Arial" w:hAnsi="Arial" w:cs="Arial"/>
          <w:b/>
          <w:sz w:val="20"/>
          <w:szCs w:val="20"/>
        </w:rPr>
        <w:t>BO</w:t>
      </w:r>
      <w:r w:rsidRPr="005A642D">
        <w:rPr>
          <w:rFonts w:ascii="Arial" w:hAnsi="Arial" w:cs="Arial"/>
          <w:b/>
          <w:sz w:val="20"/>
          <w:szCs w:val="20"/>
        </w:rPr>
        <w:t>28408/</w:t>
      </w:r>
      <w:r w:rsidRPr="00242E73">
        <w:rPr>
          <w:rFonts w:ascii="Arial" w:hAnsi="Arial" w:cs="Arial"/>
          <w:b/>
          <w:sz w:val="20"/>
          <w:szCs w:val="20"/>
        </w:rPr>
        <w:t>TRIO</w:t>
      </w:r>
      <w:r w:rsidRPr="005A642D">
        <w:rPr>
          <w:rFonts w:ascii="Arial" w:hAnsi="Arial" w:cs="Arial"/>
          <w:b/>
          <w:sz w:val="20"/>
          <w:szCs w:val="20"/>
        </w:rPr>
        <w:t>021</w:t>
      </w:r>
      <w:r>
        <w:rPr>
          <w:rFonts w:ascii="Arial" w:hAnsi="Arial" w:cs="Arial"/>
          <w:sz w:val="20"/>
          <w:szCs w:val="20"/>
        </w:rPr>
        <w:t>;</w:t>
      </w:r>
      <w:r w:rsidRPr="0055699C">
        <w:rPr>
          <w:rFonts w:ascii="Arial" w:hAnsi="Arial" w:cs="Arial"/>
          <w:sz w:val="20"/>
          <w:szCs w:val="20"/>
        </w:rPr>
        <w:t xml:space="preserve"> </w:t>
      </w:r>
      <w:r>
        <w:rPr>
          <w:rFonts w:ascii="Arial" w:hAnsi="Arial" w:cs="Arial"/>
          <w:sz w:val="20"/>
          <w:szCs w:val="20"/>
        </w:rPr>
        <w:t xml:space="preserve">Поправка 03, </w:t>
      </w:r>
      <w:r w:rsidRPr="00C22706">
        <w:rPr>
          <w:rFonts w:ascii="Arial" w:hAnsi="Arial" w:cs="Arial"/>
          <w:bCs/>
          <w:sz w:val="20"/>
          <w:szCs w:val="20"/>
        </w:rPr>
        <w:t>версія</w:t>
      </w:r>
      <w:r w:rsidRPr="005A642D">
        <w:rPr>
          <w:rFonts w:ascii="Arial" w:hAnsi="Arial" w:cs="Arial"/>
          <w:bCs/>
          <w:sz w:val="20"/>
          <w:szCs w:val="20"/>
        </w:rPr>
        <w:t xml:space="preserve"> </w:t>
      </w:r>
      <w:r>
        <w:rPr>
          <w:rFonts w:ascii="Arial" w:hAnsi="Arial" w:cs="Arial"/>
          <w:bCs/>
          <w:sz w:val="20"/>
          <w:szCs w:val="20"/>
        </w:rPr>
        <w:t>0</w:t>
      </w:r>
      <w:r w:rsidRPr="002D50E9">
        <w:rPr>
          <w:rFonts w:ascii="Arial" w:hAnsi="Arial" w:cs="Arial"/>
          <w:bCs/>
          <w:sz w:val="20"/>
          <w:szCs w:val="20"/>
        </w:rPr>
        <w:t>3</w:t>
      </w:r>
      <w:r w:rsidRPr="005A642D">
        <w:rPr>
          <w:rFonts w:ascii="Arial" w:hAnsi="Arial" w:cs="Arial"/>
          <w:bCs/>
          <w:sz w:val="20"/>
          <w:szCs w:val="20"/>
        </w:rPr>
        <w:t xml:space="preserve"> </w:t>
      </w:r>
      <w:r w:rsidRPr="00C22706">
        <w:rPr>
          <w:rFonts w:ascii="Arial" w:hAnsi="Arial" w:cs="Arial"/>
          <w:bCs/>
          <w:sz w:val="20"/>
          <w:szCs w:val="20"/>
        </w:rPr>
        <w:t xml:space="preserve">від </w:t>
      </w:r>
      <w:r w:rsidRPr="002D50E9">
        <w:rPr>
          <w:rFonts w:ascii="Arial" w:hAnsi="Arial" w:cs="Arial"/>
          <w:bCs/>
          <w:sz w:val="20"/>
          <w:szCs w:val="20"/>
        </w:rPr>
        <w:t>06</w:t>
      </w:r>
      <w:r w:rsidRPr="005A642D">
        <w:rPr>
          <w:rFonts w:ascii="Arial" w:hAnsi="Arial" w:cs="Arial"/>
          <w:bCs/>
          <w:sz w:val="20"/>
          <w:szCs w:val="20"/>
        </w:rPr>
        <w:t xml:space="preserve"> </w:t>
      </w:r>
      <w:r>
        <w:rPr>
          <w:rFonts w:ascii="Arial" w:hAnsi="Arial" w:cs="Arial"/>
          <w:bCs/>
          <w:sz w:val="20"/>
          <w:szCs w:val="20"/>
        </w:rPr>
        <w:t>липня</w:t>
      </w:r>
      <w:r w:rsidRPr="00C22706">
        <w:rPr>
          <w:rFonts w:ascii="Arial" w:hAnsi="Arial" w:cs="Arial"/>
          <w:bCs/>
          <w:sz w:val="20"/>
          <w:szCs w:val="20"/>
        </w:rPr>
        <w:t xml:space="preserve"> 201</w:t>
      </w:r>
      <w:r>
        <w:rPr>
          <w:rFonts w:ascii="Arial" w:hAnsi="Arial" w:cs="Arial"/>
          <w:bCs/>
          <w:sz w:val="20"/>
          <w:szCs w:val="20"/>
        </w:rPr>
        <w:t>5</w:t>
      </w:r>
      <w:r w:rsidRPr="00C22706">
        <w:rPr>
          <w:rFonts w:ascii="Arial" w:hAnsi="Arial" w:cs="Arial"/>
          <w:bCs/>
          <w:sz w:val="20"/>
          <w:szCs w:val="20"/>
        </w:rPr>
        <w:t xml:space="preserve"> </w:t>
      </w:r>
      <w:r w:rsidRPr="005A642D">
        <w:rPr>
          <w:rFonts w:ascii="Arial" w:hAnsi="Arial" w:cs="Arial"/>
          <w:bCs/>
          <w:sz w:val="20"/>
          <w:szCs w:val="20"/>
        </w:rPr>
        <w:t>р.</w:t>
      </w:r>
      <w:r w:rsidRPr="00C22706">
        <w:rPr>
          <w:rFonts w:ascii="Arial" w:hAnsi="Arial" w:cs="Arial"/>
          <w:sz w:val="20"/>
          <w:szCs w:val="20"/>
        </w:rPr>
        <w:t>;</w:t>
      </w:r>
      <w:r w:rsidRPr="0055699C">
        <w:rPr>
          <w:rFonts w:ascii="Arial" w:hAnsi="Arial" w:cs="Arial"/>
          <w:sz w:val="20"/>
          <w:szCs w:val="20"/>
        </w:rPr>
        <w:t xml:space="preserve"> </w:t>
      </w:r>
      <w:r w:rsidRPr="007928C7">
        <w:rPr>
          <w:rFonts w:ascii="Arial" w:hAnsi="Arial" w:cs="Arial"/>
          <w:sz w:val="20"/>
          <w:szCs w:val="20"/>
        </w:rPr>
        <w:t xml:space="preserve">спонсор – </w:t>
      </w:r>
      <w:r w:rsidRPr="00B27C1E">
        <w:rPr>
          <w:rFonts w:ascii="Arial" w:hAnsi="Arial" w:cs="Arial"/>
          <w:sz w:val="20"/>
          <w:szCs w:val="20"/>
        </w:rPr>
        <w:t xml:space="preserve">«Ф. </w:t>
      </w:r>
      <w:proofErr w:type="spellStart"/>
      <w:r w:rsidRPr="00B27C1E">
        <w:rPr>
          <w:rFonts w:ascii="Arial" w:hAnsi="Arial" w:cs="Arial"/>
          <w:sz w:val="20"/>
          <w:szCs w:val="20"/>
        </w:rPr>
        <w:t>Хоффманн</w:t>
      </w:r>
      <w:proofErr w:type="spellEnd"/>
      <w:r w:rsidRPr="00B27C1E">
        <w:rPr>
          <w:rFonts w:ascii="Arial" w:hAnsi="Arial" w:cs="Arial"/>
          <w:sz w:val="20"/>
          <w:szCs w:val="20"/>
        </w:rPr>
        <w:t xml:space="preserve">-Ля </w:t>
      </w:r>
      <w:proofErr w:type="spellStart"/>
      <w:r w:rsidRPr="00B27C1E">
        <w:rPr>
          <w:rFonts w:ascii="Arial" w:hAnsi="Arial" w:cs="Arial"/>
          <w:sz w:val="20"/>
          <w:szCs w:val="20"/>
        </w:rPr>
        <w:t>Рош</w:t>
      </w:r>
      <w:proofErr w:type="spellEnd"/>
      <w:r w:rsidRPr="00B27C1E">
        <w:rPr>
          <w:rFonts w:ascii="Arial" w:hAnsi="Arial" w:cs="Arial"/>
          <w:sz w:val="20"/>
          <w:szCs w:val="20"/>
        </w:rPr>
        <w:t xml:space="preserve"> </w:t>
      </w:r>
      <w:proofErr w:type="spellStart"/>
      <w:r w:rsidRPr="00B27C1E">
        <w:rPr>
          <w:rFonts w:ascii="Arial" w:hAnsi="Arial" w:cs="Arial"/>
          <w:sz w:val="20"/>
          <w:szCs w:val="20"/>
        </w:rPr>
        <w:t>Лтд</w:t>
      </w:r>
      <w:proofErr w:type="spellEnd"/>
      <w:r w:rsidRPr="00B27C1E">
        <w:rPr>
          <w:rFonts w:ascii="Arial" w:hAnsi="Arial" w:cs="Arial"/>
          <w:sz w:val="20"/>
          <w:szCs w:val="20"/>
        </w:rPr>
        <w:t xml:space="preserve">.»/ F. </w:t>
      </w:r>
      <w:proofErr w:type="spellStart"/>
      <w:r w:rsidRPr="00B27C1E">
        <w:rPr>
          <w:rFonts w:ascii="Arial" w:hAnsi="Arial" w:cs="Arial"/>
          <w:sz w:val="20"/>
          <w:szCs w:val="20"/>
        </w:rPr>
        <w:t>Hoffmann-La</w:t>
      </w:r>
      <w:proofErr w:type="spellEnd"/>
      <w:r w:rsidRPr="00B27C1E">
        <w:rPr>
          <w:rFonts w:ascii="Arial" w:hAnsi="Arial" w:cs="Arial"/>
          <w:sz w:val="20"/>
          <w:szCs w:val="20"/>
        </w:rPr>
        <w:t xml:space="preserve"> </w:t>
      </w:r>
      <w:proofErr w:type="spellStart"/>
      <w:r w:rsidRPr="00B27C1E">
        <w:rPr>
          <w:rFonts w:ascii="Arial" w:hAnsi="Arial" w:cs="Arial"/>
          <w:sz w:val="20"/>
          <w:szCs w:val="20"/>
        </w:rPr>
        <w:t>Roche</w:t>
      </w:r>
      <w:proofErr w:type="spellEnd"/>
      <w:r w:rsidRPr="00B27C1E">
        <w:rPr>
          <w:rFonts w:ascii="Arial" w:hAnsi="Arial" w:cs="Arial"/>
          <w:sz w:val="20"/>
          <w:szCs w:val="20"/>
        </w:rPr>
        <w:t xml:space="preserve"> </w:t>
      </w:r>
      <w:proofErr w:type="spellStart"/>
      <w:r w:rsidRPr="00B27C1E">
        <w:rPr>
          <w:rFonts w:ascii="Arial" w:hAnsi="Arial" w:cs="Arial"/>
          <w:sz w:val="20"/>
          <w:szCs w:val="20"/>
        </w:rPr>
        <w:t>Ltd</w:t>
      </w:r>
      <w:proofErr w:type="spellEnd"/>
      <w:r>
        <w:rPr>
          <w:rFonts w:ascii="Arial" w:hAnsi="Arial" w:cs="Arial"/>
          <w:sz w:val="20"/>
          <w:szCs w:val="20"/>
        </w:rPr>
        <w:t>, Швейцарія</w:t>
      </w:r>
    </w:p>
    <w:p w:rsidR="00AB057A" w:rsidRPr="00A5136F" w:rsidRDefault="00AB057A" w:rsidP="00AB057A">
      <w:pPr>
        <w:widowControl w:val="0"/>
        <w:spacing w:after="0" w:line="240" w:lineRule="auto"/>
        <w:jc w:val="both"/>
        <w:rPr>
          <w:rFonts w:ascii="Arial" w:hAnsi="Arial" w:cs="Arial"/>
          <w:bCs/>
          <w:color w:val="000000"/>
          <w:sz w:val="20"/>
          <w:szCs w:val="20"/>
        </w:rPr>
      </w:pPr>
      <w:r w:rsidRPr="00BD71ED">
        <w:rPr>
          <w:rFonts w:ascii="Arial" w:hAnsi="Arial" w:cs="Arial"/>
          <w:sz w:val="20"/>
          <w:szCs w:val="20"/>
        </w:rPr>
        <w:t xml:space="preserve">Заявник – </w:t>
      </w:r>
      <w:r>
        <w:rPr>
          <w:rFonts w:ascii="Arial" w:hAnsi="Arial" w:cs="Arial"/>
          <w:bCs/>
          <w:color w:val="000000"/>
          <w:sz w:val="20"/>
          <w:szCs w:val="20"/>
        </w:rPr>
        <w:t>ТОВ «</w:t>
      </w:r>
      <w:proofErr w:type="spellStart"/>
      <w:r>
        <w:rPr>
          <w:rFonts w:ascii="Arial" w:hAnsi="Arial" w:cs="Arial"/>
          <w:bCs/>
          <w:color w:val="000000"/>
          <w:sz w:val="20"/>
          <w:szCs w:val="20"/>
        </w:rPr>
        <w:t>Верум</w:t>
      </w:r>
      <w:proofErr w:type="spellEnd"/>
      <w:r>
        <w:rPr>
          <w:rFonts w:ascii="Arial" w:hAnsi="Arial" w:cs="Arial"/>
          <w:bCs/>
          <w:color w:val="000000"/>
          <w:sz w:val="20"/>
          <w:szCs w:val="20"/>
        </w:rPr>
        <w:t xml:space="preserve"> </w:t>
      </w:r>
      <w:proofErr w:type="spellStart"/>
      <w:r>
        <w:rPr>
          <w:rFonts w:ascii="Arial" w:hAnsi="Arial" w:cs="Arial"/>
          <w:bCs/>
          <w:color w:val="000000"/>
          <w:sz w:val="20"/>
          <w:szCs w:val="20"/>
        </w:rPr>
        <w:t>Клінікал</w:t>
      </w:r>
      <w:proofErr w:type="spellEnd"/>
      <w:r>
        <w:rPr>
          <w:rFonts w:ascii="Arial" w:hAnsi="Arial" w:cs="Arial"/>
          <w:bCs/>
          <w:color w:val="000000"/>
          <w:sz w:val="20"/>
          <w:szCs w:val="20"/>
        </w:rPr>
        <w:t xml:space="preserve"> </w:t>
      </w:r>
      <w:proofErr w:type="spellStart"/>
      <w:r>
        <w:rPr>
          <w:rFonts w:ascii="Arial" w:hAnsi="Arial" w:cs="Arial"/>
          <w:bCs/>
          <w:color w:val="000000"/>
          <w:sz w:val="20"/>
          <w:szCs w:val="20"/>
        </w:rPr>
        <w:t>Рісерч</w:t>
      </w:r>
      <w:proofErr w:type="spellEnd"/>
      <w:r w:rsidRPr="00BD71ED">
        <w:rPr>
          <w:rFonts w:ascii="Arial" w:hAnsi="Arial" w:cs="Arial"/>
          <w:bCs/>
          <w:color w:val="000000"/>
          <w:sz w:val="20"/>
          <w:szCs w:val="20"/>
        </w:rPr>
        <w:t>»</w:t>
      </w:r>
      <w:r>
        <w:rPr>
          <w:rFonts w:ascii="Arial" w:hAnsi="Arial" w:cs="Arial"/>
          <w:bCs/>
          <w:color w:val="000000"/>
          <w:sz w:val="20"/>
          <w:szCs w:val="20"/>
        </w:rPr>
        <w:t>, Україна</w:t>
      </w:r>
    </w:p>
    <w:p w:rsidR="00AB057A" w:rsidRDefault="00AB057A" w:rsidP="00AB057A">
      <w:pPr>
        <w:widowControl w:val="0"/>
        <w:spacing w:after="0" w:line="240" w:lineRule="auto"/>
        <w:jc w:val="both"/>
        <w:rPr>
          <w:rFonts w:ascii="Arial" w:hAnsi="Arial" w:cs="Arial"/>
          <w:b/>
          <w:i/>
          <w:sz w:val="20"/>
          <w:szCs w:val="20"/>
        </w:rPr>
      </w:pPr>
    </w:p>
    <w:p w:rsidR="00AB057A" w:rsidRPr="004E35E8" w:rsidRDefault="00AB057A" w:rsidP="00AB057A">
      <w:pPr>
        <w:widowControl w:val="0"/>
        <w:spacing w:after="0" w:line="240" w:lineRule="auto"/>
        <w:jc w:val="both"/>
        <w:rPr>
          <w:rFonts w:ascii="Arial" w:hAnsi="Arial" w:cs="Arial"/>
          <w:b/>
          <w:sz w:val="20"/>
          <w:szCs w:val="20"/>
        </w:rPr>
      </w:pPr>
      <w:r w:rsidRPr="00267088">
        <w:rPr>
          <w:rFonts w:ascii="Arial" w:hAnsi="Arial" w:cs="Arial"/>
          <w:b/>
          <w:sz w:val="20"/>
          <w:szCs w:val="20"/>
        </w:rPr>
        <w:t>9</w:t>
      </w:r>
      <w:r w:rsidRPr="00267088">
        <w:rPr>
          <w:rFonts w:ascii="Arial" w:hAnsi="Arial" w:cs="Arial"/>
          <w:b/>
          <w:sz w:val="20"/>
          <w:szCs w:val="20"/>
          <w:lang w:eastAsia="ru-RU"/>
        </w:rPr>
        <w:t>.</w:t>
      </w:r>
      <w:r>
        <w:rPr>
          <w:rFonts w:ascii="Arial" w:hAnsi="Arial" w:cs="Arial"/>
          <w:b/>
          <w:sz w:val="20"/>
          <w:szCs w:val="20"/>
          <w:lang w:eastAsia="ru-RU"/>
        </w:rPr>
        <w:t xml:space="preserve"> </w:t>
      </w:r>
      <w:r w:rsidRPr="00DA3FE2">
        <w:rPr>
          <w:rFonts w:ascii="Arial" w:hAnsi="Arial" w:cs="Arial"/>
          <w:b/>
          <w:sz w:val="20"/>
          <w:szCs w:val="20"/>
        </w:rPr>
        <w:t xml:space="preserve">Оновлена WO29522 Картка пацієнта, остаточна версія 3.0, 13 грудня 2016 р. (Протокол, версія </w:t>
      </w:r>
      <w:r w:rsidRPr="00DA3FE2">
        <w:rPr>
          <w:rFonts w:ascii="Arial" w:hAnsi="Arial" w:cs="Arial"/>
          <w:b/>
          <w:sz w:val="20"/>
          <w:szCs w:val="20"/>
        </w:rPr>
        <w:lastRenderedPageBreak/>
        <w:t>5.0, 07 вересня 2016) англійською мовою з перекладами українською та російською мовами</w:t>
      </w:r>
      <w:r w:rsidRPr="00740911">
        <w:rPr>
          <w:rFonts w:ascii="Arial" w:hAnsi="Arial" w:cs="Arial"/>
          <w:b/>
          <w:sz w:val="20"/>
          <w:szCs w:val="20"/>
        </w:rPr>
        <w:t xml:space="preserve">; Оновлений </w:t>
      </w:r>
      <w:proofErr w:type="spellStart"/>
      <w:r w:rsidRPr="00740911">
        <w:rPr>
          <w:rFonts w:ascii="Arial" w:hAnsi="Arial" w:cs="Arial"/>
          <w:b/>
          <w:sz w:val="20"/>
          <w:szCs w:val="20"/>
        </w:rPr>
        <w:t>Постер</w:t>
      </w:r>
      <w:proofErr w:type="spellEnd"/>
      <w:r w:rsidRPr="00740911">
        <w:rPr>
          <w:rFonts w:ascii="Arial" w:hAnsi="Arial" w:cs="Arial"/>
          <w:b/>
          <w:sz w:val="20"/>
          <w:szCs w:val="20"/>
        </w:rPr>
        <w:t xml:space="preserve"> «У Вас тричі негативний рак молочної залози?», остаточна версія 4, 14 грудня 2016 р. (протокол версія 5.0, 07 вересня 2016 р.) англійською мовою з перекладами українською та російською мовами; Оновлений Текст для буклету з інформацією для пацієнта, остаточна версія 4.0, 04 січня 2017 року (протокол, версія 5.0, 07 вересня 2016 року) англійською мовою з перекладами українською та російською мовами; Оновлені Картки візитів (Скринінг, Лікування, Візит у зв'язку з закінченням лікування, Подальше спостереження) </w:t>
      </w:r>
      <w:r w:rsidRPr="00DE0FD6">
        <w:rPr>
          <w:rFonts w:ascii="Arial" w:hAnsi="Arial" w:cs="Arial"/>
          <w:b/>
          <w:sz w:val="20"/>
          <w:szCs w:val="20"/>
          <w:lang w:val="ru-RU"/>
        </w:rPr>
        <w:t>WO</w:t>
      </w:r>
      <w:r w:rsidRPr="00740911">
        <w:rPr>
          <w:rFonts w:ascii="Arial" w:hAnsi="Arial" w:cs="Arial"/>
          <w:b/>
          <w:sz w:val="20"/>
          <w:szCs w:val="20"/>
        </w:rPr>
        <w:t>29522, остаточна версія 3.0, 13 грудня 2016 року (протокол, версія 5.0, 07 вересня 2016 року) англійською мовою з перекладами українською та російською мовами</w:t>
      </w:r>
      <w:r>
        <w:rPr>
          <w:rFonts w:ascii="Arial" w:hAnsi="Arial" w:cs="Arial"/>
          <w:b/>
          <w:sz w:val="20"/>
          <w:szCs w:val="20"/>
        </w:rPr>
        <w:t xml:space="preserve">; </w:t>
      </w:r>
      <w:r w:rsidRPr="00DE0FD6">
        <w:rPr>
          <w:rFonts w:ascii="Arial" w:hAnsi="Arial" w:cs="Arial"/>
          <w:b/>
          <w:sz w:val="20"/>
          <w:szCs w:val="20"/>
        </w:rPr>
        <w:t>Оновлений Розділ «Лікування» WO29522 та Розділ «Візити подальшого спостереження» WO29522, остаточна версія 3.0,</w:t>
      </w:r>
      <w:r>
        <w:rPr>
          <w:rFonts w:ascii="Arial" w:hAnsi="Arial" w:cs="Arial"/>
          <w:b/>
          <w:sz w:val="20"/>
          <w:szCs w:val="20"/>
        </w:rPr>
        <w:t xml:space="preserve"> 9</w:t>
      </w:r>
      <w:r w:rsidRPr="00740911">
        <w:rPr>
          <w:rFonts w:ascii="Arial" w:hAnsi="Arial" w:cs="Arial"/>
          <w:b/>
          <w:sz w:val="20"/>
          <w:szCs w:val="20"/>
        </w:rPr>
        <w:t xml:space="preserve"> </w:t>
      </w:r>
      <w:r w:rsidRPr="00DE0FD6">
        <w:rPr>
          <w:rFonts w:ascii="Arial" w:hAnsi="Arial" w:cs="Arial"/>
          <w:b/>
          <w:sz w:val="20"/>
          <w:szCs w:val="20"/>
        </w:rPr>
        <w:t>грудня 2016 р. (протокол, версія 5.0, 07 вересня 2016 року) англійською мовою з перекладами українською та російською мовами</w:t>
      </w:r>
      <w:r>
        <w:rPr>
          <w:rFonts w:ascii="Arial" w:hAnsi="Arial" w:cs="Arial"/>
          <w:b/>
          <w:sz w:val="20"/>
          <w:szCs w:val="20"/>
        </w:rPr>
        <w:t xml:space="preserve"> </w:t>
      </w:r>
      <w:r w:rsidRPr="00751959">
        <w:rPr>
          <w:rFonts w:ascii="Arial" w:hAnsi="Arial" w:cs="Arial"/>
          <w:sz w:val="20"/>
          <w:szCs w:val="20"/>
        </w:rPr>
        <w:t xml:space="preserve">до протоколу клінічного </w:t>
      </w:r>
      <w:r>
        <w:rPr>
          <w:rFonts w:ascii="Arial" w:hAnsi="Arial" w:cs="Arial"/>
          <w:sz w:val="20"/>
          <w:szCs w:val="20"/>
        </w:rPr>
        <w:t>випробування</w:t>
      </w:r>
      <w:r w:rsidRPr="00751959">
        <w:rPr>
          <w:rFonts w:ascii="Arial" w:hAnsi="Arial" w:cs="Arial"/>
          <w:sz w:val="20"/>
          <w:szCs w:val="20"/>
        </w:rPr>
        <w:t xml:space="preserve"> </w:t>
      </w:r>
      <w:r>
        <w:rPr>
          <w:rFonts w:ascii="Arial" w:hAnsi="Arial" w:cs="Arial"/>
          <w:sz w:val="20"/>
          <w:szCs w:val="20"/>
        </w:rPr>
        <w:t>«</w:t>
      </w:r>
      <w:proofErr w:type="spellStart"/>
      <w:r w:rsidRPr="00751959">
        <w:rPr>
          <w:rFonts w:ascii="Arial" w:hAnsi="Arial" w:cs="Arial"/>
          <w:sz w:val="20"/>
          <w:szCs w:val="20"/>
        </w:rPr>
        <w:t>Багатоцентрове</w:t>
      </w:r>
      <w:proofErr w:type="spellEnd"/>
      <w:r w:rsidRPr="00751959">
        <w:rPr>
          <w:rFonts w:ascii="Arial" w:hAnsi="Arial" w:cs="Arial"/>
          <w:sz w:val="20"/>
          <w:szCs w:val="20"/>
        </w:rPr>
        <w:t xml:space="preserve"> </w:t>
      </w:r>
      <w:proofErr w:type="spellStart"/>
      <w:r w:rsidRPr="00751959">
        <w:rPr>
          <w:rFonts w:ascii="Arial" w:hAnsi="Arial" w:cs="Arial"/>
          <w:sz w:val="20"/>
          <w:szCs w:val="20"/>
        </w:rPr>
        <w:t>рандомізоване</w:t>
      </w:r>
      <w:proofErr w:type="spellEnd"/>
      <w:r w:rsidRPr="00751959">
        <w:rPr>
          <w:rFonts w:ascii="Arial" w:hAnsi="Arial" w:cs="Arial"/>
          <w:sz w:val="20"/>
          <w:szCs w:val="20"/>
        </w:rPr>
        <w:t xml:space="preserve"> плацебо-контрольоване фази III дослідження </w:t>
      </w:r>
      <w:proofErr w:type="spellStart"/>
      <w:r w:rsidRPr="004E35E8">
        <w:rPr>
          <w:rFonts w:ascii="Arial" w:hAnsi="Arial" w:cs="Arial"/>
          <w:b/>
          <w:sz w:val="20"/>
          <w:szCs w:val="20"/>
        </w:rPr>
        <w:t>атезолізумабу</w:t>
      </w:r>
      <w:proofErr w:type="spellEnd"/>
      <w:r w:rsidRPr="00751959">
        <w:rPr>
          <w:rFonts w:ascii="Arial" w:hAnsi="Arial" w:cs="Arial"/>
          <w:sz w:val="20"/>
          <w:szCs w:val="20"/>
        </w:rPr>
        <w:t xml:space="preserve"> (анти-PD-L1 антитіло) в комбінації з </w:t>
      </w:r>
      <w:proofErr w:type="spellStart"/>
      <w:r w:rsidRPr="00751959">
        <w:rPr>
          <w:rFonts w:ascii="Arial" w:hAnsi="Arial" w:cs="Arial"/>
          <w:sz w:val="20"/>
          <w:szCs w:val="20"/>
        </w:rPr>
        <w:t>наб-паклітакселом</w:t>
      </w:r>
      <w:proofErr w:type="spellEnd"/>
      <w:r w:rsidRPr="00751959">
        <w:rPr>
          <w:rFonts w:ascii="Arial" w:hAnsi="Arial" w:cs="Arial"/>
          <w:sz w:val="20"/>
          <w:szCs w:val="20"/>
        </w:rPr>
        <w:t xml:space="preserve"> у порівнянні з плацебо в комбінації з </w:t>
      </w:r>
      <w:proofErr w:type="spellStart"/>
      <w:r w:rsidRPr="00751959">
        <w:rPr>
          <w:rFonts w:ascii="Arial" w:hAnsi="Arial" w:cs="Arial"/>
          <w:sz w:val="20"/>
          <w:szCs w:val="20"/>
        </w:rPr>
        <w:t>наб-паклітакселом</w:t>
      </w:r>
      <w:proofErr w:type="spellEnd"/>
      <w:r w:rsidRPr="00751959">
        <w:rPr>
          <w:rFonts w:ascii="Arial" w:hAnsi="Arial" w:cs="Arial"/>
          <w:sz w:val="20"/>
          <w:szCs w:val="20"/>
        </w:rPr>
        <w:t xml:space="preserve"> у пацієнтів з раніше </w:t>
      </w:r>
      <w:proofErr w:type="spellStart"/>
      <w:r w:rsidRPr="00751959">
        <w:rPr>
          <w:rFonts w:ascii="Arial" w:hAnsi="Arial" w:cs="Arial"/>
          <w:sz w:val="20"/>
          <w:szCs w:val="20"/>
        </w:rPr>
        <w:t>нелікованим</w:t>
      </w:r>
      <w:proofErr w:type="spellEnd"/>
      <w:r w:rsidRPr="00751959">
        <w:rPr>
          <w:rFonts w:ascii="Arial" w:hAnsi="Arial" w:cs="Arial"/>
          <w:sz w:val="20"/>
          <w:szCs w:val="20"/>
        </w:rPr>
        <w:t xml:space="preserve"> метастатичним потрійним негативним раком молочної залози</w:t>
      </w:r>
      <w:r>
        <w:rPr>
          <w:rFonts w:ascii="Arial" w:hAnsi="Arial" w:cs="Arial"/>
          <w:sz w:val="20"/>
          <w:szCs w:val="20"/>
        </w:rPr>
        <w:t>»</w:t>
      </w:r>
      <w:r w:rsidRPr="00751959">
        <w:rPr>
          <w:rFonts w:ascii="Arial" w:hAnsi="Arial" w:cs="Arial"/>
          <w:sz w:val="20"/>
          <w:szCs w:val="20"/>
        </w:rPr>
        <w:t xml:space="preserve">, код дослідження </w:t>
      </w:r>
      <w:r w:rsidRPr="004E35E8">
        <w:rPr>
          <w:rFonts w:ascii="Arial" w:hAnsi="Arial" w:cs="Arial"/>
          <w:b/>
          <w:sz w:val="20"/>
          <w:szCs w:val="20"/>
        </w:rPr>
        <w:t>WО29522</w:t>
      </w:r>
      <w:r w:rsidRPr="00751959">
        <w:rPr>
          <w:rFonts w:ascii="Arial" w:hAnsi="Arial" w:cs="Arial"/>
          <w:sz w:val="20"/>
          <w:szCs w:val="20"/>
        </w:rPr>
        <w:t>, версія 5 від 7 вересня 2016 р.</w:t>
      </w:r>
      <w:r w:rsidRPr="004E35E8">
        <w:rPr>
          <w:rFonts w:ascii="Arial" w:hAnsi="Arial" w:cs="Arial"/>
          <w:sz w:val="20"/>
          <w:szCs w:val="20"/>
        </w:rPr>
        <w:t>;</w:t>
      </w:r>
      <w:r w:rsidRPr="00751959">
        <w:rPr>
          <w:rFonts w:ascii="Arial" w:hAnsi="Arial" w:cs="Arial"/>
          <w:sz w:val="20"/>
          <w:szCs w:val="20"/>
        </w:rPr>
        <w:t xml:space="preserve"> спонсор – </w:t>
      </w:r>
      <w:proofErr w:type="spellStart"/>
      <w:r w:rsidRPr="00751959">
        <w:rPr>
          <w:rFonts w:ascii="Arial" w:hAnsi="Arial" w:cs="Arial"/>
          <w:sz w:val="20"/>
          <w:szCs w:val="20"/>
        </w:rPr>
        <w:t>Ф.Хоффманн</w:t>
      </w:r>
      <w:proofErr w:type="spellEnd"/>
      <w:r w:rsidRPr="00751959">
        <w:rPr>
          <w:rFonts w:ascii="Arial" w:hAnsi="Arial" w:cs="Arial"/>
          <w:sz w:val="20"/>
          <w:szCs w:val="20"/>
        </w:rPr>
        <w:t xml:space="preserve">-Ля </w:t>
      </w:r>
      <w:proofErr w:type="spellStart"/>
      <w:r w:rsidRPr="00751959">
        <w:rPr>
          <w:rFonts w:ascii="Arial" w:hAnsi="Arial" w:cs="Arial"/>
          <w:sz w:val="20"/>
          <w:szCs w:val="20"/>
        </w:rPr>
        <w:t>Рош</w:t>
      </w:r>
      <w:proofErr w:type="spellEnd"/>
      <w:r w:rsidRPr="00751959">
        <w:rPr>
          <w:rFonts w:ascii="Arial" w:hAnsi="Arial" w:cs="Arial"/>
          <w:sz w:val="20"/>
          <w:szCs w:val="20"/>
        </w:rPr>
        <w:t xml:space="preserve"> </w:t>
      </w:r>
      <w:proofErr w:type="spellStart"/>
      <w:r w:rsidRPr="00751959">
        <w:rPr>
          <w:rFonts w:ascii="Arial" w:hAnsi="Arial" w:cs="Arial"/>
          <w:sz w:val="20"/>
          <w:szCs w:val="20"/>
        </w:rPr>
        <w:t>Лтд</w:t>
      </w:r>
      <w:proofErr w:type="spellEnd"/>
      <w:r w:rsidRPr="00751959">
        <w:rPr>
          <w:rFonts w:ascii="Arial" w:hAnsi="Arial" w:cs="Arial"/>
          <w:sz w:val="20"/>
          <w:szCs w:val="20"/>
        </w:rPr>
        <w:t>, Швейцарія</w:t>
      </w:r>
    </w:p>
    <w:p w:rsidR="00AB057A" w:rsidRDefault="00AB057A" w:rsidP="00AB057A">
      <w:pPr>
        <w:spacing w:after="0" w:line="240" w:lineRule="auto"/>
        <w:jc w:val="both"/>
        <w:rPr>
          <w:rFonts w:ascii="Arial" w:hAnsi="Arial" w:cs="Arial"/>
          <w:sz w:val="20"/>
          <w:szCs w:val="20"/>
        </w:rPr>
      </w:pPr>
      <w:r w:rsidRPr="005D2CB6">
        <w:rPr>
          <w:rFonts w:ascii="Arial" w:hAnsi="Arial" w:cs="Arial"/>
          <w:sz w:val="20"/>
          <w:szCs w:val="20"/>
        </w:rPr>
        <w:t>Заявник – ТОВ “</w:t>
      </w:r>
      <w:proofErr w:type="spellStart"/>
      <w:r w:rsidRPr="005D2CB6">
        <w:rPr>
          <w:rFonts w:ascii="Arial" w:hAnsi="Arial" w:cs="Arial"/>
          <w:sz w:val="20"/>
          <w:szCs w:val="20"/>
        </w:rPr>
        <w:t>Рош</w:t>
      </w:r>
      <w:proofErr w:type="spellEnd"/>
      <w:r w:rsidRPr="005D2CB6">
        <w:rPr>
          <w:rFonts w:ascii="Arial" w:hAnsi="Arial" w:cs="Arial"/>
          <w:sz w:val="20"/>
          <w:szCs w:val="20"/>
        </w:rPr>
        <w:t xml:space="preserve"> Україна” від імені </w:t>
      </w:r>
      <w:proofErr w:type="spellStart"/>
      <w:r w:rsidRPr="005D2CB6">
        <w:rPr>
          <w:rFonts w:ascii="Arial" w:hAnsi="Arial" w:cs="Arial"/>
          <w:sz w:val="20"/>
          <w:szCs w:val="20"/>
        </w:rPr>
        <w:t>Ф.Хоффманн</w:t>
      </w:r>
      <w:proofErr w:type="spellEnd"/>
      <w:r w:rsidRPr="005D2CB6">
        <w:rPr>
          <w:rFonts w:ascii="Arial" w:hAnsi="Arial" w:cs="Arial"/>
          <w:sz w:val="20"/>
          <w:szCs w:val="20"/>
        </w:rPr>
        <w:t xml:space="preserve">-Ля </w:t>
      </w:r>
      <w:proofErr w:type="spellStart"/>
      <w:r w:rsidRPr="005D2CB6">
        <w:rPr>
          <w:rFonts w:ascii="Arial" w:hAnsi="Arial" w:cs="Arial"/>
          <w:sz w:val="20"/>
          <w:szCs w:val="20"/>
        </w:rPr>
        <w:t>Рош</w:t>
      </w:r>
      <w:proofErr w:type="spellEnd"/>
      <w:r w:rsidRPr="005D2CB6">
        <w:rPr>
          <w:rFonts w:ascii="Arial" w:hAnsi="Arial" w:cs="Arial"/>
          <w:sz w:val="20"/>
          <w:szCs w:val="20"/>
        </w:rPr>
        <w:t xml:space="preserve"> </w:t>
      </w:r>
      <w:proofErr w:type="spellStart"/>
      <w:r w:rsidRPr="005D2CB6">
        <w:rPr>
          <w:rFonts w:ascii="Arial" w:hAnsi="Arial" w:cs="Arial"/>
          <w:sz w:val="20"/>
          <w:szCs w:val="20"/>
        </w:rPr>
        <w:t>Лтд</w:t>
      </w:r>
      <w:proofErr w:type="spellEnd"/>
    </w:p>
    <w:p w:rsidR="00AB057A" w:rsidRDefault="00AB057A" w:rsidP="00AB057A">
      <w:pPr>
        <w:widowControl w:val="0"/>
        <w:spacing w:after="0" w:line="240" w:lineRule="auto"/>
        <w:jc w:val="both"/>
        <w:rPr>
          <w:rFonts w:ascii="Arial" w:hAnsi="Arial" w:cs="Arial"/>
          <w:b/>
          <w:i/>
          <w:sz w:val="20"/>
          <w:szCs w:val="20"/>
          <w:lang w:eastAsia="ru-RU"/>
        </w:rPr>
      </w:pPr>
    </w:p>
    <w:p w:rsidR="00AB057A" w:rsidRDefault="00AB057A" w:rsidP="00AB057A">
      <w:pPr>
        <w:widowControl w:val="0"/>
        <w:spacing w:after="0" w:line="240" w:lineRule="auto"/>
        <w:jc w:val="both"/>
        <w:rPr>
          <w:rFonts w:ascii="Arial" w:hAnsi="Arial" w:cs="Arial"/>
          <w:sz w:val="20"/>
          <w:szCs w:val="20"/>
        </w:rPr>
      </w:pPr>
      <w:r w:rsidRPr="000B26BA">
        <w:rPr>
          <w:rFonts w:ascii="Arial" w:hAnsi="Arial" w:cs="Arial"/>
          <w:b/>
          <w:sz w:val="20"/>
          <w:szCs w:val="20"/>
          <w:lang w:eastAsia="ru-RU"/>
        </w:rPr>
        <w:t>10.</w:t>
      </w:r>
      <w:r>
        <w:rPr>
          <w:rFonts w:ascii="Arial" w:hAnsi="Arial" w:cs="Arial"/>
          <w:b/>
          <w:sz w:val="20"/>
          <w:szCs w:val="20"/>
          <w:lang w:eastAsia="ru-RU"/>
        </w:rPr>
        <w:t xml:space="preserve"> </w:t>
      </w:r>
      <w:r w:rsidRPr="005F307A">
        <w:rPr>
          <w:rFonts w:ascii="Arial" w:hAnsi="Arial" w:cs="Arial"/>
          <w:b/>
          <w:sz w:val="20"/>
          <w:szCs w:val="20"/>
        </w:rPr>
        <w:t>Оновлен</w:t>
      </w:r>
      <w:r>
        <w:rPr>
          <w:rFonts w:ascii="Arial" w:hAnsi="Arial" w:cs="Arial"/>
          <w:b/>
          <w:sz w:val="20"/>
          <w:szCs w:val="20"/>
        </w:rPr>
        <w:t>ий</w:t>
      </w:r>
      <w:r w:rsidRPr="005F307A">
        <w:rPr>
          <w:rFonts w:ascii="Arial" w:hAnsi="Arial" w:cs="Arial"/>
          <w:b/>
          <w:sz w:val="20"/>
          <w:szCs w:val="20"/>
        </w:rPr>
        <w:t xml:space="preserve"> Протокол клінічного випробування, версія 3 від 21 вересня 2016 р.; Оновлена Форма інформованої згоди, версія специфічна для України від 28 вересня 2016 року, на основі модельної форми інформованої згоди для дослідження WO30070, версія 2 від 28 вересня 2016 року англійською мовою з перекладами українською та російською мовами</w:t>
      </w:r>
      <w:r w:rsidRPr="003A7CAE">
        <w:rPr>
          <w:rFonts w:ascii="Arial" w:hAnsi="Arial" w:cs="Arial"/>
          <w:b/>
          <w:sz w:val="20"/>
          <w:szCs w:val="20"/>
        </w:rPr>
        <w:t xml:space="preserve">; Оновлений Дозвіл на використання та розголошення інформації про стан здоров'я вагітної, версія специфічна  для України від 28 вересня 2016 року, на основі форми дозволу вагітної партнерки для дослідження </w:t>
      </w:r>
      <w:r w:rsidRPr="005F307A">
        <w:rPr>
          <w:rFonts w:ascii="Arial" w:hAnsi="Arial" w:cs="Arial"/>
          <w:b/>
          <w:sz w:val="20"/>
          <w:szCs w:val="20"/>
          <w:lang w:val="ru-RU"/>
        </w:rPr>
        <w:t>WO</w:t>
      </w:r>
      <w:r w:rsidRPr="003A7CAE">
        <w:rPr>
          <w:rFonts w:ascii="Arial" w:hAnsi="Arial" w:cs="Arial"/>
          <w:b/>
          <w:sz w:val="20"/>
          <w:szCs w:val="20"/>
        </w:rPr>
        <w:t xml:space="preserve">30070, версія 2 від 19 вересня 2016 року англійською мовою з перекладами українською та російською мовами; Оновлена Картка пацієнта версія </w:t>
      </w:r>
      <w:r w:rsidRPr="005F307A">
        <w:rPr>
          <w:rFonts w:ascii="Arial" w:hAnsi="Arial" w:cs="Arial"/>
          <w:b/>
          <w:sz w:val="20"/>
          <w:szCs w:val="20"/>
          <w:lang w:val="ru-RU"/>
        </w:rPr>
        <w:t>V</w:t>
      </w:r>
      <w:r w:rsidRPr="003A7CAE">
        <w:rPr>
          <w:rFonts w:ascii="Arial" w:hAnsi="Arial" w:cs="Arial"/>
          <w:b/>
          <w:sz w:val="20"/>
          <w:szCs w:val="20"/>
        </w:rPr>
        <w:t xml:space="preserve">02 </w:t>
      </w:r>
      <w:proofErr w:type="spellStart"/>
      <w:r w:rsidRPr="005F307A">
        <w:rPr>
          <w:rFonts w:ascii="Arial" w:hAnsi="Arial" w:cs="Arial"/>
          <w:b/>
          <w:sz w:val="20"/>
          <w:szCs w:val="20"/>
          <w:lang w:val="ru-RU"/>
        </w:rPr>
        <w:t>Oct</w:t>
      </w:r>
      <w:proofErr w:type="spellEnd"/>
      <w:r w:rsidRPr="003A7CAE">
        <w:rPr>
          <w:rFonts w:ascii="Arial" w:hAnsi="Arial" w:cs="Arial"/>
          <w:b/>
          <w:sz w:val="20"/>
          <w:szCs w:val="20"/>
        </w:rPr>
        <w:t xml:space="preserve"> 2016 англійською мовою з перекладами українською та російською мовами; Додавання досліджуваного лікарського засобу </w:t>
      </w:r>
      <w:proofErr w:type="spellStart"/>
      <w:r w:rsidRPr="003A7CAE">
        <w:rPr>
          <w:rFonts w:ascii="Arial" w:hAnsi="Arial" w:cs="Arial"/>
          <w:b/>
          <w:sz w:val="20"/>
          <w:szCs w:val="20"/>
        </w:rPr>
        <w:t>Цисплатин</w:t>
      </w:r>
      <w:proofErr w:type="spellEnd"/>
      <w:r w:rsidRPr="003A7CAE">
        <w:rPr>
          <w:rFonts w:ascii="Arial" w:hAnsi="Arial" w:cs="Arial"/>
          <w:b/>
          <w:sz w:val="20"/>
          <w:szCs w:val="20"/>
        </w:rPr>
        <w:t xml:space="preserve">, концентрат для розчину для </w:t>
      </w:r>
      <w:proofErr w:type="spellStart"/>
      <w:r w:rsidRPr="003A7CAE">
        <w:rPr>
          <w:rFonts w:ascii="Arial" w:hAnsi="Arial" w:cs="Arial"/>
          <w:b/>
          <w:sz w:val="20"/>
          <w:szCs w:val="20"/>
        </w:rPr>
        <w:t>інфузій</w:t>
      </w:r>
      <w:proofErr w:type="spellEnd"/>
      <w:r w:rsidRPr="003A7CAE">
        <w:rPr>
          <w:rFonts w:ascii="Arial" w:hAnsi="Arial" w:cs="Arial"/>
          <w:b/>
          <w:sz w:val="20"/>
          <w:szCs w:val="20"/>
        </w:rPr>
        <w:t xml:space="preserve">, 50 мг/50 мл у флаконі №1, виробник - </w:t>
      </w:r>
      <w:proofErr w:type="spellStart"/>
      <w:r w:rsidRPr="003A7CAE">
        <w:rPr>
          <w:rFonts w:ascii="Arial" w:hAnsi="Arial" w:cs="Arial"/>
          <w:b/>
          <w:sz w:val="20"/>
          <w:szCs w:val="20"/>
        </w:rPr>
        <w:t>Хоспіра</w:t>
      </w:r>
      <w:proofErr w:type="spellEnd"/>
      <w:r w:rsidRPr="003A7CAE">
        <w:rPr>
          <w:rFonts w:ascii="Arial" w:hAnsi="Arial" w:cs="Arial"/>
          <w:b/>
          <w:sz w:val="20"/>
          <w:szCs w:val="20"/>
        </w:rPr>
        <w:t xml:space="preserve"> Австралія </w:t>
      </w:r>
      <w:proofErr w:type="spellStart"/>
      <w:r w:rsidRPr="003A7CAE">
        <w:rPr>
          <w:rFonts w:ascii="Arial" w:hAnsi="Arial" w:cs="Arial"/>
          <w:b/>
          <w:sz w:val="20"/>
          <w:szCs w:val="20"/>
        </w:rPr>
        <w:t>Пті</w:t>
      </w:r>
      <w:proofErr w:type="spellEnd"/>
      <w:r w:rsidRPr="003A7CAE">
        <w:rPr>
          <w:rFonts w:ascii="Arial" w:hAnsi="Arial" w:cs="Arial"/>
          <w:b/>
          <w:sz w:val="20"/>
          <w:szCs w:val="20"/>
        </w:rPr>
        <w:t xml:space="preserve"> </w:t>
      </w:r>
      <w:proofErr w:type="spellStart"/>
      <w:r w:rsidRPr="003A7CAE">
        <w:rPr>
          <w:rFonts w:ascii="Arial" w:hAnsi="Arial" w:cs="Arial"/>
          <w:b/>
          <w:sz w:val="20"/>
          <w:szCs w:val="20"/>
        </w:rPr>
        <w:t>Лтд</w:t>
      </w:r>
      <w:proofErr w:type="spellEnd"/>
      <w:r w:rsidRPr="003A7CAE">
        <w:rPr>
          <w:rFonts w:ascii="Arial" w:hAnsi="Arial" w:cs="Arial"/>
          <w:b/>
          <w:sz w:val="20"/>
          <w:szCs w:val="20"/>
        </w:rPr>
        <w:t xml:space="preserve">., 1 </w:t>
      </w:r>
      <w:proofErr w:type="spellStart"/>
      <w:r w:rsidRPr="003A7CAE">
        <w:rPr>
          <w:rFonts w:ascii="Arial" w:hAnsi="Arial" w:cs="Arial"/>
          <w:b/>
          <w:sz w:val="20"/>
          <w:szCs w:val="20"/>
        </w:rPr>
        <w:t>Лексіа</w:t>
      </w:r>
      <w:proofErr w:type="spellEnd"/>
      <w:r w:rsidRPr="003A7CAE">
        <w:rPr>
          <w:rFonts w:ascii="Arial" w:hAnsi="Arial" w:cs="Arial"/>
          <w:b/>
          <w:sz w:val="20"/>
          <w:szCs w:val="20"/>
        </w:rPr>
        <w:t xml:space="preserve"> </w:t>
      </w:r>
      <w:proofErr w:type="spellStart"/>
      <w:r w:rsidRPr="003A7CAE">
        <w:rPr>
          <w:rFonts w:ascii="Arial" w:hAnsi="Arial" w:cs="Arial"/>
          <w:b/>
          <w:sz w:val="20"/>
          <w:szCs w:val="20"/>
        </w:rPr>
        <w:t>Плейс</w:t>
      </w:r>
      <w:proofErr w:type="spellEnd"/>
      <w:r w:rsidRPr="003A7CAE">
        <w:rPr>
          <w:rFonts w:ascii="Arial" w:hAnsi="Arial" w:cs="Arial"/>
          <w:b/>
          <w:sz w:val="20"/>
          <w:szCs w:val="20"/>
        </w:rPr>
        <w:t xml:space="preserve">, </w:t>
      </w:r>
      <w:proofErr w:type="spellStart"/>
      <w:r w:rsidRPr="003A7CAE">
        <w:rPr>
          <w:rFonts w:ascii="Arial" w:hAnsi="Arial" w:cs="Arial"/>
          <w:b/>
          <w:sz w:val="20"/>
          <w:szCs w:val="20"/>
        </w:rPr>
        <w:t>Малгрейв</w:t>
      </w:r>
      <w:proofErr w:type="spellEnd"/>
      <w:r w:rsidRPr="003A7CAE">
        <w:rPr>
          <w:rFonts w:ascii="Arial" w:hAnsi="Arial" w:cs="Arial"/>
          <w:b/>
          <w:sz w:val="20"/>
          <w:szCs w:val="20"/>
        </w:rPr>
        <w:t xml:space="preserve">, Вікторія, 3170, Австралія; Додавання короткої характеристики лікарського засобу </w:t>
      </w:r>
      <w:proofErr w:type="spellStart"/>
      <w:r w:rsidRPr="003A7CAE">
        <w:rPr>
          <w:rFonts w:ascii="Arial" w:hAnsi="Arial" w:cs="Arial"/>
          <w:b/>
          <w:sz w:val="20"/>
          <w:szCs w:val="20"/>
        </w:rPr>
        <w:t>Цисплатин</w:t>
      </w:r>
      <w:proofErr w:type="spellEnd"/>
      <w:r w:rsidRPr="003A7CAE">
        <w:rPr>
          <w:rFonts w:ascii="Arial" w:hAnsi="Arial" w:cs="Arial"/>
          <w:b/>
          <w:sz w:val="20"/>
          <w:szCs w:val="20"/>
        </w:rPr>
        <w:t xml:space="preserve"> 1 мг/мл концентрат стерильний, від 5 січня 2016 р. англійською мовою</w:t>
      </w:r>
      <w:r>
        <w:rPr>
          <w:rFonts w:ascii="Arial" w:hAnsi="Arial" w:cs="Arial"/>
          <w:b/>
          <w:sz w:val="20"/>
          <w:szCs w:val="20"/>
        </w:rPr>
        <w:t>;</w:t>
      </w:r>
      <w:r w:rsidRPr="003A7CAE">
        <w:rPr>
          <w:rFonts w:ascii="Arial" w:hAnsi="Arial" w:cs="Arial"/>
          <w:b/>
          <w:sz w:val="20"/>
          <w:szCs w:val="20"/>
        </w:rPr>
        <w:t xml:space="preserve"> Додавання зразків маркування первинної та вторинної упаковок досліджуваного лікарського засобу </w:t>
      </w:r>
      <w:proofErr w:type="spellStart"/>
      <w:r w:rsidRPr="003A7CAE">
        <w:rPr>
          <w:rFonts w:ascii="Arial" w:hAnsi="Arial" w:cs="Arial"/>
          <w:b/>
          <w:sz w:val="20"/>
          <w:szCs w:val="20"/>
        </w:rPr>
        <w:t>Цисплатин</w:t>
      </w:r>
      <w:proofErr w:type="spellEnd"/>
      <w:r w:rsidRPr="003A7CAE">
        <w:rPr>
          <w:rFonts w:ascii="Arial" w:hAnsi="Arial" w:cs="Arial"/>
          <w:b/>
          <w:sz w:val="20"/>
          <w:szCs w:val="20"/>
        </w:rPr>
        <w:t xml:space="preserve">, концентрат для розчину для </w:t>
      </w:r>
      <w:proofErr w:type="spellStart"/>
      <w:r w:rsidRPr="003A7CAE">
        <w:rPr>
          <w:rFonts w:ascii="Arial" w:hAnsi="Arial" w:cs="Arial"/>
          <w:b/>
          <w:sz w:val="20"/>
          <w:szCs w:val="20"/>
        </w:rPr>
        <w:t>інфузій</w:t>
      </w:r>
      <w:proofErr w:type="spellEnd"/>
      <w:r w:rsidRPr="003A7CAE">
        <w:rPr>
          <w:rFonts w:ascii="Arial" w:hAnsi="Arial" w:cs="Arial"/>
          <w:b/>
          <w:sz w:val="20"/>
          <w:szCs w:val="20"/>
        </w:rPr>
        <w:t>, 50 мг/50 мл у флаконі №1 українською мовою; Змін</w:t>
      </w:r>
      <w:r>
        <w:rPr>
          <w:rFonts w:ascii="Arial" w:hAnsi="Arial" w:cs="Arial"/>
          <w:b/>
          <w:sz w:val="20"/>
          <w:szCs w:val="20"/>
        </w:rPr>
        <w:t xml:space="preserve">а назви клінічного випробування </w:t>
      </w:r>
      <w:r w:rsidRPr="00616C95">
        <w:rPr>
          <w:rFonts w:ascii="Arial" w:hAnsi="Arial" w:cs="Arial"/>
          <w:sz w:val="20"/>
          <w:szCs w:val="20"/>
        </w:rPr>
        <w:t xml:space="preserve">до протоколу клінічного </w:t>
      </w:r>
      <w:r>
        <w:rPr>
          <w:rFonts w:ascii="Arial" w:hAnsi="Arial" w:cs="Arial"/>
          <w:sz w:val="20"/>
          <w:szCs w:val="20"/>
        </w:rPr>
        <w:t>дослідження «</w:t>
      </w:r>
      <w:proofErr w:type="spellStart"/>
      <w:r w:rsidRPr="00616C95">
        <w:rPr>
          <w:rFonts w:ascii="Arial" w:hAnsi="Arial" w:cs="Arial"/>
          <w:sz w:val="20"/>
          <w:szCs w:val="20"/>
        </w:rPr>
        <w:t>Багатоцентрове</w:t>
      </w:r>
      <w:proofErr w:type="spellEnd"/>
      <w:r w:rsidRPr="00616C95">
        <w:rPr>
          <w:rFonts w:ascii="Arial" w:hAnsi="Arial" w:cs="Arial"/>
          <w:sz w:val="20"/>
          <w:szCs w:val="20"/>
        </w:rPr>
        <w:t xml:space="preserve"> </w:t>
      </w:r>
      <w:proofErr w:type="spellStart"/>
      <w:r w:rsidRPr="00616C95">
        <w:rPr>
          <w:rFonts w:ascii="Arial" w:hAnsi="Arial" w:cs="Arial"/>
          <w:sz w:val="20"/>
          <w:szCs w:val="20"/>
        </w:rPr>
        <w:t>рандомізоване</w:t>
      </w:r>
      <w:proofErr w:type="spellEnd"/>
      <w:r w:rsidRPr="00616C95">
        <w:rPr>
          <w:rFonts w:ascii="Arial" w:hAnsi="Arial" w:cs="Arial"/>
          <w:sz w:val="20"/>
          <w:szCs w:val="20"/>
        </w:rPr>
        <w:t xml:space="preserve"> плацебо-контрольоване подвійне сліпе дослідження III фази з порівняння </w:t>
      </w:r>
      <w:proofErr w:type="spellStart"/>
      <w:r w:rsidRPr="007F4AC9">
        <w:rPr>
          <w:rFonts w:ascii="Arial" w:hAnsi="Arial" w:cs="Arial"/>
          <w:b/>
          <w:sz w:val="20"/>
          <w:szCs w:val="20"/>
        </w:rPr>
        <w:t>атезолізумабу</w:t>
      </w:r>
      <w:proofErr w:type="spellEnd"/>
      <w:r w:rsidRPr="00616C95">
        <w:rPr>
          <w:rFonts w:ascii="Arial" w:hAnsi="Arial" w:cs="Arial"/>
          <w:sz w:val="20"/>
          <w:szCs w:val="20"/>
        </w:rPr>
        <w:t xml:space="preserve"> (анти-PD-L1 антитіло) в поєднанні з </w:t>
      </w:r>
      <w:proofErr w:type="spellStart"/>
      <w:r w:rsidRPr="00616C95">
        <w:rPr>
          <w:rFonts w:ascii="Arial" w:hAnsi="Arial" w:cs="Arial"/>
          <w:sz w:val="20"/>
          <w:szCs w:val="20"/>
        </w:rPr>
        <w:t>гемцитабіном</w:t>
      </w:r>
      <w:proofErr w:type="spellEnd"/>
      <w:r w:rsidRPr="00616C95">
        <w:rPr>
          <w:rFonts w:ascii="Arial" w:hAnsi="Arial" w:cs="Arial"/>
          <w:sz w:val="20"/>
          <w:szCs w:val="20"/>
        </w:rPr>
        <w:t>/</w:t>
      </w:r>
      <w:proofErr w:type="spellStart"/>
      <w:r w:rsidRPr="00616C95">
        <w:rPr>
          <w:rFonts w:ascii="Arial" w:hAnsi="Arial" w:cs="Arial"/>
          <w:sz w:val="20"/>
          <w:szCs w:val="20"/>
        </w:rPr>
        <w:t>карбоплатином</w:t>
      </w:r>
      <w:proofErr w:type="spellEnd"/>
      <w:r w:rsidRPr="00616C95">
        <w:rPr>
          <w:rFonts w:ascii="Arial" w:hAnsi="Arial" w:cs="Arial"/>
          <w:sz w:val="20"/>
          <w:szCs w:val="20"/>
        </w:rPr>
        <w:t xml:space="preserve"> та комбінації </w:t>
      </w:r>
      <w:proofErr w:type="spellStart"/>
      <w:r w:rsidRPr="00616C95">
        <w:rPr>
          <w:rFonts w:ascii="Arial" w:hAnsi="Arial" w:cs="Arial"/>
          <w:sz w:val="20"/>
          <w:szCs w:val="20"/>
        </w:rPr>
        <w:t>гемцитабін</w:t>
      </w:r>
      <w:proofErr w:type="spellEnd"/>
      <w:r w:rsidRPr="00616C95">
        <w:rPr>
          <w:rFonts w:ascii="Arial" w:hAnsi="Arial" w:cs="Arial"/>
          <w:sz w:val="20"/>
          <w:szCs w:val="20"/>
        </w:rPr>
        <w:t>/</w:t>
      </w:r>
      <w:proofErr w:type="spellStart"/>
      <w:r w:rsidRPr="00616C95">
        <w:rPr>
          <w:rFonts w:ascii="Arial" w:hAnsi="Arial" w:cs="Arial"/>
          <w:sz w:val="20"/>
          <w:szCs w:val="20"/>
        </w:rPr>
        <w:t>карбоплатин</w:t>
      </w:r>
      <w:proofErr w:type="spellEnd"/>
      <w:r w:rsidRPr="00616C95">
        <w:rPr>
          <w:rFonts w:ascii="Arial" w:hAnsi="Arial" w:cs="Arial"/>
          <w:sz w:val="20"/>
          <w:szCs w:val="20"/>
        </w:rPr>
        <w:t xml:space="preserve"> у пацієнтів із </w:t>
      </w:r>
      <w:proofErr w:type="spellStart"/>
      <w:r w:rsidRPr="00616C95">
        <w:rPr>
          <w:rFonts w:ascii="Arial" w:hAnsi="Arial" w:cs="Arial"/>
          <w:sz w:val="20"/>
          <w:szCs w:val="20"/>
        </w:rPr>
        <w:t>нелікованою</w:t>
      </w:r>
      <w:proofErr w:type="spellEnd"/>
      <w:r w:rsidRPr="00616C95">
        <w:rPr>
          <w:rFonts w:ascii="Arial" w:hAnsi="Arial" w:cs="Arial"/>
          <w:sz w:val="20"/>
          <w:szCs w:val="20"/>
        </w:rPr>
        <w:t xml:space="preserve"> місцево-поширеною або метастатичною </w:t>
      </w:r>
      <w:proofErr w:type="spellStart"/>
      <w:r w:rsidRPr="00616C95">
        <w:rPr>
          <w:rFonts w:ascii="Arial" w:hAnsi="Arial" w:cs="Arial"/>
          <w:sz w:val="20"/>
          <w:szCs w:val="20"/>
        </w:rPr>
        <w:t>уротеліальною</w:t>
      </w:r>
      <w:proofErr w:type="spellEnd"/>
      <w:r w:rsidRPr="00616C95">
        <w:rPr>
          <w:rFonts w:ascii="Arial" w:hAnsi="Arial" w:cs="Arial"/>
          <w:sz w:val="20"/>
          <w:szCs w:val="20"/>
        </w:rPr>
        <w:t xml:space="preserve"> карциномою, яким не може бути застосова</w:t>
      </w:r>
      <w:r>
        <w:rPr>
          <w:rFonts w:ascii="Arial" w:hAnsi="Arial" w:cs="Arial"/>
          <w:sz w:val="20"/>
          <w:szCs w:val="20"/>
        </w:rPr>
        <w:t xml:space="preserve">на терапія на основі </w:t>
      </w:r>
      <w:proofErr w:type="spellStart"/>
      <w:r>
        <w:rPr>
          <w:rFonts w:ascii="Arial" w:hAnsi="Arial" w:cs="Arial"/>
          <w:sz w:val="20"/>
          <w:szCs w:val="20"/>
        </w:rPr>
        <w:t>цисплатину</w:t>
      </w:r>
      <w:proofErr w:type="spellEnd"/>
      <w:r>
        <w:rPr>
          <w:rFonts w:ascii="Arial" w:hAnsi="Arial" w:cs="Arial"/>
          <w:sz w:val="20"/>
          <w:szCs w:val="20"/>
        </w:rPr>
        <w:t>»</w:t>
      </w:r>
      <w:r w:rsidRPr="00616C95">
        <w:rPr>
          <w:rFonts w:ascii="Arial" w:hAnsi="Arial" w:cs="Arial"/>
          <w:sz w:val="20"/>
          <w:szCs w:val="20"/>
        </w:rPr>
        <w:t xml:space="preserve">, код дослідження </w:t>
      </w:r>
      <w:r w:rsidRPr="007F4AC9">
        <w:rPr>
          <w:rFonts w:ascii="Arial" w:hAnsi="Arial" w:cs="Arial"/>
          <w:b/>
          <w:sz w:val="20"/>
          <w:szCs w:val="20"/>
        </w:rPr>
        <w:t>WО30070</w:t>
      </w:r>
      <w:r w:rsidRPr="00616C95">
        <w:rPr>
          <w:rFonts w:ascii="Arial" w:hAnsi="Arial" w:cs="Arial"/>
          <w:sz w:val="20"/>
          <w:szCs w:val="20"/>
        </w:rPr>
        <w:t xml:space="preserve">, версія 2 від 27 травня 2016 р., спонсор – </w:t>
      </w:r>
      <w:proofErr w:type="spellStart"/>
      <w:r w:rsidRPr="00616C95">
        <w:rPr>
          <w:rFonts w:ascii="Arial" w:hAnsi="Arial" w:cs="Arial"/>
          <w:sz w:val="20"/>
          <w:szCs w:val="20"/>
        </w:rPr>
        <w:t>Ф.Хоффманн</w:t>
      </w:r>
      <w:proofErr w:type="spellEnd"/>
      <w:r w:rsidRPr="00616C95">
        <w:rPr>
          <w:rFonts w:ascii="Arial" w:hAnsi="Arial" w:cs="Arial"/>
          <w:sz w:val="20"/>
          <w:szCs w:val="20"/>
        </w:rPr>
        <w:t xml:space="preserve">-Ля </w:t>
      </w:r>
      <w:proofErr w:type="spellStart"/>
      <w:r w:rsidRPr="00616C95">
        <w:rPr>
          <w:rFonts w:ascii="Arial" w:hAnsi="Arial" w:cs="Arial"/>
          <w:sz w:val="20"/>
          <w:szCs w:val="20"/>
        </w:rPr>
        <w:t>Рош</w:t>
      </w:r>
      <w:proofErr w:type="spellEnd"/>
      <w:r w:rsidRPr="00616C95">
        <w:rPr>
          <w:rFonts w:ascii="Arial" w:hAnsi="Arial" w:cs="Arial"/>
          <w:sz w:val="20"/>
          <w:szCs w:val="20"/>
        </w:rPr>
        <w:t xml:space="preserve"> </w:t>
      </w:r>
      <w:proofErr w:type="spellStart"/>
      <w:r w:rsidRPr="00616C95">
        <w:rPr>
          <w:rFonts w:ascii="Arial" w:hAnsi="Arial" w:cs="Arial"/>
          <w:sz w:val="20"/>
          <w:szCs w:val="20"/>
        </w:rPr>
        <w:t>Лтд</w:t>
      </w:r>
      <w:proofErr w:type="spellEnd"/>
      <w:r w:rsidRPr="00616C95">
        <w:rPr>
          <w:rFonts w:ascii="Arial" w:hAnsi="Arial" w:cs="Arial"/>
          <w:sz w:val="20"/>
          <w:szCs w:val="20"/>
        </w:rPr>
        <w:t>, Швейцарія</w:t>
      </w:r>
    </w:p>
    <w:p w:rsidR="00AB057A" w:rsidRDefault="00AB057A" w:rsidP="00AB057A">
      <w:pPr>
        <w:spacing w:after="0" w:line="240" w:lineRule="auto"/>
        <w:jc w:val="both"/>
        <w:rPr>
          <w:rFonts w:ascii="Arial" w:hAnsi="Arial" w:cs="Arial"/>
          <w:sz w:val="20"/>
          <w:szCs w:val="20"/>
        </w:rPr>
      </w:pPr>
      <w:r w:rsidRPr="00A41D14">
        <w:rPr>
          <w:rFonts w:ascii="Arial" w:hAnsi="Arial" w:cs="Arial"/>
          <w:sz w:val="20"/>
          <w:szCs w:val="20"/>
        </w:rPr>
        <w:t>Заявник – ТОВ “</w:t>
      </w:r>
      <w:proofErr w:type="spellStart"/>
      <w:r w:rsidRPr="00A41D14">
        <w:rPr>
          <w:rFonts w:ascii="Arial" w:hAnsi="Arial" w:cs="Arial"/>
          <w:sz w:val="20"/>
          <w:szCs w:val="20"/>
        </w:rPr>
        <w:t>Рош</w:t>
      </w:r>
      <w:proofErr w:type="spellEnd"/>
      <w:r w:rsidRPr="00A41D14">
        <w:rPr>
          <w:rFonts w:ascii="Arial" w:hAnsi="Arial" w:cs="Arial"/>
          <w:sz w:val="20"/>
          <w:szCs w:val="20"/>
        </w:rPr>
        <w:t xml:space="preserve"> Україна” від імені </w:t>
      </w:r>
      <w:proofErr w:type="spellStart"/>
      <w:r w:rsidRPr="00A41D14">
        <w:rPr>
          <w:rFonts w:ascii="Arial" w:hAnsi="Arial" w:cs="Arial"/>
          <w:sz w:val="20"/>
          <w:szCs w:val="20"/>
        </w:rPr>
        <w:t>Ф.Хоффманн</w:t>
      </w:r>
      <w:proofErr w:type="spellEnd"/>
      <w:r w:rsidRPr="00A41D14">
        <w:rPr>
          <w:rFonts w:ascii="Arial" w:hAnsi="Arial" w:cs="Arial"/>
          <w:sz w:val="20"/>
          <w:szCs w:val="20"/>
        </w:rPr>
        <w:t xml:space="preserve">-Ля </w:t>
      </w:r>
      <w:proofErr w:type="spellStart"/>
      <w:r w:rsidRPr="00A41D14">
        <w:rPr>
          <w:rFonts w:ascii="Arial" w:hAnsi="Arial" w:cs="Arial"/>
          <w:sz w:val="20"/>
          <w:szCs w:val="20"/>
        </w:rPr>
        <w:t>Рош</w:t>
      </w:r>
      <w:proofErr w:type="spellEnd"/>
      <w:r w:rsidRPr="00A41D14">
        <w:rPr>
          <w:rFonts w:ascii="Arial" w:hAnsi="Arial" w:cs="Arial"/>
          <w:sz w:val="20"/>
          <w:szCs w:val="20"/>
        </w:rPr>
        <w:t xml:space="preserve"> </w:t>
      </w:r>
      <w:proofErr w:type="spellStart"/>
      <w:r w:rsidRPr="00A41D14">
        <w:rPr>
          <w:rFonts w:ascii="Arial" w:hAnsi="Arial" w:cs="Arial"/>
          <w:sz w:val="20"/>
          <w:szCs w:val="20"/>
        </w:rPr>
        <w:t>Лтд</w:t>
      </w:r>
      <w:proofErr w:type="spellEnd"/>
    </w:p>
    <w:p w:rsidR="00AB057A" w:rsidRDefault="00AB057A" w:rsidP="00AB057A">
      <w:pPr>
        <w:widowControl w:val="0"/>
        <w:autoSpaceDE w:val="0"/>
        <w:autoSpaceDN w:val="0"/>
        <w:adjustRightInd w:val="0"/>
        <w:spacing w:after="0" w:line="240" w:lineRule="auto"/>
        <w:jc w:val="both"/>
        <w:rPr>
          <w:rFonts w:ascii="Arial" w:hAnsi="Arial" w:cs="Arial"/>
          <w:b/>
          <w:i/>
          <w:sz w:val="20"/>
          <w:szCs w:val="20"/>
          <w:lang w:eastAsia="ru-RU"/>
        </w:rPr>
      </w:pPr>
    </w:p>
    <w:p w:rsidR="00AB057A" w:rsidRPr="006804FF" w:rsidRDefault="00AB057A" w:rsidP="00AB057A">
      <w:pPr>
        <w:widowControl w:val="0"/>
        <w:autoSpaceDE w:val="0"/>
        <w:autoSpaceDN w:val="0"/>
        <w:adjustRightInd w:val="0"/>
        <w:spacing w:after="0" w:line="240" w:lineRule="auto"/>
        <w:jc w:val="both"/>
        <w:rPr>
          <w:rFonts w:ascii="Arial" w:hAnsi="Arial" w:cs="Arial"/>
          <w:b/>
          <w:color w:val="000000"/>
          <w:sz w:val="20"/>
          <w:szCs w:val="20"/>
        </w:rPr>
      </w:pPr>
      <w:r w:rsidRPr="000B26BA">
        <w:rPr>
          <w:rFonts w:ascii="Arial" w:hAnsi="Arial" w:cs="Arial"/>
          <w:b/>
          <w:sz w:val="20"/>
          <w:szCs w:val="20"/>
          <w:lang w:eastAsia="ru-RU"/>
        </w:rPr>
        <w:t>11.</w:t>
      </w:r>
      <w:r>
        <w:rPr>
          <w:rFonts w:ascii="Arial" w:hAnsi="Arial" w:cs="Arial"/>
          <w:b/>
          <w:sz w:val="20"/>
          <w:szCs w:val="20"/>
          <w:lang w:eastAsia="ru-RU"/>
        </w:rPr>
        <w:t xml:space="preserve"> </w:t>
      </w:r>
      <w:r w:rsidRPr="003B77C8">
        <w:rPr>
          <w:rFonts w:ascii="Arial" w:hAnsi="Arial" w:cs="Arial"/>
          <w:b/>
          <w:color w:val="000000"/>
          <w:sz w:val="20"/>
          <w:szCs w:val="20"/>
        </w:rPr>
        <w:t xml:space="preserve">Оновлений протокол клінічного дослідження з Поправкою INT-3 від 01.12.2016 р.; Брошура дослідника </w:t>
      </w:r>
      <w:proofErr w:type="spellStart"/>
      <w:r w:rsidRPr="003B77C8">
        <w:rPr>
          <w:rFonts w:ascii="Arial" w:hAnsi="Arial" w:cs="Arial"/>
          <w:b/>
          <w:color w:val="000000"/>
          <w:sz w:val="20"/>
          <w:szCs w:val="20"/>
        </w:rPr>
        <w:t>Рівароксабан</w:t>
      </w:r>
      <w:proofErr w:type="spellEnd"/>
      <w:r w:rsidRPr="003B77C8">
        <w:rPr>
          <w:rFonts w:ascii="Arial" w:hAnsi="Arial" w:cs="Arial"/>
          <w:b/>
          <w:color w:val="000000"/>
          <w:sz w:val="20"/>
          <w:szCs w:val="20"/>
        </w:rPr>
        <w:t xml:space="preserve"> (BAY 59-7939), Видання 24.0, від 21.11.2016 р.; Інформація для пацієнта та Форма інформованої згоди – Протокол RIVAROXHFA3001, версія російською мовою для України від 28.12.2016, версія 5.0; Інформація для пацієнта та Форма інформованої згоди  – Протокол RIVAROXHFA3001, версія українською мовою для України від 28.12.2016, версія 5.0; Лист дослідника до пацієнта, версія українською мовою від 12.01.2017 р.; Лист дослідника до пацієнта, версія російською мовою від 12.01.2017 р.; Лист дослідника до пацієнта, версія російською мовою від 23.01.2017 р.; Лист дослідника до пацієнта, версія українською мовою від 23.01.2017 р.; Залучення нових виробничих ділянок:</w:t>
      </w:r>
      <w:r>
        <w:rPr>
          <w:rFonts w:ascii="Arial" w:hAnsi="Arial" w:cs="Arial"/>
          <w:b/>
          <w:color w:val="000000"/>
          <w:sz w:val="20"/>
          <w:szCs w:val="20"/>
        </w:rPr>
        <w:t xml:space="preserve"> </w:t>
      </w:r>
      <w:proofErr w:type="spellStart"/>
      <w:r w:rsidRPr="003B77C8">
        <w:rPr>
          <w:rFonts w:ascii="Arial" w:hAnsi="Arial" w:cs="Arial"/>
          <w:b/>
          <w:color w:val="000000"/>
          <w:sz w:val="20"/>
          <w:szCs w:val="20"/>
        </w:rPr>
        <w:t>Fisher</w:t>
      </w:r>
      <w:proofErr w:type="spellEnd"/>
      <w:r w:rsidRPr="003B77C8">
        <w:rPr>
          <w:rFonts w:ascii="Arial" w:hAnsi="Arial" w:cs="Arial"/>
          <w:b/>
          <w:color w:val="000000"/>
          <w:sz w:val="20"/>
          <w:szCs w:val="20"/>
        </w:rPr>
        <w:t xml:space="preserve"> </w:t>
      </w:r>
      <w:proofErr w:type="spellStart"/>
      <w:r w:rsidRPr="003B77C8">
        <w:rPr>
          <w:rFonts w:ascii="Arial" w:hAnsi="Arial" w:cs="Arial"/>
          <w:b/>
          <w:color w:val="000000"/>
          <w:sz w:val="20"/>
          <w:szCs w:val="20"/>
        </w:rPr>
        <w:t>Clini</w:t>
      </w:r>
      <w:r>
        <w:rPr>
          <w:rFonts w:ascii="Arial" w:hAnsi="Arial" w:cs="Arial"/>
          <w:b/>
          <w:color w:val="000000"/>
          <w:sz w:val="20"/>
          <w:szCs w:val="20"/>
        </w:rPr>
        <w:t>cal</w:t>
      </w:r>
      <w:proofErr w:type="spellEnd"/>
      <w:r>
        <w:rPr>
          <w:rFonts w:ascii="Arial" w:hAnsi="Arial" w:cs="Arial"/>
          <w:b/>
          <w:color w:val="000000"/>
          <w:sz w:val="20"/>
          <w:szCs w:val="20"/>
        </w:rPr>
        <w:t xml:space="preserve"> </w:t>
      </w:r>
      <w:proofErr w:type="spellStart"/>
      <w:r>
        <w:rPr>
          <w:rFonts w:ascii="Arial" w:hAnsi="Arial" w:cs="Arial"/>
          <w:b/>
          <w:color w:val="000000"/>
          <w:sz w:val="20"/>
          <w:szCs w:val="20"/>
        </w:rPr>
        <w:t>Services</w:t>
      </w:r>
      <w:proofErr w:type="spellEnd"/>
      <w:r>
        <w:rPr>
          <w:rFonts w:ascii="Arial" w:hAnsi="Arial" w:cs="Arial"/>
          <w:b/>
          <w:color w:val="000000"/>
          <w:sz w:val="20"/>
          <w:szCs w:val="20"/>
        </w:rPr>
        <w:t xml:space="preserve"> </w:t>
      </w:r>
      <w:proofErr w:type="spellStart"/>
      <w:r>
        <w:rPr>
          <w:rFonts w:ascii="Arial" w:hAnsi="Arial" w:cs="Arial"/>
          <w:b/>
          <w:color w:val="000000"/>
          <w:sz w:val="20"/>
          <w:szCs w:val="20"/>
        </w:rPr>
        <w:t>GmbH</w:t>
      </w:r>
      <w:proofErr w:type="spellEnd"/>
      <w:r>
        <w:rPr>
          <w:rFonts w:ascii="Arial" w:hAnsi="Arial" w:cs="Arial"/>
          <w:b/>
          <w:color w:val="000000"/>
          <w:sz w:val="20"/>
          <w:szCs w:val="20"/>
        </w:rPr>
        <w:t xml:space="preserve">, </w:t>
      </w:r>
      <w:proofErr w:type="spellStart"/>
      <w:r>
        <w:rPr>
          <w:rFonts w:ascii="Arial" w:hAnsi="Arial" w:cs="Arial"/>
          <w:b/>
          <w:color w:val="000000"/>
          <w:sz w:val="20"/>
          <w:szCs w:val="20"/>
        </w:rPr>
        <w:t>Switzerland</w:t>
      </w:r>
      <w:proofErr w:type="spellEnd"/>
      <w:r>
        <w:rPr>
          <w:rFonts w:ascii="Arial" w:hAnsi="Arial" w:cs="Arial"/>
          <w:b/>
          <w:color w:val="000000"/>
          <w:sz w:val="20"/>
          <w:szCs w:val="20"/>
        </w:rPr>
        <w:t xml:space="preserve">; </w:t>
      </w:r>
      <w:proofErr w:type="spellStart"/>
      <w:r w:rsidRPr="003B77C8">
        <w:rPr>
          <w:rFonts w:ascii="Arial" w:hAnsi="Arial" w:cs="Arial"/>
          <w:b/>
          <w:color w:val="000000"/>
          <w:sz w:val="20"/>
          <w:szCs w:val="20"/>
        </w:rPr>
        <w:t>Fisher</w:t>
      </w:r>
      <w:proofErr w:type="spellEnd"/>
      <w:r w:rsidRPr="003B77C8">
        <w:rPr>
          <w:rFonts w:ascii="Arial" w:hAnsi="Arial" w:cs="Arial"/>
          <w:b/>
          <w:color w:val="000000"/>
          <w:sz w:val="20"/>
          <w:szCs w:val="20"/>
        </w:rPr>
        <w:t xml:space="preserve"> </w:t>
      </w:r>
      <w:proofErr w:type="spellStart"/>
      <w:r w:rsidRPr="003B77C8">
        <w:rPr>
          <w:rFonts w:ascii="Arial" w:hAnsi="Arial" w:cs="Arial"/>
          <w:b/>
          <w:color w:val="000000"/>
          <w:sz w:val="20"/>
          <w:szCs w:val="20"/>
        </w:rPr>
        <w:t>BioPharma</w:t>
      </w:r>
      <w:proofErr w:type="spellEnd"/>
      <w:r w:rsidRPr="003B77C8">
        <w:rPr>
          <w:rFonts w:ascii="Arial" w:hAnsi="Arial" w:cs="Arial"/>
          <w:b/>
          <w:color w:val="000000"/>
          <w:sz w:val="20"/>
          <w:szCs w:val="20"/>
        </w:rPr>
        <w:t xml:space="preserve"> </w:t>
      </w:r>
      <w:proofErr w:type="spellStart"/>
      <w:r w:rsidRPr="003B77C8">
        <w:rPr>
          <w:rFonts w:ascii="Arial" w:hAnsi="Arial" w:cs="Arial"/>
          <w:b/>
          <w:color w:val="000000"/>
          <w:sz w:val="20"/>
          <w:szCs w:val="20"/>
        </w:rPr>
        <w:t>Services</w:t>
      </w:r>
      <w:proofErr w:type="spellEnd"/>
      <w:r w:rsidRPr="003B77C8">
        <w:rPr>
          <w:rFonts w:ascii="Arial" w:hAnsi="Arial" w:cs="Arial"/>
          <w:b/>
          <w:color w:val="000000"/>
          <w:sz w:val="20"/>
          <w:szCs w:val="20"/>
        </w:rPr>
        <w:t xml:space="preserve"> </w:t>
      </w:r>
      <w:proofErr w:type="spellStart"/>
      <w:r w:rsidRPr="003B77C8">
        <w:rPr>
          <w:rFonts w:ascii="Arial" w:hAnsi="Arial" w:cs="Arial"/>
          <w:b/>
          <w:color w:val="000000"/>
          <w:sz w:val="20"/>
          <w:szCs w:val="20"/>
        </w:rPr>
        <w:t>Pharmez</w:t>
      </w:r>
      <w:proofErr w:type="spellEnd"/>
      <w:r w:rsidRPr="003B77C8">
        <w:rPr>
          <w:rFonts w:ascii="Arial" w:hAnsi="Arial" w:cs="Arial"/>
          <w:b/>
          <w:color w:val="000000"/>
          <w:sz w:val="20"/>
          <w:szCs w:val="20"/>
        </w:rPr>
        <w:t xml:space="preserve">, </w:t>
      </w:r>
      <w:proofErr w:type="spellStart"/>
      <w:r w:rsidRPr="003B77C8">
        <w:rPr>
          <w:rFonts w:ascii="Arial" w:hAnsi="Arial" w:cs="Arial"/>
          <w:b/>
          <w:color w:val="000000"/>
          <w:sz w:val="20"/>
          <w:szCs w:val="20"/>
        </w:rPr>
        <w:t>India</w:t>
      </w:r>
      <w:proofErr w:type="spellEnd"/>
      <w:r w:rsidRPr="003B77C8">
        <w:rPr>
          <w:rFonts w:ascii="Arial" w:hAnsi="Arial" w:cs="Arial"/>
          <w:b/>
          <w:color w:val="000000"/>
          <w:sz w:val="20"/>
          <w:szCs w:val="20"/>
        </w:rPr>
        <w:t xml:space="preserve"> </w:t>
      </w:r>
      <w:r w:rsidRPr="003B77C8">
        <w:rPr>
          <w:rFonts w:ascii="Arial" w:hAnsi="Arial" w:cs="Arial"/>
          <w:color w:val="000000"/>
          <w:sz w:val="20"/>
          <w:szCs w:val="20"/>
        </w:rPr>
        <w:t xml:space="preserve">до протоколу клінічного </w:t>
      </w:r>
      <w:r>
        <w:rPr>
          <w:rFonts w:ascii="Arial" w:hAnsi="Arial" w:cs="Arial"/>
          <w:color w:val="000000"/>
          <w:sz w:val="20"/>
          <w:szCs w:val="20"/>
        </w:rPr>
        <w:t>випробування</w:t>
      </w:r>
      <w:r w:rsidRPr="003B77C8">
        <w:rPr>
          <w:rFonts w:ascii="Arial" w:hAnsi="Arial" w:cs="Arial"/>
          <w:color w:val="000000"/>
          <w:sz w:val="20"/>
          <w:szCs w:val="20"/>
        </w:rPr>
        <w:t xml:space="preserve"> «</w:t>
      </w:r>
      <w:proofErr w:type="spellStart"/>
      <w:r w:rsidRPr="003B77C8">
        <w:rPr>
          <w:rFonts w:ascii="Arial" w:hAnsi="Arial" w:cs="Arial"/>
          <w:color w:val="000000"/>
          <w:sz w:val="20"/>
          <w:szCs w:val="20"/>
        </w:rPr>
        <w:t>Рандомізоване</w:t>
      </w:r>
      <w:proofErr w:type="spellEnd"/>
      <w:r w:rsidRPr="003B77C8">
        <w:rPr>
          <w:rFonts w:ascii="Arial" w:hAnsi="Arial" w:cs="Arial"/>
          <w:color w:val="000000"/>
          <w:sz w:val="20"/>
          <w:szCs w:val="20"/>
        </w:rPr>
        <w:t xml:space="preserve">, подвійне сліпе, контрольоване по подіям, </w:t>
      </w:r>
      <w:proofErr w:type="spellStart"/>
      <w:r w:rsidRPr="003B77C8">
        <w:rPr>
          <w:rFonts w:ascii="Arial" w:hAnsi="Arial" w:cs="Arial"/>
          <w:color w:val="000000"/>
          <w:sz w:val="20"/>
          <w:szCs w:val="20"/>
        </w:rPr>
        <w:t>багатоцентрове</w:t>
      </w:r>
      <w:proofErr w:type="spellEnd"/>
      <w:r w:rsidRPr="003B77C8">
        <w:rPr>
          <w:rFonts w:ascii="Arial" w:hAnsi="Arial" w:cs="Arial"/>
          <w:color w:val="000000"/>
          <w:sz w:val="20"/>
          <w:szCs w:val="20"/>
        </w:rPr>
        <w:t xml:space="preserve"> клінічне дослідження для порівняння з плацебо ефективності та безпечності лікування </w:t>
      </w:r>
      <w:proofErr w:type="spellStart"/>
      <w:r w:rsidRPr="003B77C8">
        <w:rPr>
          <w:rFonts w:ascii="Arial" w:hAnsi="Arial" w:cs="Arial"/>
          <w:b/>
          <w:color w:val="000000"/>
          <w:sz w:val="20"/>
          <w:szCs w:val="20"/>
        </w:rPr>
        <w:t>рівароксабаном</w:t>
      </w:r>
      <w:proofErr w:type="spellEnd"/>
      <w:r w:rsidRPr="003B77C8">
        <w:rPr>
          <w:rFonts w:ascii="Arial" w:hAnsi="Arial" w:cs="Arial"/>
          <w:color w:val="000000"/>
          <w:sz w:val="20"/>
          <w:szCs w:val="20"/>
        </w:rPr>
        <w:t xml:space="preserve"> у зменшенні ризику розвитку смерті, інфаркту міокарда або інсульту у пацієнтів із серцевою недостатністю та значною ішемічною хворобою серця після епізоду </w:t>
      </w:r>
      <w:proofErr w:type="spellStart"/>
      <w:r w:rsidRPr="003B77C8">
        <w:rPr>
          <w:rFonts w:ascii="Arial" w:hAnsi="Arial" w:cs="Arial"/>
          <w:color w:val="000000"/>
          <w:sz w:val="20"/>
          <w:szCs w:val="20"/>
        </w:rPr>
        <w:t>декомпенсованої</w:t>
      </w:r>
      <w:proofErr w:type="spellEnd"/>
      <w:r w:rsidRPr="003B77C8">
        <w:rPr>
          <w:rFonts w:ascii="Arial" w:hAnsi="Arial" w:cs="Arial"/>
          <w:color w:val="000000"/>
          <w:sz w:val="20"/>
          <w:szCs w:val="20"/>
        </w:rPr>
        <w:t xml:space="preserve"> серцевої недостатності (клінічне дослідження COMMANDER HF)»,</w:t>
      </w:r>
      <w:r w:rsidRPr="003B77C8">
        <w:rPr>
          <w:rFonts w:ascii="TimesNewRoman" w:hAnsi="TimesNewRoman"/>
          <w:b/>
          <w:sz w:val="20"/>
          <w:szCs w:val="20"/>
        </w:rPr>
        <w:t xml:space="preserve"> </w:t>
      </w:r>
      <w:r w:rsidRPr="003B77C8">
        <w:rPr>
          <w:rFonts w:ascii="Arial" w:hAnsi="Arial" w:cs="Arial"/>
          <w:color w:val="000000"/>
          <w:sz w:val="20"/>
          <w:szCs w:val="20"/>
        </w:rPr>
        <w:t xml:space="preserve">код дослідження </w:t>
      </w:r>
      <w:r w:rsidRPr="003B77C8">
        <w:rPr>
          <w:rFonts w:ascii="Arial" w:hAnsi="Arial" w:cs="Arial"/>
          <w:b/>
          <w:color w:val="000000"/>
          <w:sz w:val="20"/>
          <w:szCs w:val="20"/>
        </w:rPr>
        <w:t>RIVAROXHFA3001</w:t>
      </w:r>
      <w:r w:rsidRPr="003B77C8">
        <w:rPr>
          <w:rFonts w:ascii="Arial" w:hAnsi="Arial" w:cs="Arial"/>
          <w:color w:val="000000"/>
          <w:sz w:val="20"/>
          <w:szCs w:val="20"/>
        </w:rPr>
        <w:t xml:space="preserve"> з поправкою INT-2 від 05 грудня 2014,</w:t>
      </w:r>
      <w:r w:rsidRPr="003B77C8">
        <w:rPr>
          <w:b/>
          <w:color w:val="000000"/>
          <w:sz w:val="20"/>
          <w:szCs w:val="20"/>
        </w:rPr>
        <w:t xml:space="preserve"> </w:t>
      </w:r>
      <w:r w:rsidRPr="003B77C8">
        <w:rPr>
          <w:rFonts w:ascii="Arial" w:hAnsi="Arial" w:cs="Arial"/>
          <w:color w:val="000000"/>
          <w:sz w:val="20"/>
          <w:szCs w:val="20"/>
        </w:rPr>
        <w:t>спонсор – «</w:t>
      </w:r>
      <w:proofErr w:type="spellStart"/>
      <w:r w:rsidRPr="003B77C8">
        <w:rPr>
          <w:rFonts w:ascii="Arial" w:hAnsi="Arial" w:cs="Arial"/>
          <w:color w:val="000000"/>
          <w:sz w:val="20"/>
          <w:szCs w:val="20"/>
        </w:rPr>
        <w:t>Янссен-Сілаг</w:t>
      </w:r>
      <w:proofErr w:type="spellEnd"/>
      <w:r w:rsidRPr="003B77C8">
        <w:rPr>
          <w:rFonts w:ascii="Arial" w:hAnsi="Arial" w:cs="Arial"/>
          <w:color w:val="000000"/>
          <w:sz w:val="20"/>
          <w:szCs w:val="20"/>
        </w:rPr>
        <w:t xml:space="preserve"> Інтернешнл НВ», Бельгія.</w:t>
      </w:r>
    </w:p>
    <w:p w:rsidR="00AB057A" w:rsidRDefault="00AB057A" w:rsidP="00AB057A">
      <w:pPr>
        <w:spacing w:after="0" w:line="240" w:lineRule="auto"/>
        <w:jc w:val="both"/>
        <w:rPr>
          <w:rFonts w:ascii="Arial" w:hAnsi="Arial" w:cs="Arial"/>
          <w:sz w:val="20"/>
          <w:szCs w:val="20"/>
        </w:rPr>
      </w:pPr>
      <w:r w:rsidRPr="003B77C8">
        <w:rPr>
          <w:rFonts w:ascii="Arial" w:hAnsi="Arial" w:cs="Arial"/>
          <w:sz w:val="20"/>
          <w:szCs w:val="20"/>
        </w:rPr>
        <w:t>Зая</w:t>
      </w:r>
      <w:r>
        <w:rPr>
          <w:rFonts w:ascii="Arial" w:hAnsi="Arial" w:cs="Arial"/>
          <w:sz w:val="20"/>
          <w:szCs w:val="20"/>
        </w:rPr>
        <w:t>вник -</w:t>
      </w:r>
      <w:r w:rsidRPr="003B77C8">
        <w:rPr>
          <w:rFonts w:ascii="Arial" w:hAnsi="Arial" w:cs="Arial"/>
          <w:sz w:val="20"/>
          <w:szCs w:val="20"/>
        </w:rPr>
        <w:t xml:space="preserve"> Представництво «ЯНССЕН ФАРМАЦЕВТИКА НВ»</w:t>
      </w:r>
    </w:p>
    <w:p w:rsidR="00AB057A" w:rsidRDefault="00AB057A" w:rsidP="00AB057A">
      <w:pPr>
        <w:pStyle w:val="ad"/>
        <w:spacing w:after="0"/>
        <w:ind w:left="0"/>
        <w:rPr>
          <w:rFonts w:ascii="Arial" w:hAnsi="Arial" w:cs="Arial"/>
          <w:b/>
          <w:sz w:val="20"/>
          <w:szCs w:val="20"/>
          <w:lang w:val="uk-UA"/>
        </w:rPr>
      </w:pPr>
    </w:p>
    <w:p w:rsidR="00AB057A" w:rsidRPr="005369F8" w:rsidRDefault="00AB057A" w:rsidP="00AB057A">
      <w:pPr>
        <w:pStyle w:val="ad"/>
        <w:spacing w:after="0"/>
        <w:ind w:left="0"/>
        <w:rPr>
          <w:rFonts w:ascii="Arial" w:hAnsi="Arial" w:cs="Arial"/>
          <w:sz w:val="20"/>
          <w:szCs w:val="20"/>
          <w:highlight w:val="yellow"/>
          <w:lang w:val="uk-UA"/>
        </w:rPr>
      </w:pPr>
      <w:r>
        <w:rPr>
          <w:rFonts w:ascii="Arial" w:hAnsi="Arial" w:cs="Arial"/>
          <w:b/>
          <w:sz w:val="20"/>
          <w:szCs w:val="20"/>
          <w:lang w:val="uk-UA"/>
        </w:rPr>
        <w:t>12.</w:t>
      </w:r>
      <w:r w:rsidRPr="009907BB">
        <w:rPr>
          <w:rFonts w:ascii="Arial" w:hAnsi="Arial" w:cs="Arial"/>
          <w:b/>
          <w:sz w:val="20"/>
          <w:szCs w:val="20"/>
          <w:lang w:val="uk-UA"/>
        </w:rPr>
        <w:t xml:space="preserve"> </w:t>
      </w:r>
      <w:r w:rsidRPr="005369F8">
        <w:rPr>
          <w:rFonts w:ascii="Arial" w:hAnsi="Arial" w:cs="Arial"/>
          <w:b/>
          <w:sz w:val="20"/>
          <w:szCs w:val="20"/>
          <w:lang w:val="uk-UA"/>
        </w:rPr>
        <w:t xml:space="preserve">Оновлений протокол </w:t>
      </w:r>
      <w:r w:rsidRPr="005369F8">
        <w:rPr>
          <w:rFonts w:ascii="Arial" w:hAnsi="Arial" w:cs="Arial"/>
          <w:b/>
          <w:sz w:val="20"/>
          <w:szCs w:val="20"/>
        </w:rPr>
        <w:t>MS</w:t>
      </w:r>
      <w:r w:rsidRPr="005369F8">
        <w:rPr>
          <w:rFonts w:ascii="Arial" w:hAnsi="Arial" w:cs="Arial"/>
          <w:b/>
          <w:sz w:val="20"/>
          <w:szCs w:val="20"/>
          <w:lang w:val="uk-UA"/>
        </w:rPr>
        <w:t xml:space="preserve">200527-0081, версія 3.0 від 02 вересня 2016 року; Інформаційний листок та форма згоди, версія </w:t>
      </w:r>
      <w:r w:rsidRPr="005369F8">
        <w:rPr>
          <w:rFonts w:ascii="Arial" w:hAnsi="Arial" w:cs="Arial"/>
          <w:b/>
          <w:sz w:val="20"/>
          <w:szCs w:val="20"/>
        </w:rPr>
        <w:t>V</w:t>
      </w:r>
      <w:r w:rsidRPr="005369F8">
        <w:rPr>
          <w:rFonts w:ascii="Arial" w:hAnsi="Arial" w:cs="Arial"/>
          <w:b/>
          <w:sz w:val="20"/>
          <w:szCs w:val="20"/>
          <w:lang w:val="uk-UA"/>
        </w:rPr>
        <w:t>04</w:t>
      </w:r>
      <w:r w:rsidRPr="005369F8">
        <w:rPr>
          <w:rFonts w:ascii="Arial" w:hAnsi="Arial" w:cs="Arial"/>
          <w:b/>
          <w:sz w:val="20"/>
          <w:szCs w:val="20"/>
        </w:rPr>
        <w:t>UKR</w:t>
      </w:r>
      <w:r w:rsidRPr="005369F8">
        <w:rPr>
          <w:rFonts w:ascii="Arial" w:hAnsi="Arial" w:cs="Arial"/>
          <w:b/>
          <w:sz w:val="20"/>
          <w:szCs w:val="20"/>
          <w:lang w:val="uk-UA"/>
        </w:rPr>
        <w:t>(</w:t>
      </w:r>
      <w:proofErr w:type="spellStart"/>
      <w:r w:rsidRPr="005369F8">
        <w:rPr>
          <w:rFonts w:ascii="Arial" w:hAnsi="Arial" w:cs="Arial"/>
          <w:b/>
          <w:sz w:val="20"/>
          <w:szCs w:val="20"/>
        </w:rPr>
        <w:t>uk</w:t>
      </w:r>
      <w:proofErr w:type="spellEnd"/>
      <w:r w:rsidRPr="005369F8">
        <w:rPr>
          <w:rFonts w:ascii="Arial" w:hAnsi="Arial" w:cs="Arial"/>
          <w:b/>
          <w:sz w:val="20"/>
          <w:szCs w:val="20"/>
          <w:lang w:val="uk-UA"/>
        </w:rPr>
        <w:t xml:space="preserve">)01 від 20 жовтня 2016 року, переклад українською мовою від 31 жовтня 2016 року; Інформаційний листок та форма згоди, версія </w:t>
      </w:r>
      <w:r w:rsidRPr="005369F8">
        <w:rPr>
          <w:rFonts w:ascii="Arial" w:hAnsi="Arial" w:cs="Arial"/>
          <w:b/>
          <w:sz w:val="20"/>
          <w:szCs w:val="20"/>
        </w:rPr>
        <w:t>V</w:t>
      </w:r>
      <w:r w:rsidRPr="005369F8">
        <w:rPr>
          <w:rFonts w:ascii="Arial" w:hAnsi="Arial" w:cs="Arial"/>
          <w:b/>
          <w:sz w:val="20"/>
          <w:szCs w:val="20"/>
          <w:lang w:val="uk-UA"/>
        </w:rPr>
        <w:t>04</w:t>
      </w:r>
      <w:r w:rsidRPr="005369F8">
        <w:rPr>
          <w:rFonts w:ascii="Arial" w:hAnsi="Arial" w:cs="Arial"/>
          <w:b/>
          <w:sz w:val="20"/>
          <w:szCs w:val="20"/>
        </w:rPr>
        <w:t>UKR</w:t>
      </w:r>
      <w:r w:rsidRPr="005369F8">
        <w:rPr>
          <w:rFonts w:ascii="Arial" w:hAnsi="Arial" w:cs="Arial"/>
          <w:b/>
          <w:sz w:val="20"/>
          <w:szCs w:val="20"/>
          <w:lang w:val="uk-UA"/>
        </w:rPr>
        <w:t>(</w:t>
      </w:r>
      <w:proofErr w:type="spellStart"/>
      <w:r w:rsidRPr="005369F8">
        <w:rPr>
          <w:rFonts w:ascii="Arial" w:hAnsi="Arial" w:cs="Arial"/>
          <w:b/>
          <w:sz w:val="20"/>
          <w:szCs w:val="20"/>
        </w:rPr>
        <w:t>ru</w:t>
      </w:r>
      <w:proofErr w:type="spellEnd"/>
      <w:r w:rsidRPr="005369F8">
        <w:rPr>
          <w:rFonts w:ascii="Arial" w:hAnsi="Arial" w:cs="Arial"/>
          <w:b/>
          <w:sz w:val="20"/>
          <w:szCs w:val="20"/>
          <w:lang w:val="uk-UA"/>
        </w:rPr>
        <w:t xml:space="preserve">)01 від 20 жовтня 2016 року, переклад російською мовою від 31 жовтня 2016 року; Вагітна партнерка: </w:t>
      </w:r>
      <w:r w:rsidRPr="005369F8">
        <w:rPr>
          <w:rFonts w:ascii="Arial" w:hAnsi="Arial" w:cs="Arial"/>
          <w:b/>
          <w:sz w:val="20"/>
          <w:szCs w:val="20"/>
          <w:lang w:val="uk-UA"/>
        </w:rPr>
        <w:lastRenderedPageBreak/>
        <w:t xml:space="preserve">згода на проведення аналізу на вагітність і відповідне подальше спостереження,  версія </w:t>
      </w:r>
      <w:r w:rsidRPr="005369F8">
        <w:rPr>
          <w:rFonts w:ascii="Arial" w:hAnsi="Arial" w:cs="Arial"/>
          <w:b/>
          <w:sz w:val="20"/>
          <w:szCs w:val="20"/>
        </w:rPr>
        <w:t>V</w:t>
      </w:r>
      <w:r w:rsidRPr="005369F8">
        <w:rPr>
          <w:rFonts w:ascii="Arial" w:hAnsi="Arial" w:cs="Arial"/>
          <w:b/>
          <w:sz w:val="20"/>
          <w:szCs w:val="20"/>
          <w:lang w:val="uk-UA"/>
        </w:rPr>
        <w:t>02</w:t>
      </w:r>
      <w:r w:rsidRPr="005369F8">
        <w:rPr>
          <w:rFonts w:ascii="Arial" w:hAnsi="Arial" w:cs="Arial"/>
          <w:b/>
          <w:sz w:val="20"/>
          <w:szCs w:val="20"/>
        </w:rPr>
        <w:t>UKR</w:t>
      </w:r>
      <w:r w:rsidRPr="005369F8">
        <w:rPr>
          <w:rFonts w:ascii="Arial" w:hAnsi="Arial" w:cs="Arial"/>
          <w:b/>
          <w:sz w:val="20"/>
          <w:szCs w:val="20"/>
          <w:lang w:val="uk-UA"/>
        </w:rPr>
        <w:t>(</w:t>
      </w:r>
      <w:proofErr w:type="spellStart"/>
      <w:r w:rsidRPr="005369F8">
        <w:rPr>
          <w:rFonts w:ascii="Arial" w:hAnsi="Arial" w:cs="Arial"/>
          <w:b/>
          <w:sz w:val="20"/>
          <w:szCs w:val="20"/>
        </w:rPr>
        <w:t>uk</w:t>
      </w:r>
      <w:proofErr w:type="spellEnd"/>
      <w:r w:rsidRPr="005369F8">
        <w:rPr>
          <w:rFonts w:ascii="Arial" w:hAnsi="Arial" w:cs="Arial"/>
          <w:b/>
          <w:sz w:val="20"/>
          <w:szCs w:val="20"/>
          <w:lang w:val="uk-UA"/>
        </w:rPr>
        <w:t xml:space="preserve">)01 від 20 жовтня 2016 року, переклад українською мовою від 31 жовтня 2016 року; Вагітна партнерка: згода на проведення аналізу на вагітність і відповідне подальше спостереження,  версія </w:t>
      </w:r>
      <w:r w:rsidRPr="005369F8">
        <w:rPr>
          <w:rFonts w:ascii="Arial" w:hAnsi="Arial" w:cs="Arial"/>
          <w:b/>
          <w:sz w:val="20"/>
          <w:szCs w:val="20"/>
        </w:rPr>
        <w:t>V</w:t>
      </w:r>
      <w:r w:rsidRPr="005369F8">
        <w:rPr>
          <w:rFonts w:ascii="Arial" w:hAnsi="Arial" w:cs="Arial"/>
          <w:b/>
          <w:sz w:val="20"/>
          <w:szCs w:val="20"/>
          <w:lang w:val="uk-UA"/>
        </w:rPr>
        <w:t>02</w:t>
      </w:r>
      <w:r w:rsidRPr="005369F8">
        <w:rPr>
          <w:rFonts w:ascii="Arial" w:hAnsi="Arial" w:cs="Arial"/>
          <w:b/>
          <w:sz w:val="20"/>
          <w:szCs w:val="20"/>
        </w:rPr>
        <w:t>UKR</w:t>
      </w:r>
      <w:r w:rsidRPr="005369F8">
        <w:rPr>
          <w:rFonts w:ascii="Arial" w:hAnsi="Arial" w:cs="Arial"/>
          <w:b/>
          <w:sz w:val="20"/>
          <w:szCs w:val="20"/>
          <w:lang w:val="uk-UA"/>
        </w:rPr>
        <w:t>(</w:t>
      </w:r>
      <w:proofErr w:type="spellStart"/>
      <w:r w:rsidRPr="005369F8">
        <w:rPr>
          <w:rFonts w:ascii="Arial" w:hAnsi="Arial" w:cs="Arial"/>
          <w:b/>
          <w:sz w:val="20"/>
          <w:szCs w:val="20"/>
        </w:rPr>
        <w:t>ru</w:t>
      </w:r>
      <w:proofErr w:type="spellEnd"/>
      <w:r w:rsidRPr="005369F8">
        <w:rPr>
          <w:rFonts w:ascii="Arial" w:hAnsi="Arial" w:cs="Arial"/>
          <w:b/>
          <w:sz w:val="20"/>
          <w:szCs w:val="20"/>
          <w:lang w:val="uk-UA"/>
        </w:rPr>
        <w:t xml:space="preserve">)01 від 20 жовтня 2016 року, переклад російською мовою від 31 жовтня 2016 року; Інформаційний листок та форма згоди: Відкрите продовження дослідження, версія </w:t>
      </w:r>
      <w:r w:rsidRPr="005369F8">
        <w:rPr>
          <w:rFonts w:ascii="Arial" w:hAnsi="Arial" w:cs="Arial"/>
          <w:b/>
          <w:sz w:val="20"/>
          <w:szCs w:val="20"/>
        </w:rPr>
        <w:t>V</w:t>
      </w:r>
      <w:r w:rsidRPr="005369F8">
        <w:rPr>
          <w:rFonts w:ascii="Arial" w:hAnsi="Arial" w:cs="Arial"/>
          <w:b/>
          <w:sz w:val="20"/>
          <w:szCs w:val="20"/>
          <w:lang w:val="uk-UA"/>
        </w:rPr>
        <w:t>01</w:t>
      </w:r>
      <w:r w:rsidRPr="005369F8">
        <w:rPr>
          <w:rFonts w:ascii="Arial" w:hAnsi="Arial" w:cs="Arial"/>
          <w:b/>
          <w:sz w:val="20"/>
          <w:szCs w:val="20"/>
        </w:rPr>
        <w:t>UKR</w:t>
      </w:r>
      <w:r w:rsidRPr="005369F8">
        <w:rPr>
          <w:rFonts w:ascii="Arial" w:hAnsi="Arial" w:cs="Arial"/>
          <w:b/>
          <w:sz w:val="20"/>
          <w:szCs w:val="20"/>
          <w:lang w:val="uk-UA"/>
        </w:rPr>
        <w:t>(</w:t>
      </w:r>
      <w:proofErr w:type="spellStart"/>
      <w:r w:rsidRPr="005369F8">
        <w:rPr>
          <w:rFonts w:ascii="Arial" w:hAnsi="Arial" w:cs="Arial"/>
          <w:b/>
          <w:sz w:val="20"/>
          <w:szCs w:val="20"/>
        </w:rPr>
        <w:t>uk</w:t>
      </w:r>
      <w:proofErr w:type="spellEnd"/>
      <w:r w:rsidRPr="005369F8">
        <w:rPr>
          <w:rFonts w:ascii="Arial" w:hAnsi="Arial" w:cs="Arial"/>
          <w:b/>
          <w:sz w:val="20"/>
          <w:szCs w:val="20"/>
          <w:lang w:val="uk-UA"/>
        </w:rPr>
        <w:t xml:space="preserve">)01 від 21 жовтня 2016 року, переклад українською мовою від  02 листопада 2016 року; Інформаційний листок та форма згоди: Відкрите продовження дослідження, версія </w:t>
      </w:r>
      <w:r w:rsidRPr="005369F8">
        <w:rPr>
          <w:rFonts w:ascii="Arial" w:hAnsi="Arial" w:cs="Arial"/>
          <w:b/>
          <w:sz w:val="20"/>
          <w:szCs w:val="20"/>
        </w:rPr>
        <w:t>V</w:t>
      </w:r>
      <w:r w:rsidRPr="005369F8">
        <w:rPr>
          <w:rFonts w:ascii="Arial" w:hAnsi="Arial" w:cs="Arial"/>
          <w:b/>
          <w:sz w:val="20"/>
          <w:szCs w:val="20"/>
          <w:lang w:val="uk-UA"/>
        </w:rPr>
        <w:t>01</w:t>
      </w:r>
      <w:r w:rsidRPr="005369F8">
        <w:rPr>
          <w:rFonts w:ascii="Arial" w:hAnsi="Arial" w:cs="Arial"/>
          <w:b/>
          <w:sz w:val="20"/>
          <w:szCs w:val="20"/>
        </w:rPr>
        <w:t>UKR</w:t>
      </w:r>
      <w:r w:rsidRPr="005369F8">
        <w:rPr>
          <w:rFonts w:ascii="Arial" w:hAnsi="Arial" w:cs="Arial"/>
          <w:b/>
          <w:sz w:val="20"/>
          <w:szCs w:val="20"/>
          <w:lang w:val="uk-UA"/>
        </w:rPr>
        <w:t>(</w:t>
      </w:r>
      <w:proofErr w:type="spellStart"/>
      <w:r w:rsidRPr="005369F8">
        <w:rPr>
          <w:rFonts w:ascii="Arial" w:hAnsi="Arial" w:cs="Arial"/>
          <w:b/>
          <w:sz w:val="20"/>
          <w:szCs w:val="20"/>
        </w:rPr>
        <w:t>ru</w:t>
      </w:r>
      <w:proofErr w:type="spellEnd"/>
      <w:r w:rsidRPr="005369F8">
        <w:rPr>
          <w:rFonts w:ascii="Arial" w:hAnsi="Arial" w:cs="Arial"/>
          <w:b/>
          <w:sz w:val="20"/>
          <w:szCs w:val="20"/>
          <w:lang w:val="uk-UA"/>
        </w:rPr>
        <w:t xml:space="preserve">)01 від 21 жовтня 2016 року, переклад російською мовою від  02 листопада 2016 року; Брошура дослідника, версія 5.0 від 22 серпня 2016 року; Досьє досліджуваного лікарського засобу </w:t>
      </w:r>
      <w:r w:rsidRPr="005369F8">
        <w:rPr>
          <w:rFonts w:ascii="Arial" w:hAnsi="Arial" w:cs="Arial"/>
          <w:b/>
          <w:sz w:val="20"/>
          <w:szCs w:val="20"/>
        </w:rPr>
        <w:t>M</w:t>
      </w:r>
      <w:r w:rsidRPr="005369F8">
        <w:rPr>
          <w:rFonts w:ascii="Arial" w:hAnsi="Arial" w:cs="Arial"/>
          <w:b/>
          <w:sz w:val="20"/>
          <w:szCs w:val="20"/>
          <w:lang w:val="uk-UA"/>
        </w:rPr>
        <w:t>2951, «</w:t>
      </w:r>
      <w:proofErr w:type="spellStart"/>
      <w:r w:rsidRPr="005369F8">
        <w:rPr>
          <w:rFonts w:ascii="Arial" w:hAnsi="Arial" w:cs="Arial"/>
          <w:b/>
          <w:sz w:val="20"/>
          <w:szCs w:val="20"/>
          <w:lang w:val="uk-UA"/>
        </w:rPr>
        <w:t>Ревматоїдний</w:t>
      </w:r>
      <w:proofErr w:type="spellEnd"/>
      <w:r w:rsidRPr="005369F8">
        <w:rPr>
          <w:rFonts w:ascii="Arial" w:hAnsi="Arial" w:cs="Arial"/>
          <w:b/>
          <w:sz w:val="20"/>
          <w:szCs w:val="20"/>
          <w:lang w:val="uk-UA"/>
        </w:rPr>
        <w:t xml:space="preserve"> артрит», версія 1.0 від січня 2017 року; використання препарату </w:t>
      </w:r>
      <w:r w:rsidRPr="005369F8">
        <w:rPr>
          <w:rFonts w:ascii="Arial" w:hAnsi="Arial" w:cs="Arial"/>
          <w:b/>
          <w:sz w:val="20"/>
          <w:szCs w:val="20"/>
        </w:rPr>
        <w:t>M</w:t>
      </w:r>
      <w:r w:rsidRPr="005369F8">
        <w:rPr>
          <w:rFonts w:ascii="Arial" w:hAnsi="Arial" w:cs="Arial"/>
          <w:b/>
          <w:sz w:val="20"/>
          <w:szCs w:val="20"/>
          <w:lang w:val="uk-UA"/>
        </w:rPr>
        <w:t xml:space="preserve">2951 (лікарська форма: таблетки, 25 мг) у період відкритого продовження дослідження; </w:t>
      </w:r>
      <w:r>
        <w:rPr>
          <w:rFonts w:ascii="Arial" w:hAnsi="Arial" w:cs="Arial"/>
          <w:b/>
          <w:sz w:val="20"/>
          <w:szCs w:val="20"/>
          <w:lang w:val="uk-UA"/>
        </w:rPr>
        <w:t>З</w:t>
      </w:r>
      <w:r w:rsidRPr="005369F8">
        <w:rPr>
          <w:rFonts w:ascii="Arial" w:hAnsi="Arial" w:cs="Arial"/>
          <w:b/>
          <w:sz w:val="20"/>
          <w:szCs w:val="20"/>
          <w:lang w:val="uk-UA"/>
        </w:rPr>
        <w:t xml:space="preserve">разок маркування препарату М2951, таблетки 25 мг, українською мовою; </w:t>
      </w:r>
      <w:r>
        <w:rPr>
          <w:rFonts w:ascii="Arial" w:hAnsi="Arial" w:cs="Arial"/>
          <w:b/>
          <w:sz w:val="20"/>
          <w:szCs w:val="20"/>
          <w:lang w:val="uk-UA"/>
        </w:rPr>
        <w:t>В</w:t>
      </w:r>
      <w:r w:rsidRPr="005369F8">
        <w:rPr>
          <w:rFonts w:ascii="Arial" w:hAnsi="Arial" w:cs="Arial"/>
          <w:b/>
          <w:sz w:val="20"/>
          <w:szCs w:val="20"/>
          <w:lang w:val="uk-UA"/>
        </w:rPr>
        <w:t xml:space="preserve">ключення додаткової дільниці для маркування та пакування препарату </w:t>
      </w:r>
      <w:r w:rsidRPr="005369F8">
        <w:rPr>
          <w:rFonts w:ascii="Arial" w:hAnsi="Arial" w:cs="Arial"/>
          <w:b/>
          <w:sz w:val="20"/>
          <w:szCs w:val="20"/>
        </w:rPr>
        <w:t>M</w:t>
      </w:r>
      <w:r w:rsidRPr="005369F8">
        <w:rPr>
          <w:rFonts w:ascii="Arial" w:hAnsi="Arial" w:cs="Arial"/>
          <w:b/>
          <w:sz w:val="20"/>
          <w:szCs w:val="20"/>
          <w:lang w:val="uk-UA"/>
        </w:rPr>
        <w:t xml:space="preserve">2951 (лікарська форма: таблетки, 25 мг): </w:t>
      </w:r>
      <w:proofErr w:type="spellStart"/>
      <w:r w:rsidRPr="005369F8">
        <w:rPr>
          <w:rFonts w:ascii="Arial" w:hAnsi="Arial" w:cs="Arial"/>
          <w:b/>
          <w:sz w:val="20"/>
          <w:szCs w:val="20"/>
        </w:rPr>
        <w:t>Catalent</w:t>
      </w:r>
      <w:proofErr w:type="spellEnd"/>
      <w:r w:rsidRPr="005369F8">
        <w:rPr>
          <w:rFonts w:ascii="Arial" w:hAnsi="Arial" w:cs="Arial"/>
          <w:b/>
          <w:sz w:val="20"/>
          <w:szCs w:val="20"/>
          <w:lang w:val="uk-UA"/>
        </w:rPr>
        <w:t xml:space="preserve"> </w:t>
      </w:r>
      <w:r w:rsidRPr="005369F8">
        <w:rPr>
          <w:rFonts w:ascii="Arial" w:hAnsi="Arial" w:cs="Arial"/>
          <w:b/>
          <w:sz w:val="20"/>
          <w:szCs w:val="20"/>
        </w:rPr>
        <w:t>CTS</w:t>
      </w:r>
      <w:r w:rsidRPr="005369F8">
        <w:rPr>
          <w:rFonts w:ascii="Arial" w:hAnsi="Arial" w:cs="Arial"/>
          <w:b/>
          <w:sz w:val="20"/>
          <w:szCs w:val="20"/>
          <w:lang w:val="uk-UA"/>
        </w:rPr>
        <w:t xml:space="preserve"> </w:t>
      </w:r>
      <w:r w:rsidRPr="005369F8">
        <w:rPr>
          <w:rFonts w:ascii="Arial" w:hAnsi="Arial" w:cs="Arial"/>
          <w:b/>
          <w:sz w:val="20"/>
          <w:szCs w:val="20"/>
        </w:rPr>
        <w:t>LLC</w:t>
      </w:r>
      <w:r w:rsidRPr="005369F8">
        <w:rPr>
          <w:rFonts w:ascii="Arial" w:hAnsi="Arial" w:cs="Arial"/>
          <w:b/>
          <w:sz w:val="20"/>
          <w:szCs w:val="20"/>
          <w:lang w:val="uk-UA"/>
        </w:rPr>
        <w:t xml:space="preserve">, </w:t>
      </w:r>
      <w:r w:rsidRPr="005369F8">
        <w:rPr>
          <w:rFonts w:ascii="Arial" w:hAnsi="Arial" w:cs="Arial"/>
          <w:b/>
          <w:sz w:val="20"/>
          <w:szCs w:val="20"/>
        </w:rPr>
        <w:t>USA</w:t>
      </w:r>
      <w:r w:rsidRPr="005369F8">
        <w:rPr>
          <w:rFonts w:ascii="Arial" w:hAnsi="Arial" w:cs="Arial"/>
          <w:b/>
          <w:sz w:val="20"/>
          <w:szCs w:val="20"/>
          <w:lang w:val="uk-UA"/>
        </w:rPr>
        <w:t xml:space="preserve">; </w:t>
      </w:r>
      <w:r w:rsidRPr="00F224EC">
        <w:rPr>
          <w:rFonts w:ascii="Arial" w:hAnsi="Arial" w:cs="Arial"/>
          <w:b/>
          <w:sz w:val="20"/>
          <w:szCs w:val="20"/>
          <w:lang w:val="uk-UA"/>
        </w:rPr>
        <w:t>П</w:t>
      </w:r>
      <w:r w:rsidRPr="005369F8">
        <w:rPr>
          <w:rFonts w:ascii="Arial" w:hAnsi="Arial" w:cs="Arial"/>
          <w:b/>
          <w:sz w:val="20"/>
          <w:szCs w:val="20"/>
          <w:lang w:val="uk-UA"/>
        </w:rPr>
        <w:t xml:space="preserve">одовження тривалості клінічного дослідження в Україні до 30 жовтня 2017 року </w:t>
      </w:r>
      <w:r w:rsidRPr="005369F8">
        <w:rPr>
          <w:rFonts w:ascii="Arial" w:hAnsi="Arial" w:cs="Arial"/>
          <w:sz w:val="20"/>
          <w:szCs w:val="20"/>
          <w:lang w:val="uk-UA"/>
        </w:rPr>
        <w:t>до протоколу клінічного дослідження</w:t>
      </w:r>
      <w:r w:rsidRPr="005369F8">
        <w:rPr>
          <w:rFonts w:ascii="Arial" w:hAnsi="Arial" w:cs="Arial"/>
          <w:b/>
          <w:sz w:val="20"/>
          <w:szCs w:val="20"/>
          <w:lang w:val="uk-UA"/>
        </w:rPr>
        <w:t xml:space="preserve"> </w:t>
      </w:r>
      <w:r>
        <w:rPr>
          <w:rFonts w:ascii="Arial" w:hAnsi="Arial" w:cs="Arial"/>
          <w:sz w:val="20"/>
          <w:szCs w:val="20"/>
          <w:lang w:val="uk-UA"/>
        </w:rPr>
        <w:t>«</w:t>
      </w:r>
      <w:proofErr w:type="spellStart"/>
      <w:r w:rsidRPr="005369F8">
        <w:rPr>
          <w:rFonts w:ascii="Arial" w:hAnsi="Arial" w:cs="Arial"/>
          <w:sz w:val="20"/>
          <w:szCs w:val="20"/>
          <w:lang w:val="uk-UA"/>
        </w:rPr>
        <w:t>Рандомізоване</w:t>
      </w:r>
      <w:proofErr w:type="spellEnd"/>
      <w:r w:rsidRPr="005369F8">
        <w:rPr>
          <w:rFonts w:ascii="Arial" w:hAnsi="Arial" w:cs="Arial"/>
          <w:sz w:val="20"/>
          <w:szCs w:val="20"/>
          <w:lang w:val="uk-UA"/>
        </w:rPr>
        <w:t xml:space="preserve">, подвійне сліпе, плацебо-контрольоване  дослідження фази </w:t>
      </w:r>
      <w:proofErr w:type="spellStart"/>
      <w:r w:rsidRPr="005369F8">
        <w:rPr>
          <w:rFonts w:ascii="Arial" w:hAnsi="Arial" w:cs="Arial"/>
          <w:sz w:val="20"/>
          <w:szCs w:val="20"/>
        </w:rPr>
        <w:t>IIa</w:t>
      </w:r>
      <w:proofErr w:type="spellEnd"/>
      <w:r w:rsidRPr="005369F8">
        <w:rPr>
          <w:rFonts w:ascii="Arial" w:hAnsi="Arial" w:cs="Arial"/>
          <w:sz w:val="20"/>
          <w:szCs w:val="20"/>
          <w:lang w:val="uk-UA"/>
        </w:rPr>
        <w:t xml:space="preserve"> для оцінки ефективності та безпечності препарату </w:t>
      </w:r>
      <w:r w:rsidRPr="00AD4E02">
        <w:rPr>
          <w:rFonts w:ascii="Arial" w:hAnsi="Arial" w:cs="Arial"/>
          <w:b/>
          <w:sz w:val="20"/>
          <w:szCs w:val="20"/>
        </w:rPr>
        <w:t>M</w:t>
      </w:r>
      <w:r w:rsidRPr="00AD4E02">
        <w:rPr>
          <w:rFonts w:ascii="Arial" w:hAnsi="Arial" w:cs="Arial"/>
          <w:b/>
          <w:sz w:val="20"/>
          <w:szCs w:val="20"/>
          <w:lang w:val="uk-UA"/>
        </w:rPr>
        <w:t>2951</w:t>
      </w:r>
      <w:r w:rsidRPr="005369F8">
        <w:rPr>
          <w:rFonts w:ascii="Arial" w:hAnsi="Arial" w:cs="Arial"/>
          <w:sz w:val="20"/>
          <w:szCs w:val="20"/>
          <w:lang w:val="uk-UA"/>
        </w:rPr>
        <w:t xml:space="preserve"> у пацієнтів із </w:t>
      </w:r>
      <w:proofErr w:type="spellStart"/>
      <w:r w:rsidRPr="005369F8">
        <w:rPr>
          <w:rFonts w:ascii="Arial" w:hAnsi="Arial" w:cs="Arial"/>
          <w:sz w:val="20"/>
          <w:szCs w:val="20"/>
          <w:lang w:val="uk-UA"/>
        </w:rPr>
        <w:t>ревматоїдним</w:t>
      </w:r>
      <w:proofErr w:type="spellEnd"/>
      <w:r w:rsidRPr="005369F8">
        <w:rPr>
          <w:rFonts w:ascii="Arial" w:hAnsi="Arial" w:cs="Arial"/>
          <w:sz w:val="20"/>
          <w:szCs w:val="20"/>
          <w:lang w:val="uk-UA"/>
        </w:rPr>
        <w:t xml:space="preserve"> артритом, що отримують лікування </w:t>
      </w:r>
      <w:proofErr w:type="spellStart"/>
      <w:r>
        <w:rPr>
          <w:rFonts w:ascii="Arial" w:hAnsi="Arial" w:cs="Arial"/>
          <w:sz w:val="20"/>
          <w:szCs w:val="20"/>
          <w:lang w:val="uk-UA"/>
        </w:rPr>
        <w:t>метотрексатом</w:t>
      </w:r>
      <w:proofErr w:type="spellEnd"/>
      <w:r>
        <w:rPr>
          <w:rFonts w:ascii="Arial" w:hAnsi="Arial" w:cs="Arial"/>
          <w:sz w:val="20"/>
          <w:szCs w:val="20"/>
          <w:lang w:val="uk-UA"/>
        </w:rPr>
        <w:t xml:space="preserve"> у стабільній дозі»</w:t>
      </w:r>
      <w:r w:rsidRPr="005369F8">
        <w:rPr>
          <w:rFonts w:ascii="Arial" w:hAnsi="Arial" w:cs="Arial"/>
          <w:sz w:val="20"/>
          <w:szCs w:val="20"/>
          <w:lang w:val="uk-UA"/>
        </w:rPr>
        <w:t xml:space="preserve">, код дослідження </w:t>
      </w:r>
      <w:r w:rsidRPr="00AD4E02">
        <w:rPr>
          <w:rFonts w:ascii="Arial" w:hAnsi="Arial" w:cs="Arial"/>
          <w:b/>
          <w:sz w:val="20"/>
          <w:szCs w:val="20"/>
        </w:rPr>
        <w:t>MS</w:t>
      </w:r>
      <w:r w:rsidRPr="00AD4E02">
        <w:rPr>
          <w:rFonts w:ascii="Arial" w:hAnsi="Arial" w:cs="Arial"/>
          <w:b/>
          <w:sz w:val="20"/>
          <w:szCs w:val="20"/>
          <w:lang w:val="uk-UA"/>
        </w:rPr>
        <w:t>200527-0081</w:t>
      </w:r>
      <w:r w:rsidRPr="005369F8">
        <w:rPr>
          <w:rFonts w:ascii="Arial" w:hAnsi="Arial" w:cs="Arial"/>
          <w:sz w:val="20"/>
          <w:szCs w:val="20"/>
          <w:lang w:val="uk-UA"/>
        </w:rPr>
        <w:t>, вер</w:t>
      </w:r>
      <w:r>
        <w:rPr>
          <w:rFonts w:ascii="Arial" w:hAnsi="Arial" w:cs="Arial"/>
          <w:sz w:val="20"/>
          <w:szCs w:val="20"/>
          <w:lang w:val="uk-UA"/>
        </w:rPr>
        <w:t>сія 1.0 від 28 лютого 2016 року</w:t>
      </w:r>
      <w:r w:rsidRPr="00AD4E02">
        <w:rPr>
          <w:rFonts w:ascii="Arial" w:hAnsi="Arial" w:cs="Arial"/>
          <w:sz w:val="20"/>
          <w:szCs w:val="20"/>
          <w:lang w:val="uk-UA"/>
        </w:rPr>
        <w:t>;</w:t>
      </w:r>
      <w:r w:rsidRPr="005369F8">
        <w:rPr>
          <w:rFonts w:ascii="Arial" w:hAnsi="Arial" w:cs="Arial"/>
          <w:sz w:val="20"/>
          <w:szCs w:val="20"/>
          <w:lang w:val="uk-UA"/>
        </w:rPr>
        <w:t xml:space="preserve"> спонсор - </w:t>
      </w:r>
      <w:proofErr w:type="spellStart"/>
      <w:r w:rsidRPr="005369F8">
        <w:rPr>
          <w:rFonts w:ascii="Arial" w:hAnsi="Arial" w:cs="Arial"/>
          <w:sz w:val="20"/>
          <w:szCs w:val="20"/>
          <w:lang w:val="uk-UA"/>
        </w:rPr>
        <w:t>Мерк</w:t>
      </w:r>
      <w:proofErr w:type="spellEnd"/>
      <w:r w:rsidRPr="005369F8">
        <w:rPr>
          <w:rFonts w:ascii="Arial" w:hAnsi="Arial" w:cs="Arial"/>
          <w:sz w:val="20"/>
          <w:szCs w:val="20"/>
          <w:lang w:val="uk-UA"/>
        </w:rPr>
        <w:t xml:space="preserve"> </w:t>
      </w:r>
      <w:proofErr w:type="spellStart"/>
      <w:r w:rsidRPr="005369F8">
        <w:rPr>
          <w:rFonts w:ascii="Arial" w:hAnsi="Arial" w:cs="Arial"/>
          <w:sz w:val="20"/>
          <w:szCs w:val="20"/>
          <w:lang w:val="uk-UA"/>
        </w:rPr>
        <w:t>КГаА</w:t>
      </w:r>
      <w:proofErr w:type="spellEnd"/>
      <w:r w:rsidRPr="005369F8">
        <w:rPr>
          <w:rFonts w:ascii="Arial" w:hAnsi="Arial" w:cs="Arial"/>
          <w:sz w:val="20"/>
          <w:szCs w:val="20"/>
          <w:lang w:val="uk-UA"/>
        </w:rPr>
        <w:t xml:space="preserve"> (</w:t>
      </w:r>
      <w:proofErr w:type="spellStart"/>
      <w:r w:rsidRPr="005369F8">
        <w:rPr>
          <w:rFonts w:ascii="Arial" w:hAnsi="Arial" w:cs="Arial"/>
          <w:sz w:val="20"/>
          <w:szCs w:val="20"/>
        </w:rPr>
        <w:t>Merck</w:t>
      </w:r>
      <w:proofErr w:type="spellEnd"/>
      <w:r w:rsidRPr="005369F8">
        <w:rPr>
          <w:rFonts w:ascii="Arial" w:hAnsi="Arial" w:cs="Arial"/>
          <w:sz w:val="20"/>
          <w:szCs w:val="20"/>
          <w:lang w:val="uk-UA"/>
        </w:rPr>
        <w:t xml:space="preserve"> </w:t>
      </w:r>
      <w:proofErr w:type="spellStart"/>
      <w:r w:rsidRPr="005369F8">
        <w:rPr>
          <w:rFonts w:ascii="Arial" w:hAnsi="Arial" w:cs="Arial"/>
          <w:sz w:val="20"/>
          <w:szCs w:val="20"/>
        </w:rPr>
        <w:t>KGaA</w:t>
      </w:r>
      <w:proofErr w:type="spellEnd"/>
      <w:r w:rsidRPr="005369F8">
        <w:rPr>
          <w:rFonts w:ascii="Arial" w:hAnsi="Arial" w:cs="Arial"/>
          <w:sz w:val="20"/>
          <w:szCs w:val="20"/>
          <w:lang w:val="uk-UA"/>
        </w:rPr>
        <w:t>), Німеччина</w:t>
      </w:r>
    </w:p>
    <w:p w:rsidR="00AB057A" w:rsidRDefault="00AB057A" w:rsidP="00AB057A">
      <w:pPr>
        <w:spacing w:after="0" w:line="240" w:lineRule="auto"/>
        <w:jc w:val="both"/>
        <w:rPr>
          <w:rFonts w:ascii="Arial" w:hAnsi="Arial" w:cs="Arial"/>
          <w:sz w:val="20"/>
          <w:szCs w:val="20"/>
        </w:rPr>
      </w:pPr>
      <w:r w:rsidRPr="005369F8">
        <w:rPr>
          <w:rFonts w:ascii="Arial" w:hAnsi="Arial" w:cs="Arial"/>
          <w:sz w:val="20"/>
          <w:szCs w:val="20"/>
        </w:rPr>
        <w:t>Заявник – ПІІ 100% ”</w:t>
      </w:r>
      <w:proofErr w:type="spellStart"/>
      <w:r w:rsidRPr="005369F8">
        <w:rPr>
          <w:rFonts w:ascii="Arial" w:hAnsi="Arial" w:cs="Arial"/>
          <w:sz w:val="20"/>
          <w:szCs w:val="20"/>
        </w:rPr>
        <w:t>Квінтайлс</w:t>
      </w:r>
      <w:proofErr w:type="spellEnd"/>
      <w:r w:rsidRPr="005369F8">
        <w:rPr>
          <w:rFonts w:ascii="Arial" w:hAnsi="Arial" w:cs="Arial"/>
          <w:sz w:val="20"/>
          <w:szCs w:val="20"/>
        </w:rPr>
        <w:t xml:space="preserve"> Україна”</w:t>
      </w:r>
    </w:p>
    <w:p w:rsidR="00AB057A" w:rsidRDefault="00AB057A" w:rsidP="00AB057A">
      <w:pPr>
        <w:widowControl w:val="0"/>
        <w:spacing w:after="0" w:line="240" w:lineRule="auto"/>
        <w:jc w:val="both"/>
        <w:rPr>
          <w:rFonts w:ascii="Arial" w:hAnsi="Arial" w:cs="Arial"/>
          <w:b/>
          <w:i/>
          <w:sz w:val="20"/>
          <w:szCs w:val="20"/>
        </w:rPr>
      </w:pPr>
    </w:p>
    <w:p w:rsidR="00AB057A" w:rsidRPr="00052807" w:rsidRDefault="00AB057A" w:rsidP="00AB057A">
      <w:pPr>
        <w:widowControl w:val="0"/>
        <w:spacing w:after="0" w:line="240" w:lineRule="auto"/>
        <w:jc w:val="both"/>
        <w:rPr>
          <w:rFonts w:ascii="Arial" w:hAnsi="Arial" w:cs="Arial"/>
          <w:b/>
          <w:sz w:val="20"/>
          <w:szCs w:val="20"/>
        </w:rPr>
      </w:pPr>
      <w:r w:rsidRPr="000B26BA">
        <w:rPr>
          <w:rFonts w:ascii="Arial" w:hAnsi="Arial" w:cs="Arial"/>
          <w:b/>
          <w:sz w:val="20"/>
          <w:szCs w:val="20"/>
        </w:rPr>
        <w:t>13.</w:t>
      </w:r>
      <w:r>
        <w:rPr>
          <w:rFonts w:ascii="Arial" w:hAnsi="Arial" w:cs="Arial"/>
          <w:b/>
          <w:sz w:val="20"/>
          <w:szCs w:val="20"/>
          <w:lang w:eastAsia="ru-RU"/>
        </w:rPr>
        <w:t xml:space="preserve"> </w:t>
      </w:r>
      <w:r w:rsidRPr="00052807">
        <w:rPr>
          <w:rFonts w:ascii="Arial" w:hAnsi="Arial" w:cs="Arial"/>
          <w:b/>
          <w:sz w:val="20"/>
          <w:szCs w:val="20"/>
        </w:rPr>
        <w:t xml:space="preserve">1160.106 оновлений протокол, версія 6.0 від 29 листопада 2016; Оновлена брошура дослідника версія 20 від 31 жовтня 2016; Оновлене Досьє досліджуваного лікарського засобу (IMPD),  версія 06 від 21 жовтня 2016; Інформація для батьків та форма інформованої згоди, версія 6.0 від 31 грудня 2016  українською та російською мовами, основана на адаптованій для України версії 6.0 від 20 грудня 2016; Інформація для пацієнта та форма інформованої згоди для пацієнтів старше 18 років, версія 4.0 від 31 грудня 2016  українською та російською мовами, основана на адаптованій для України версії 4.0 від 20 грудня 2016; Інформація для пацієнта та форма інформованої згоди для дітей віком від 14 до 17 років, версія 6.0 від 31 грудня 2016  українською та російською мовами, основана на адаптованій для України версії 6.0 від 20 грудня 2016; Інформація для пацієнта та форма інформованої згоди для дітей віком 12-13 років, версія 3.0 від 31 грудня 2016  українською та російською мовами, основана на адаптованій для України версії 3.0 від 20 грудня 2016; Інформація для пацієнта та форма інформованої згоди для дітей віком від 8 до 11 років, версія 2.0 від 31 грудня 2016  українською та російською мовами, основана на адаптованій для України версії 2.0 від 20 грудня 2016; Інструкція по приготуванню орального </w:t>
      </w:r>
      <w:r>
        <w:rPr>
          <w:rFonts w:ascii="Arial" w:hAnsi="Arial" w:cs="Arial"/>
          <w:b/>
          <w:sz w:val="20"/>
          <w:szCs w:val="20"/>
        </w:rPr>
        <w:t xml:space="preserve">розчину </w:t>
      </w:r>
      <w:proofErr w:type="spellStart"/>
      <w:r>
        <w:rPr>
          <w:rFonts w:ascii="Arial" w:hAnsi="Arial" w:cs="Arial"/>
          <w:b/>
          <w:sz w:val="20"/>
          <w:szCs w:val="20"/>
        </w:rPr>
        <w:t>дабігатрану</w:t>
      </w:r>
      <w:proofErr w:type="spellEnd"/>
      <w:r>
        <w:rPr>
          <w:rFonts w:ascii="Arial" w:hAnsi="Arial" w:cs="Arial"/>
          <w:b/>
          <w:sz w:val="20"/>
          <w:szCs w:val="20"/>
        </w:rPr>
        <w:t xml:space="preserve"> </w:t>
      </w:r>
      <w:proofErr w:type="spellStart"/>
      <w:r>
        <w:rPr>
          <w:rFonts w:ascii="Arial" w:hAnsi="Arial" w:cs="Arial"/>
          <w:b/>
          <w:sz w:val="20"/>
          <w:szCs w:val="20"/>
        </w:rPr>
        <w:t>етексилату</w:t>
      </w:r>
      <w:proofErr w:type="spellEnd"/>
      <w:r w:rsidRPr="00052807">
        <w:rPr>
          <w:rFonts w:ascii="Arial" w:hAnsi="Arial" w:cs="Arial"/>
          <w:b/>
          <w:sz w:val="20"/>
          <w:szCs w:val="20"/>
        </w:rPr>
        <w:t xml:space="preserve">, версія для України 1.0 від 13 грудня 2016 українською та російською мовами, основана на основній англомовній версії 1.0 від 05 грудня 2016; Оновлене маркування досліджуваного лікарського засобу </w:t>
      </w:r>
      <w:proofErr w:type="spellStart"/>
      <w:r w:rsidRPr="00052807">
        <w:rPr>
          <w:rFonts w:ascii="Arial" w:hAnsi="Arial" w:cs="Arial"/>
          <w:b/>
          <w:sz w:val="20"/>
          <w:szCs w:val="20"/>
        </w:rPr>
        <w:t>дабігатрану</w:t>
      </w:r>
      <w:proofErr w:type="spellEnd"/>
      <w:r w:rsidRPr="00052807">
        <w:rPr>
          <w:rFonts w:ascii="Arial" w:hAnsi="Arial" w:cs="Arial"/>
          <w:b/>
          <w:sz w:val="20"/>
          <w:szCs w:val="20"/>
        </w:rPr>
        <w:t xml:space="preserve"> </w:t>
      </w:r>
      <w:proofErr w:type="spellStart"/>
      <w:r w:rsidRPr="00052807">
        <w:rPr>
          <w:rFonts w:ascii="Arial" w:hAnsi="Arial" w:cs="Arial"/>
          <w:b/>
          <w:sz w:val="20"/>
          <w:szCs w:val="20"/>
        </w:rPr>
        <w:t>етексилату</w:t>
      </w:r>
      <w:proofErr w:type="spellEnd"/>
      <w:r w:rsidRPr="00052807">
        <w:rPr>
          <w:rFonts w:ascii="Arial" w:hAnsi="Arial" w:cs="Arial"/>
          <w:b/>
          <w:sz w:val="20"/>
          <w:szCs w:val="20"/>
        </w:rPr>
        <w:t xml:space="preserve"> у капсулах по 50 мг, 75 мг, 110</w:t>
      </w:r>
      <w:r w:rsidRPr="00965AD7">
        <w:rPr>
          <w:rFonts w:ascii="Arial" w:hAnsi="Arial" w:cs="Arial"/>
          <w:b/>
          <w:sz w:val="20"/>
          <w:szCs w:val="20"/>
        </w:rPr>
        <w:t xml:space="preserve"> </w:t>
      </w:r>
      <w:r w:rsidRPr="00052807">
        <w:rPr>
          <w:rFonts w:ascii="Arial" w:hAnsi="Arial" w:cs="Arial"/>
          <w:b/>
          <w:sz w:val="20"/>
          <w:szCs w:val="20"/>
        </w:rPr>
        <w:t>мг та 150 мг; у вигляді гранул (</w:t>
      </w:r>
      <w:proofErr w:type="spellStart"/>
      <w:r w:rsidRPr="00052807">
        <w:rPr>
          <w:rFonts w:ascii="Arial" w:hAnsi="Arial" w:cs="Arial"/>
          <w:b/>
          <w:sz w:val="20"/>
          <w:szCs w:val="20"/>
        </w:rPr>
        <w:t>пелет</w:t>
      </w:r>
      <w:proofErr w:type="spellEnd"/>
      <w:r w:rsidRPr="00052807">
        <w:rPr>
          <w:rFonts w:ascii="Arial" w:hAnsi="Arial" w:cs="Arial"/>
          <w:b/>
          <w:sz w:val="20"/>
          <w:szCs w:val="20"/>
        </w:rPr>
        <w:t>) для посипання у пакетиках (</w:t>
      </w:r>
      <w:proofErr w:type="spellStart"/>
      <w:r w:rsidRPr="00052807">
        <w:rPr>
          <w:rFonts w:ascii="Arial" w:hAnsi="Arial" w:cs="Arial"/>
          <w:b/>
          <w:sz w:val="20"/>
          <w:szCs w:val="20"/>
        </w:rPr>
        <w:t>стіках</w:t>
      </w:r>
      <w:proofErr w:type="spellEnd"/>
      <w:r w:rsidRPr="00052807">
        <w:rPr>
          <w:rFonts w:ascii="Arial" w:hAnsi="Arial" w:cs="Arial"/>
          <w:b/>
          <w:sz w:val="20"/>
          <w:szCs w:val="20"/>
        </w:rPr>
        <w:t xml:space="preserve">) по 30 мг; 40 мг, 50 мг, 110 мг та 150 мг; у гранулах для орального розчину 180, 4 мг (1, 25 г\стік); Оновлене маркування ароматизованого та неароматизованого розчинників для орального розчину </w:t>
      </w:r>
      <w:proofErr w:type="spellStart"/>
      <w:r w:rsidRPr="00052807">
        <w:rPr>
          <w:rFonts w:ascii="Arial" w:hAnsi="Arial" w:cs="Arial"/>
          <w:b/>
          <w:sz w:val="20"/>
          <w:szCs w:val="20"/>
        </w:rPr>
        <w:t>дабігатрану</w:t>
      </w:r>
      <w:proofErr w:type="spellEnd"/>
      <w:r w:rsidRPr="00052807">
        <w:rPr>
          <w:rFonts w:ascii="Arial" w:hAnsi="Arial" w:cs="Arial"/>
          <w:b/>
          <w:sz w:val="20"/>
          <w:szCs w:val="20"/>
        </w:rPr>
        <w:t xml:space="preserve"> </w:t>
      </w:r>
      <w:proofErr w:type="spellStart"/>
      <w:r w:rsidRPr="00052807">
        <w:rPr>
          <w:rFonts w:ascii="Arial" w:hAnsi="Arial" w:cs="Arial"/>
          <w:b/>
          <w:sz w:val="20"/>
          <w:szCs w:val="20"/>
        </w:rPr>
        <w:t>етексилату</w:t>
      </w:r>
      <w:proofErr w:type="spellEnd"/>
      <w:r w:rsidRPr="00052807">
        <w:rPr>
          <w:rFonts w:ascii="Arial" w:hAnsi="Arial" w:cs="Arial"/>
          <w:b/>
          <w:sz w:val="20"/>
          <w:szCs w:val="20"/>
        </w:rPr>
        <w:t xml:space="preserve"> гранул у флаконах по 28 мл; Подовження терміну клінічного випробування у світі та в Україні  до 29.06.2018 </w:t>
      </w:r>
      <w:r w:rsidRPr="00052807">
        <w:rPr>
          <w:rFonts w:ascii="Arial" w:hAnsi="Arial" w:cs="Arial"/>
          <w:sz w:val="20"/>
          <w:szCs w:val="20"/>
        </w:rPr>
        <w:t xml:space="preserve">до протоколу клінічного випробування «Відкрите </w:t>
      </w:r>
      <w:proofErr w:type="spellStart"/>
      <w:r w:rsidRPr="00052807">
        <w:rPr>
          <w:rFonts w:ascii="Arial" w:hAnsi="Arial" w:cs="Arial"/>
          <w:sz w:val="20"/>
          <w:szCs w:val="20"/>
        </w:rPr>
        <w:t>рандомізоване</w:t>
      </w:r>
      <w:proofErr w:type="spellEnd"/>
      <w:r w:rsidRPr="00052807">
        <w:rPr>
          <w:rFonts w:ascii="Arial" w:hAnsi="Arial" w:cs="Arial"/>
          <w:sz w:val="20"/>
          <w:szCs w:val="20"/>
        </w:rPr>
        <w:t xml:space="preserve"> з паралельними групами, активно-контрольоване, </w:t>
      </w:r>
      <w:proofErr w:type="spellStart"/>
      <w:r w:rsidRPr="00052807">
        <w:rPr>
          <w:rFonts w:ascii="Arial" w:hAnsi="Arial" w:cs="Arial"/>
          <w:sz w:val="20"/>
          <w:szCs w:val="20"/>
        </w:rPr>
        <w:t>багатоцентрове</w:t>
      </w:r>
      <w:proofErr w:type="spellEnd"/>
      <w:r w:rsidRPr="00052807">
        <w:rPr>
          <w:rFonts w:ascii="Arial" w:hAnsi="Arial" w:cs="Arial"/>
          <w:sz w:val="20"/>
          <w:szCs w:val="20"/>
        </w:rPr>
        <w:t xml:space="preserve"> дослідження відсутності меншої ефективності </w:t>
      </w:r>
      <w:proofErr w:type="spellStart"/>
      <w:r w:rsidRPr="00052807">
        <w:rPr>
          <w:rFonts w:ascii="Arial" w:hAnsi="Arial" w:cs="Arial"/>
          <w:b/>
          <w:sz w:val="20"/>
          <w:szCs w:val="20"/>
        </w:rPr>
        <w:t>дабігатрану</w:t>
      </w:r>
      <w:proofErr w:type="spellEnd"/>
      <w:r w:rsidRPr="00052807">
        <w:rPr>
          <w:rFonts w:ascii="Arial" w:hAnsi="Arial" w:cs="Arial"/>
          <w:b/>
          <w:sz w:val="20"/>
          <w:szCs w:val="20"/>
        </w:rPr>
        <w:t xml:space="preserve"> </w:t>
      </w:r>
      <w:proofErr w:type="spellStart"/>
      <w:r w:rsidRPr="00052807">
        <w:rPr>
          <w:rFonts w:ascii="Arial" w:hAnsi="Arial" w:cs="Arial"/>
          <w:b/>
          <w:sz w:val="20"/>
          <w:szCs w:val="20"/>
        </w:rPr>
        <w:t>етексилату</w:t>
      </w:r>
      <w:proofErr w:type="spellEnd"/>
      <w:r w:rsidRPr="00052807">
        <w:rPr>
          <w:rFonts w:ascii="Arial" w:hAnsi="Arial" w:cs="Arial"/>
          <w:sz w:val="20"/>
          <w:szCs w:val="20"/>
        </w:rPr>
        <w:t xml:space="preserve"> в порівнянні з стандартом лікування венозної </w:t>
      </w:r>
      <w:proofErr w:type="spellStart"/>
      <w:r w:rsidRPr="00052807">
        <w:rPr>
          <w:rFonts w:ascii="Arial" w:hAnsi="Arial" w:cs="Arial"/>
          <w:sz w:val="20"/>
          <w:szCs w:val="20"/>
        </w:rPr>
        <w:t>тромбоемболії</w:t>
      </w:r>
      <w:proofErr w:type="spellEnd"/>
      <w:r w:rsidRPr="00052807">
        <w:rPr>
          <w:rFonts w:ascii="Arial" w:hAnsi="Arial" w:cs="Arial"/>
          <w:sz w:val="20"/>
          <w:szCs w:val="20"/>
        </w:rPr>
        <w:t xml:space="preserve"> у дітей від народження до 18 років. DIVERSITY», код дослідження </w:t>
      </w:r>
      <w:r w:rsidRPr="00052807">
        <w:rPr>
          <w:rFonts w:ascii="Arial" w:hAnsi="Arial" w:cs="Arial"/>
          <w:b/>
          <w:sz w:val="20"/>
          <w:szCs w:val="20"/>
        </w:rPr>
        <w:t>1160.106</w:t>
      </w:r>
      <w:r w:rsidRPr="00052807">
        <w:rPr>
          <w:rFonts w:ascii="Arial" w:hAnsi="Arial" w:cs="Arial"/>
          <w:sz w:val="20"/>
          <w:szCs w:val="20"/>
        </w:rPr>
        <w:t xml:space="preserve">, версія 5.0 від 16 березня 2016; спонсор – </w:t>
      </w:r>
      <w:proofErr w:type="spellStart"/>
      <w:r w:rsidRPr="00052807">
        <w:rPr>
          <w:rFonts w:ascii="Arial" w:hAnsi="Arial" w:cs="Arial"/>
          <w:sz w:val="20"/>
          <w:szCs w:val="20"/>
        </w:rPr>
        <w:t>Boehringer</w:t>
      </w:r>
      <w:proofErr w:type="spellEnd"/>
      <w:r w:rsidRPr="00052807">
        <w:rPr>
          <w:rFonts w:ascii="Arial" w:hAnsi="Arial" w:cs="Arial"/>
          <w:sz w:val="20"/>
          <w:szCs w:val="20"/>
        </w:rPr>
        <w:t xml:space="preserve"> </w:t>
      </w:r>
      <w:proofErr w:type="spellStart"/>
      <w:r w:rsidRPr="00052807">
        <w:rPr>
          <w:rFonts w:ascii="Arial" w:hAnsi="Arial" w:cs="Arial"/>
          <w:sz w:val="20"/>
          <w:szCs w:val="20"/>
        </w:rPr>
        <w:t>Inge</w:t>
      </w:r>
      <w:r>
        <w:rPr>
          <w:rFonts w:ascii="Arial" w:hAnsi="Arial" w:cs="Arial"/>
          <w:sz w:val="20"/>
          <w:szCs w:val="20"/>
        </w:rPr>
        <w:t>lheim</w:t>
      </w:r>
      <w:proofErr w:type="spellEnd"/>
      <w:r>
        <w:rPr>
          <w:rFonts w:ascii="Arial" w:hAnsi="Arial" w:cs="Arial"/>
          <w:sz w:val="20"/>
          <w:szCs w:val="20"/>
        </w:rPr>
        <w:t xml:space="preserve"> RCV </w:t>
      </w:r>
      <w:proofErr w:type="spellStart"/>
      <w:r>
        <w:rPr>
          <w:rFonts w:ascii="Arial" w:hAnsi="Arial" w:cs="Arial"/>
          <w:sz w:val="20"/>
          <w:szCs w:val="20"/>
        </w:rPr>
        <w:t>GmbH</w:t>
      </w:r>
      <w:proofErr w:type="spellEnd"/>
      <w:r>
        <w:rPr>
          <w:rFonts w:ascii="Arial" w:hAnsi="Arial" w:cs="Arial"/>
          <w:sz w:val="20"/>
          <w:szCs w:val="20"/>
        </w:rPr>
        <w:t xml:space="preserve"> &amp; </w:t>
      </w:r>
      <w:proofErr w:type="spellStart"/>
      <w:r>
        <w:rPr>
          <w:rFonts w:ascii="Arial" w:hAnsi="Arial" w:cs="Arial"/>
          <w:sz w:val="20"/>
          <w:szCs w:val="20"/>
        </w:rPr>
        <w:t>Co</w:t>
      </w:r>
      <w:proofErr w:type="spellEnd"/>
      <w:r>
        <w:rPr>
          <w:rFonts w:ascii="Arial" w:hAnsi="Arial" w:cs="Arial"/>
          <w:sz w:val="20"/>
          <w:szCs w:val="20"/>
        </w:rPr>
        <w:t xml:space="preserve"> KG, Австрія</w:t>
      </w:r>
      <w:r w:rsidRPr="00052807">
        <w:rPr>
          <w:rFonts w:ascii="Arial" w:hAnsi="Arial" w:cs="Arial"/>
          <w:sz w:val="20"/>
          <w:szCs w:val="20"/>
        </w:rPr>
        <w:t xml:space="preserve"> </w:t>
      </w:r>
    </w:p>
    <w:p w:rsidR="00AB057A" w:rsidRPr="00052807" w:rsidRDefault="00AB057A" w:rsidP="00AB057A">
      <w:pPr>
        <w:spacing w:after="0" w:line="240" w:lineRule="auto"/>
        <w:jc w:val="both"/>
        <w:rPr>
          <w:rFonts w:ascii="Arial" w:hAnsi="Arial" w:cs="Arial"/>
          <w:sz w:val="20"/>
          <w:szCs w:val="20"/>
        </w:rPr>
      </w:pPr>
      <w:r w:rsidRPr="00052807">
        <w:rPr>
          <w:rFonts w:ascii="Arial" w:hAnsi="Arial" w:cs="Arial"/>
          <w:sz w:val="20"/>
          <w:szCs w:val="20"/>
        </w:rPr>
        <w:t xml:space="preserve">Заявник - </w:t>
      </w:r>
      <w:r w:rsidRPr="00902A3F">
        <w:rPr>
          <w:rFonts w:ascii="Arial" w:hAnsi="Arial" w:cs="Arial"/>
          <w:sz w:val="20"/>
          <w:szCs w:val="20"/>
        </w:rPr>
        <w:t xml:space="preserve">ТОВ «СІА </w:t>
      </w:r>
      <w:proofErr w:type="spellStart"/>
      <w:r w:rsidRPr="00902A3F">
        <w:rPr>
          <w:rFonts w:ascii="Arial" w:hAnsi="Arial" w:cs="Arial"/>
          <w:sz w:val="20"/>
          <w:szCs w:val="20"/>
        </w:rPr>
        <w:t>Докумедс</w:t>
      </w:r>
      <w:proofErr w:type="spellEnd"/>
      <w:r w:rsidRPr="00902A3F">
        <w:rPr>
          <w:rFonts w:ascii="Arial" w:hAnsi="Arial" w:cs="Arial"/>
          <w:sz w:val="20"/>
          <w:szCs w:val="20"/>
        </w:rPr>
        <w:t xml:space="preserve">», Латвія, яка діє на території України через Представництво «СІА </w:t>
      </w:r>
      <w:proofErr w:type="spellStart"/>
      <w:r w:rsidRPr="00902A3F">
        <w:rPr>
          <w:rFonts w:ascii="Arial" w:hAnsi="Arial" w:cs="Arial"/>
          <w:sz w:val="20"/>
          <w:szCs w:val="20"/>
        </w:rPr>
        <w:t>Докумедс</w:t>
      </w:r>
      <w:proofErr w:type="spellEnd"/>
      <w:r w:rsidRPr="00902A3F">
        <w:rPr>
          <w:rFonts w:ascii="Arial" w:hAnsi="Arial" w:cs="Arial"/>
          <w:sz w:val="20"/>
          <w:szCs w:val="20"/>
        </w:rPr>
        <w:t>»</w:t>
      </w:r>
    </w:p>
    <w:p w:rsidR="00AB057A" w:rsidRDefault="00AB057A" w:rsidP="00AB057A">
      <w:pPr>
        <w:spacing w:after="0" w:line="240" w:lineRule="auto"/>
        <w:jc w:val="both"/>
        <w:rPr>
          <w:rFonts w:ascii="Arial" w:hAnsi="Arial" w:cs="Arial"/>
          <w:b/>
          <w:i/>
          <w:sz w:val="20"/>
          <w:szCs w:val="20"/>
          <w:lang w:eastAsia="ru-RU"/>
        </w:rPr>
      </w:pPr>
    </w:p>
    <w:p w:rsidR="00AB057A" w:rsidRPr="009846C9" w:rsidRDefault="00AB057A" w:rsidP="00AB057A">
      <w:pPr>
        <w:spacing w:after="0" w:line="240" w:lineRule="auto"/>
        <w:jc w:val="both"/>
        <w:rPr>
          <w:rFonts w:ascii="Arial" w:hAnsi="Arial" w:cs="Arial"/>
          <w:sz w:val="20"/>
          <w:szCs w:val="20"/>
        </w:rPr>
      </w:pPr>
      <w:r w:rsidRPr="00F97B53">
        <w:rPr>
          <w:rFonts w:ascii="Arial" w:hAnsi="Arial" w:cs="Arial"/>
          <w:b/>
          <w:sz w:val="20"/>
          <w:szCs w:val="20"/>
          <w:lang w:eastAsia="ru-RU"/>
        </w:rPr>
        <w:t>14.</w:t>
      </w:r>
      <w:r w:rsidRPr="00D8232C">
        <w:rPr>
          <w:rFonts w:ascii="Arial" w:hAnsi="Arial" w:cs="Arial"/>
          <w:b/>
          <w:sz w:val="20"/>
          <w:szCs w:val="20"/>
          <w:lang w:eastAsia="ru-RU"/>
        </w:rPr>
        <w:t xml:space="preserve"> </w:t>
      </w:r>
      <w:r w:rsidRPr="009846C9">
        <w:rPr>
          <w:rFonts w:ascii="Arial" w:hAnsi="Arial" w:cs="Arial"/>
          <w:b/>
          <w:sz w:val="20"/>
          <w:szCs w:val="20"/>
        </w:rPr>
        <w:t>Дослідження CREDENCE™, Посібник із дослідження для пацієнта [V03 UKR(</w:t>
      </w:r>
      <w:proofErr w:type="spellStart"/>
      <w:r w:rsidRPr="009846C9">
        <w:rPr>
          <w:rFonts w:ascii="Arial" w:hAnsi="Arial" w:cs="Arial"/>
          <w:b/>
          <w:sz w:val="20"/>
          <w:szCs w:val="20"/>
        </w:rPr>
        <w:t>uk</w:t>
      </w:r>
      <w:proofErr w:type="spellEnd"/>
      <w:r w:rsidRPr="009846C9">
        <w:rPr>
          <w:rFonts w:ascii="Arial" w:hAnsi="Arial" w:cs="Arial"/>
          <w:b/>
          <w:sz w:val="20"/>
          <w:szCs w:val="20"/>
        </w:rPr>
        <w:t>)], українською мовою; Дослідження CREDENCE™, Посібник із дослідження для пацієнта [V03 UKR(</w:t>
      </w:r>
      <w:proofErr w:type="spellStart"/>
      <w:r w:rsidRPr="009846C9">
        <w:rPr>
          <w:rFonts w:ascii="Arial" w:hAnsi="Arial" w:cs="Arial"/>
          <w:b/>
          <w:sz w:val="20"/>
          <w:szCs w:val="20"/>
        </w:rPr>
        <w:t>ru</w:t>
      </w:r>
      <w:proofErr w:type="spellEnd"/>
      <w:r w:rsidRPr="009846C9">
        <w:rPr>
          <w:rFonts w:ascii="Arial" w:hAnsi="Arial" w:cs="Arial"/>
          <w:b/>
          <w:sz w:val="20"/>
          <w:szCs w:val="20"/>
        </w:rPr>
        <w:t xml:space="preserve">)], російською мовою; надання пацієнтам харчових </w:t>
      </w:r>
      <w:proofErr w:type="spellStart"/>
      <w:r w:rsidRPr="009846C9">
        <w:rPr>
          <w:rFonts w:ascii="Arial" w:hAnsi="Arial" w:cs="Arial"/>
          <w:b/>
          <w:sz w:val="20"/>
          <w:szCs w:val="20"/>
        </w:rPr>
        <w:t>вагів</w:t>
      </w:r>
      <w:proofErr w:type="spellEnd"/>
      <w:r w:rsidRPr="009846C9">
        <w:rPr>
          <w:rFonts w:ascii="Arial" w:hAnsi="Arial" w:cs="Arial"/>
          <w:b/>
          <w:sz w:val="20"/>
          <w:szCs w:val="20"/>
        </w:rPr>
        <w:t xml:space="preserve">, пляшки для води, сумки для обідів, тарілки контролю порцій </w:t>
      </w:r>
      <w:r w:rsidRPr="009846C9">
        <w:rPr>
          <w:rFonts w:ascii="Arial" w:hAnsi="Arial" w:cs="Arial"/>
          <w:sz w:val="20"/>
          <w:szCs w:val="20"/>
        </w:rPr>
        <w:t xml:space="preserve">до протоколу клінічного </w:t>
      </w:r>
      <w:r>
        <w:rPr>
          <w:rFonts w:ascii="Arial" w:hAnsi="Arial" w:cs="Arial"/>
          <w:sz w:val="20"/>
          <w:szCs w:val="20"/>
        </w:rPr>
        <w:t>випробува</w:t>
      </w:r>
      <w:r w:rsidRPr="009846C9">
        <w:rPr>
          <w:rFonts w:ascii="Arial" w:hAnsi="Arial" w:cs="Arial"/>
          <w:sz w:val="20"/>
          <w:szCs w:val="20"/>
        </w:rPr>
        <w:t>ння «</w:t>
      </w:r>
      <w:proofErr w:type="spellStart"/>
      <w:r w:rsidRPr="009846C9">
        <w:rPr>
          <w:rFonts w:ascii="Arial" w:hAnsi="Arial" w:cs="Arial"/>
          <w:sz w:val="20"/>
          <w:szCs w:val="20"/>
        </w:rPr>
        <w:t>Рандомізоване</w:t>
      </w:r>
      <w:proofErr w:type="spellEnd"/>
      <w:r w:rsidRPr="009846C9">
        <w:rPr>
          <w:rFonts w:ascii="Arial" w:hAnsi="Arial" w:cs="Arial"/>
          <w:sz w:val="20"/>
          <w:szCs w:val="20"/>
        </w:rPr>
        <w:t xml:space="preserve">, подвійне сліпе, обумовлене настанням події, плацебо-контрольоване, </w:t>
      </w:r>
      <w:proofErr w:type="spellStart"/>
      <w:r w:rsidRPr="009846C9">
        <w:rPr>
          <w:rFonts w:ascii="Arial" w:hAnsi="Arial" w:cs="Arial"/>
          <w:sz w:val="20"/>
          <w:szCs w:val="20"/>
        </w:rPr>
        <w:t>багатоцентрове</w:t>
      </w:r>
      <w:proofErr w:type="spellEnd"/>
      <w:r w:rsidRPr="009846C9">
        <w:rPr>
          <w:rFonts w:ascii="Arial" w:hAnsi="Arial" w:cs="Arial"/>
          <w:sz w:val="20"/>
          <w:szCs w:val="20"/>
        </w:rPr>
        <w:t xml:space="preserve"> дослідження впливу</w:t>
      </w:r>
      <w:r w:rsidRPr="009846C9">
        <w:rPr>
          <w:rFonts w:ascii="Arial" w:hAnsi="Arial" w:cs="Arial"/>
          <w:b/>
          <w:sz w:val="20"/>
          <w:szCs w:val="20"/>
        </w:rPr>
        <w:t xml:space="preserve"> </w:t>
      </w:r>
      <w:proofErr w:type="spellStart"/>
      <w:r w:rsidRPr="009846C9">
        <w:rPr>
          <w:rFonts w:ascii="Arial" w:hAnsi="Arial" w:cs="Arial"/>
          <w:b/>
          <w:sz w:val="20"/>
          <w:szCs w:val="20"/>
        </w:rPr>
        <w:t>канагліфлозіну</w:t>
      </w:r>
      <w:proofErr w:type="spellEnd"/>
      <w:r w:rsidRPr="009846C9">
        <w:rPr>
          <w:rFonts w:ascii="Arial" w:hAnsi="Arial" w:cs="Arial"/>
          <w:b/>
          <w:sz w:val="20"/>
          <w:szCs w:val="20"/>
        </w:rPr>
        <w:t xml:space="preserve"> </w:t>
      </w:r>
      <w:r w:rsidRPr="009846C9">
        <w:rPr>
          <w:rFonts w:ascii="Arial" w:hAnsi="Arial" w:cs="Arial"/>
          <w:sz w:val="20"/>
          <w:szCs w:val="20"/>
        </w:rPr>
        <w:t xml:space="preserve">на наслідки з боку ниркової та </w:t>
      </w:r>
      <w:proofErr w:type="spellStart"/>
      <w:r w:rsidRPr="009846C9">
        <w:rPr>
          <w:rFonts w:ascii="Arial" w:hAnsi="Arial" w:cs="Arial"/>
          <w:sz w:val="20"/>
          <w:szCs w:val="20"/>
        </w:rPr>
        <w:t>сердцево</w:t>
      </w:r>
      <w:proofErr w:type="spellEnd"/>
      <w:r w:rsidRPr="009846C9">
        <w:rPr>
          <w:rFonts w:ascii="Arial" w:hAnsi="Arial" w:cs="Arial"/>
          <w:sz w:val="20"/>
          <w:szCs w:val="20"/>
        </w:rPr>
        <w:t>-судинної систем у пацієнтів з цукровим діабетом 2-го типу і діабетичною нефропатією», код дослідження</w:t>
      </w:r>
      <w:r w:rsidRPr="009846C9">
        <w:rPr>
          <w:rFonts w:ascii="Arial" w:hAnsi="Arial" w:cs="Arial"/>
          <w:b/>
          <w:sz w:val="20"/>
          <w:szCs w:val="20"/>
        </w:rPr>
        <w:t xml:space="preserve"> 28431754DNE3001</w:t>
      </w:r>
      <w:r w:rsidRPr="009846C9">
        <w:rPr>
          <w:rFonts w:ascii="Arial" w:hAnsi="Arial" w:cs="Arial"/>
          <w:sz w:val="20"/>
          <w:szCs w:val="20"/>
        </w:rPr>
        <w:t xml:space="preserve">, </w:t>
      </w:r>
      <w:r>
        <w:rPr>
          <w:rFonts w:ascii="Arial" w:hAnsi="Arial" w:cs="Arial"/>
          <w:sz w:val="20"/>
          <w:szCs w:val="20"/>
        </w:rPr>
        <w:t>інкорпорований поправкою INT-5 від 05 травня 2016 року</w:t>
      </w:r>
      <w:r w:rsidRPr="006D1F4F">
        <w:rPr>
          <w:rFonts w:ascii="Arial" w:hAnsi="Arial" w:cs="Arial"/>
          <w:sz w:val="20"/>
          <w:szCs w:val="20"/>
        </w:rPr>
        <w:t>;</w:t>
      </w:r>
      <w:r w:rsidRPr="009846C9">
        <w:rPr>
          <w:rFonts w:ascii="Arial" w:hAnsi="Arial" w:cs="Arial"/>
          <w:sz w:val="20"/>
          <w:szCs w:val="20"/>
        </w:rPr>
        <w:t xml:space="preserve"> спонсор – «</w:t>
      </w:r>
      <w:proofErr w:type="spellStart"/>
      <w:r w:rsidRPr="009846C9">
        <w:rPr>
          <w:rFonts w:ascii="Arial" w:hAnsi="Arial" w:cs="Arial"/>
          <w:sz w:val="20"/>
          <w:szCs w:val="20"/>
        </w:rPr>
        <w:t>Янссен-Сілаг</w:t>
      </w:r>
      <w:proofErr w:type="spellEnd"/>
      <w:r w:rsidRPr="009846C9">
        <w:rPr>
          <w:rFonts w:ascii="Arial" w:hAnsi="Arial" w:cs="Arial"/>
          <w:sz w:val="20"/>
          <w:szCs w:val="20"/>
        </w:rPr>
        <w:t xml:space="preserve"> Інтернешнл НВ», Бельгія</w:t>
      </w:r>
    </w:p>
    <w:p w:rsidR="00AB057A" w:rsidRDefault="00AB057A" w:rsidP="00AB057A">
      <w:pPr>
        <w:spacing w:after="0" w:line="240" w:lineRule="auto"/>
        <w:jc w:val="both"/>
        <w:rPr>
          <w:rFonts w:ascii="Arial" w:hAnsi="Arial" w:cs="Arial"/>
          <w:sz w:val="20"/>
          <w:szCs w:val="20"/>
        </w:rPr>
      </w:pPr>
      <w:r w:rsidRPr="009846C9">
        <w:rPr>
          <w:rFonts w:ascii="Arial" w:hAnsi="Arial" w:cs="Arial"/>
          <w:sz w:val="20"/>
          <w:szCs w:val="20"/>
        </w:rPr>
        <w:t>Заявник – ПІІ 100% «</w:t>
      </w:r>
      <w:proofErr w:type="spellStart"/>
      <w:r w:rsidRPr="009846C9">
        <w:rPr>
          <w:rFonts w:ascii="Arial" w:hAnsi="Arial" w:cs="Arial"/>
          <w:sz w:val="20"/>
          <w:szCs w:val="20"/>
        </w:rPr>
        <w:t>Квінтайлс</w:t>
      </w:r>
      <w:proofErr w:type="spellEnd"/>
      <w:r w:rsidRPr="009846C9">
        <w:rPr>
          <w:rFonts w:ascii="Arial" w:hAnsi="Arial" w:cs="Arial"/>
          <w:sz w:val="20"/>
          <w:szCs w:val="20"/>
        </w:rPr>
        <w:t xml:space="preserve"> Україна»</w:t>
      </w:r>
    </w:p>
    <w:p w:rsidR="00AB057A" w:rsidRDefault="00AB057A" w:rsidP="00AB057A">
      <w:pPr>
        <w:widowControl w:val="0"/>
        <w:autoSpaceDE w:val="0"/>
        <w:autoSpaceDN w:val="0"/>
        <w:adjustRightInd w:val="0"/>
        <w:spacing w:after="0" w:line="240" w:lineRule="auto"/>
        <w:jc w:val="both"/>
        <w:rPr>
          <w:rFonts w:ascii="Arial" w:hAnsi="Arial" w:cs="Arial"/>
          <w:b/>
          <w:i/>
          <w:sz w:val="20"/>
          <w:szCs w:val="20"/>
        </w:rPr>
      </w:pPr>
    </w:p>
    <w:p w:rsidR="00AB057A" w:rsidRDefault="00AB057A" w:rsidP="00AB057A">
      <w:pPr>
        <w:widowControl w:val="0"/>
        <w:autoSpaceDE w:val="0"/>
        <w:autoSpaceDN w:val="0"/>
        <w:adjustRightInd w:val="0"/>
        <w:spacing w:after="0" w:line="240" w:lineRule="auto"/>
        <w:jc w:val="both"/>
        <w:rPr>
          <w:rFonts w:ascii="Arial" w:hAnsi="Arial" w:cs="Arial"/>
          <w:color w:val="000000"/>
          <w:sz w:val="20"/>
          <w:szCs w:val="20"/>
        </w:rPr>
      </w:pPr>
      <w:r w:rsidRPr="00F97B53">
        <w:rPr>
          <w:rFonts w:ascii="Arial" w:hAnsi="Arial" w:cs="Arial"/>
          <w:b/>
          <w:sz w:val="20"/>
          <w:szCs w:val="20"/>
        </w:rPr>
        <w:t>15.</w:t>
      </w:r>
      <w:r>
        <w:rPr>
          <w:rFonts w:ascii="Arial" w:hAnsi="Arial" w:cs="Arial"/>
          <w:b/>
          <w:sz w:val="20"/>
          <w:szCs w:val="20"/>
          <w:lang w:eastAsia="ru-RU"/>
        </w:rPr>
        <w:t xml:space="preserve"> </w:t>
      </w:r>
      <w:r w:rsidRPr="00516E71">
        <w:rPr>
          <w:rFonts w:ascii="Arial" w:hAnsi="Arial" w:cs="Arial"/>
          <w:b/>
          <w:sz w:val="20"/>
          <w:szCs w:val="20"/>
        </w:rPr>
        <w:t>Збільшення запланованої кількості пацієнтів в Україні зі 100 до 150 осіб</w:t>
      </w:r>
      <w:r>
        <w:rPr>
          <w:rFonts w:ascii="Arial" w:hAnsi="Arial" w:cs="Arial"/>
          <w:b/>
          <w:sz w:val="20"/>
          <w:szCs w:val="20"/>
        </w:rPr>
        <w:t xml:space="preserve">; </w:t>
      </w:r>
      <w:r w:rsidRPr="00D15FA5">
        <w:rPr>
          <w:rFonts w:ascii="Arial" w:hAnsi="Arial" w:cs="Arial"/>
          <w:b/>
          <w:sz w:val="20"/>
          <w:szCs w:val="20"/>
        </w:rPr>
        <w:t xml:space="preserve">Уточнення номера </w:t>
      </w:r>
      <w:proofErr w:type="spellStart"/>
      <w:r w:rsidRPr="00D15FA5">
        <w:rPr>
          <w:rFonts w:ascii="Arial" w:hAnsi="Arial" w:cs="Arial"/>
          <w:b/>
          <w:sz w:val="20"/>
          <w:szCs w:val="20"/>
        </w:rPr>
        <w:t>EudraCT</w:t>
      </w:r>
      <w:proofErr w:type="spellEnd"/>
      <w:r>
        <w:rPr>
          <w:b/>
          <w:color w:val="000000"/>
        </w:rPr>
        <w:t xml:space="preserve"> </w:t>
      </w:r>
      <w:r>
        <w:rPr>
          <w:rFonts w:ascii="Arial" w:hAnsi="Arial" w:cs="Arial"/>
          <w:sz w:val="20"/>
          <w:szCs w:val="20"/>
        </w:rPr>
        <w:t xml:space="preserve">до протоколу клінічного випробування </w:t>
      </w:r>
      <w:r w:rsidRPr="008D21D5">
        <w:rPr>
          <w:rFonts w:ascii="Arial" w:hAnsi="Arial" w:cs="Arial"/>
          <w:sz w:val="20"/>
          <w:szCs w:val="20"/>
        </w:rPr>
        <w:t>«</w:t>
      </w:r>
      <w:proofErr w:type="spellStart"/>
      <w:r w:rsidRPr="008D21D5">
        <w:rPr>
          <w:rFonts w:ascii="Arial" w:hAnsi="Arial" w:cs="Arial"/>
          <w:sz w:val="20"/>
          <w:szCs w:val="20"/>
        </w:rPr>
        <w:t>Багатоцентрове</w:t>
      </w:r>
      <w:proofErr w:type="spellEnd"/>
      <w:r w:rsidRPr="008D21D5">
        <w:rPr>
          <w:rFonts w:ascii="Arial" w:hAnsi="Arial" w:cs="Arial"/>
          <w:sz w:val="20"/>
          <w:szCs w:val="20"/>
        </w:rPr>
        <w:t xml:space="preserve">, подвійне сліпе, плацебо-контрольоване, </w:t>
      </w:r>
      <w:proofErr w:type="spellStart"/>
      <w:r w:rsidRPr="008D21D5">
        <w:rPr>
          <w:rFonts w:ascii="Arial" w:hAnsi="Arial" w:cs="Arial"/>
          <w:sz w:val="20"/>
          <w:szCs w:val="20"/>
        </w:rPr>
        <w:t>рандомізоване</w:t>
      </w:r>
      <w:proofErr w:type="spellEnd"/>
      <w:r w:rsidRPr="008D21D5">
        <w:rPr>
          <w:rFonts w:ascii="Arial" w:hAnsi="Arial" w:cs="Arial"/>
          <w:sz w:val="20"/>
          <w:szCs w:val="20"/>
        </w:rPr>
        <w:t xml:space="preserve">, у паралельних групах, дослідження 3-ї фази для оцінки ефективності і </w:t>
      </w:r>
      <w:r w:rsidRPr="008D21D5">
        <w:rPr>
          <w:rFonts w:ascii="Arial" w:hAnsi="Arial" w:cs="Arial"/>
          <w:sz w:val="20"/>
          <w:szCs w:val="20"/>
        </w:rPr>
        <w:lastRenderedPageBreak/>
        <w:t xml:space="preserve">безпечності </w:t>
      </w:r>
      <w:proofErr w:type="spellStart"/>
      <w:r w:rsidRPr="00300781">
        <w:rPr>
          <w:rFonts w:ascii="Arial" w:hAnsi="Arial" w:cs="Arial"/>
          <w:b/>
          <w:sz w:val="20"/>
          <w:szCs w:val="20"/>
        </w:rPr>
        <w:t>масітинібу</w:t>
      </w:r>
      <w:proofErr w:type="spellEnd"/>
      <w:r w:rsidRPr="008D21D5">
        <w:rPr>
          <w:rFonts w:ascii="Arial" w:hAnsi="Arial" w:cs="Arial"/>
          <w:sz w:val="20"/>
          <w:szCs w:val="20"/>
        </w:rPr>
        <w:t xml:space="preserve"> у пацієнтів із хворобою Альцгеймера, легкого </w:t>
      </w:r>
      <w:r>
        <w:rPr>
          <w:rFonts w:ascii="Arial" w:hAnsi="Arial" w:cs="Arial"/>
          <w:sz w:val="20"/>
          <w:szCs w:val="20"/>
        </w:rPr>
        <w:t>та середнього ступеня тяжкості»;</w:t>
      </w:r>
      <w:r w:rsidRPr="008D21D5">
        <w:rPr>
          <w:rFonts w:ascii="Arial" w:hAnsi="Arial" w:cs="Arial"/>
          <w:sz w:val="20"/>
          <w:szCs w:val="20"/>
        </w:rPr>
        <w:t xml:space="preserve"> код</w:t>
      </w:r>
      <w:r w:rsidRPr="00D65FE0">
        <w:rPr>
          <w:rFonts w:ascii="Arial" w:hAnsi="Arial" w:cs="Arial"/>
          <w:color w:val="000000"/>
          <w:sz w:val="20"/>
          <w:szCs w:val="20"/>
        </w:rPr>
        <w:t xml:space="preserve"> дослідження </w:t>
      </w:r>
      <w:r>
        <w:rPr>
          <w:rFonts w:ascii="Arial" w:hAnsi="Arial" w:cs="Arial"/>
          <w:b/>
          <w:color w:val="000000"/>
          <w:sz w:val="20"/>
          <w:szCs w:val="20"/>
        </w:rPr>
        <w:t>AB0</w:t>
      </w:r>
      <w:r w:rsidRPr="00300781">
        <w:rPr>
          <w:rFonts w:ascii="Arial" w:hAnsi="Arial" w:cs="Arial"/>
          <w:b/>
          <w:color w:val="000000"/>
          <w:sz w:val="20"/>
          <w:szCs w:val="20"/>
        </w:rPr>
        <w:t>9004</w:t>
      </w:r>
      <w:r>
        <w:rPr>
          <w:rFonts w:ascii="Arial" w:hAnsi="Arial" w:cs="Arial"/>
          <w:color w:val="000000"/>
          <w:sz w:val="20"/>
          <w:szCs w:val="20"/>
        </w:rPr>
        <w:t>;</w:t>
      </w:r>
      <w:r w:rsidRPr="00D65FE0">
        <w:rPr>
          <w:rFonts w:ascii="Arial" w:hAnsi="Arial" w:cs="Arial"/>
          <w:color w:val="000000"/>
          <w:sz w:val="20"/>
          <w:szCs w:val="20"/>
        </w:rPr>
        <w:t xml:space="preserve"> </w:t>
      </w:r>
      <w:r>
        <w:rPr>
          <w:rFonts w:ascii="Arial" w:hAnsi="Arial" w:cs="Arial"/>
          <w:color w:val="000000"/>
          <w:sz w:val="20"/>
          <w:szCs w:val="20"/>
        </w:rPr>
        <w:t>версія</w:t>
      </w:r>
      <w:r w:rsidRPr="003C4B1C">
        <w:rPr>
          <w:rFonts w:ascii="Arial" w:hAnsi="Arial" w:cs="Arial"/>
          <w:color w:val="000000"/>
          <w:sz w:val="20"/>
          <w:szCs w:val="20"/>
        </w:rPr>
        <w:t xml:space="preserve"> 9.0 – ROW від 25.11.2015</w:t>
      </w:r>
      <w:r>
        <w:rPr>
          <w:rFonts w:ascii="Arial" w:hAnsi="Arial" w:cs="Arial"/>
          <w:color w:val="000000"/>
          <w:sz w:val="20"/>
          <w:szCs w:val="20"/>
        </w:rPr>
        <w:t>; с</w:t>
      </w:r>
      <w:r w:rsidRPr="00D65FE0">
        <w:rPr>
          <w:rFonts w:ascii="Arial" w:hAnsi="Arial" w:cs="Arial"/>
          <w:color w:val="000000"/>
          <w:sz w:val="20"/>
          <w:szCs w:val="20"/>
        </w:rPr>
        <w:t xml:space="preserve">понсор - </w:t>
      </w:r>
      <w:r w:rsidRPr="00D02CAD">
        <w:rPr>
          <w:rFonts w:ascii="Arial" w:hAnsi="Arial" w:cs="Arial"/>
          <w:color w:val="000000"/>
          <w:sz w:val="20"/>
          <w:szCs w:val="20"/>
        </w:rPr>
        <w:t>Ей-</w:t>
      </w:r>
      <w:proofErr w:type="spellStart"/>
      <w:r w:rsidRPr="00D02CAD">
        <w:rPr>
          <w:rFonts w:ascii="Arial" w:hAnsi="Arial" w:cs="Arial"/>
          <w:color w:val="000000"/>
          <w:sz w:val="20"/>
          <w:szCs w:val="20"/>
        </w:rPr>
        <w:t>Бі</w:t>
      </w:r>
      <w:proofErr w:type="spellEnd"/>
      <w:r w:rsidRPr="00D02CAD">
        <w:rPr>
          <w:rFonts w:ascii="Arial" w:hAnsi="Arial" w:cs="Arial"/>
          <w:color w:val="000000"/>
          <w:sz w:val="20"/>
          <w:szCs w:val="20"/>
        </w:rPr>
        <w:t xml:space="preserve"> </w:t>
      </w:r>
      <w:proofErr w:type="spellStart"/>
      <w:r w:rsidRPr="00D02CAD">
        <w:rPr>
          <w:rFonts w:ascii="Arial" w:hAnsi="Arial" w:cs="Arial"/>
          <w:color w:val="000000"/>
          <w:sz w:val="20"/>
          <w:szCs w:val="20"/>
        </w:rPr>
        <w:t>Сайєнс</w:t>
      </w:r>
      <w:proofErr w:type="spellEnd"/>
      <w:r w:rsidRPr="00D02CAD">
        <w:rPr>
          <w:rFonts w:ascii="Arial" w:hAnsi="Arial" w:cs="Arial"/>
          <w:color w:val="000000"/>
          <w:sz w:val="20"/>
          <w:szCs w:val="20"/>
        </w:rPr>
        <w:t xml:space="preserve"> (AB </w:t>
      </w:r>
      <w:proofErr w:type="spellStart"/>
      <w:r w:rsidRPr="00D02CAD">
        <w:rPr>
          <w:rFonts w:ascii="Arial" w:hAnsi="Arial" w:cs="Arial"/>
          <w:color w:val="000000"/>
          <w:sz w:val="20"/>
          <w:szCs w:val="20"/>
        </w:rPr>
        <w:t>Science</w:t>
      </w:r>
      <w:proofErr w:type="spellEnd"/>
      <w:r w:rsidRPr="00D02CAD">
        <w:rPr>
          <w:rFonts w:ascii="Arial" w:hAnsi="Arial" w:cs="Arial"/>
          <w:color w:val="000000"/>
          <w:sz w:val="20"/>
          <w:szCs w:val="20"/>
        </w:rPr>
        <w:t>)</w:t>
      </w:r>
      <w:r>
        <w:rPr>
          <w:rFonts w:ascii="Arial" w:hAnsi="Arial" w:cs="Arial"/>
          <w:color w:val="000000"/>
          <w:sz w:val="20"/>
          <w:szCs w:val="20"/>
        </w:rPr>
        <w:t>, Франція</w:t>
      </w:r>
    </w:p>
    <w:p w:rsidR="00AB057A" w:rsidRDefault="00AB057A" w:rsidP="00AB057A">
      <w:pPr>
        <w:spacing w:after="0" w:line="240" w:lineRule="auto"/>
        <w:jc w:val="both"/>
        <w:rPr>
          <w:rFonts w:ascii="Arial" w:hAnsi="Arial" w:cs="Arial"/>
          <w:color w:val="000000"/>
          <w:sz w:val="20"/>
          <w:szCs w:val="20"/>
        </w:rPr>
      </w:pPr>
      <w:r w:rsidRPr="003F05F9">
        <w:rPr>
          <w:rFonts w:ascii="Arial" w:hAnsi="Arial" w:cs="Arial"/>
          <w:color w:val="000000"/>
          <w:sz w:val="20"/>
          <w:szCs w:val="20"/>
        </w:rPr>
        <w:t>Заявник – ТОВ «</w:t>
      </w:r>
      <w:proofErr w:type="spellStart"/>
      <w:r w:rsidRPr="003F05F9">
        <w:rPr>
          <w:rFonts w:ascii="Arial" w:hAnsi="Arial" w:cs="Arial"/>
          <w:color w:val="000000"/>
          <w:sz w:val="20"/>
          <w:szCs w:val="20"/>
        </w:rPr>
        <w:t>Сінерджи</w:t>
      </w:r>
      <w:proofErr w:type="spellEnd"/>
      <w:r w:rsidRPr="003F05F9">
        <w:rPr>
          <w:rFonts w:ascii="Arial" w:hAnsi="Arial" w:cs="Arial"/>
          <w:color w:val="000000"/>
          <w:sz w:val="20"/>
          <w:szCs w:val="20"/>
        </w:rPr>
        <w:t xml:space="preserve"> </w:t>
      </w:r>
      <w:proofErr w:type="spellStart"/>
      <w:r w:rsidRPr="003F05F9">
        <w:rPr>
          <w:rFonts w:ascii="Arial" w:hAnsi="Arial" w:cs="Arial"/>
          <w:color w:val="000000"/>
          <w:sz w:val="20"/>
          <w:szCs w:val="20"/>
        </w:rPr>
        <w:t>Групп</w:t>
      </w:r>
      <w:proofErr w:type="spellEnd"/>
      <w:r w:rsidRPr="003F05F9">
        <w:rPr>
          <w:rFonts w:ascii="Arial" w:hAnsi="Arial" w:cs="Arial"/>
          <w:color w:val="000000"/>
          <w:sz w:val="20"/>
          <w:szCs w:val="20"/>
        </w:rPr>
        <w:t xml:space="preserve"> Україна»</w:t>
      </w:r>
    </w:p>
    <w:p w:rsidR="00AB057A" w:rsidRDefault="00AB057A" w:rsidP="00AB057A">
      <w:pPr>
        <w:widowControl w:val="0"/>
        <w:tabs>
          <w:tab w:val="left" w:pos="34"/>
          <w:tab w:val="left" w:pos="459"/>
          <w:tab w:val="left" w:pos="3577"/>
          <w:tab w:val="left" w:pos="3719"/>
          <w:tab w:val="left" w:pos="3753"/>
        </w:tabs>
        <w:spacing w:after="0" w:line="240" w:lineRule="auto"/>
        <w:jc w:val="both"/>
        <w:rPr>
          <w:rFonts w:ascii="Arial" w:hAnsi="Arial" w:cs="Arial"/>
          <w:b/>
          <w:i/>
          <w:sz w:val="20"/>
          <w:szCs w:val="20"/>
        </w:rPr>
      </w:pPr>
    </w:p>
    <w:p w:rsidR="00AB057A" w:rsidRPr="0099275A" w:rsidRDefault="00AB057A" w:rsidP="00AB057A">
      <w:pPr>
        <w:widowControl w:val="0"/>
        <w:tabs>
          <w:tab w:val="left" w:pos="34"/>
          <w:tab w:val="left" w:pos="459"/>
          <w:tab w:val="left" w:pos="3577"/>
          <w:tab w:val="left" w:pos="3719"/>
          <w:tab w:val="left" w:pos="3753"/>
        </w:tabs>
        <w:spacing w:after="0" w:line="240" w:lineRule="auto"/>
        <w:jc w:val="both"/>
        <w:rPr>
          <w:rFonts w:ascii="Arial" w:hAnsi="Arial" w:cs="Arial"/>
          <w:sz w:val="20"/>
          <w:szCs w:val="20"/>
        </w:rPr>
      </w:pPr>
      <w:r w:rsidRPr="00F97B53">
        <w:rPr>
          <w:rFonts w:ascii="Arial" w:hAnsi="Arial" w:cs="Arial"/>
          <w:b/>
          <w:sz w:val="20"/>
          <w:szCs w:val="20"/>
        </w:rPr>
        <w:t>16.</w:t>
      </w:r>
      <w:r w:rsidRPr="0099275A">
        <w:rPr>
          <w:rFonts w:ascii="Arial" w:hAnsi="Arial" w:cs="Arial"/>
          <w:b/>
          <w:sz w:val="20"/>
          <w:szCs w:val="20"/>
        </w:rPr>
        <w:t xml:space="preserve"> </w:t>
      </w:r>
      <w:r w:rsidRPr="0099275A">
        <w:rPr>
          <w:rFonts w:ascii="Arial" w:hAnsi="Arial" w:cs="Arial"/>
          <w:b/>
          <w:color w:val="000000"/>
          <w:sz w:val="20"/>
          <w:szCs w:val="20"/>
        </w:rPr>
        <w:t xml:space="preserve">Брошура дослідника по препарату </w:t>
      </w:r>
      <w:proofErr w:type="spellStart"/>
      <w:r w:rsidRPr="0099275A">
        <w:rPr>
          <w:rFonts w:ascii="Arial" w:hAnsi="Arial" w:cs="Arial"/>
          <w:b/>
          <w:sz w:val="20"/>
          <w:szCs w:val="20"/>
        </w:rPr>
        <w:t>Бенралізумаб</w:t>
      </w:r>
      <w:proofErr w:type="spellEnd"/>
      <w:r w:rsidRPr="0099275A">
        <w:rPr>
          <w:rFonts w:ascii="Arial" w:hAnsi="Arial" w:cs="Arial"/>
          <w:b/>
          <w:sz w:val="20"/>
          <w:szCs w:val="20"/>
        </w:rPr>
        <w:t xml:space="preserve"> </w:t>
      </w:r>
      <w:r w:rsidRPr="0099275A">
        <w:rPr>
          <w:rFonts w:ascii="Arial" w:hAnsi="Arial" w:cs="Arial"/>
          <w:b/>
          <w:color w:val="000000"/>
          <w:sz w:val="20"/>
          <w:szCs w:val="20"/>
        </w:rPr>
        <w:t>версія 15 від 13 січня 2017 року</w:t>
      </w:r>
      <w:r w:rsidRPr="0099275A">
        <w:rPr>
          <w:rFonts w:ascii="Arial" w:eastAsia="MS Mincho" w:hAnsi="Arial" w:cs="Arial"/>
          <w:bCs/>
          <w:i/>
          <w:sz w:val="20"/>
          <w:szCs w:val="20"/>
        </w:rPr>
        <w:t xml:space="preserve"> </w:t>
      </w:r>
      <w:r w:rsidRPr="0099275A">
        <w:rPr>
          <w:rFonts w:ascii="Arial" w:hAnsi="Arial" w:cs="Arial"/>
          <w:sz w:val="20"/>
          <w:szCs w:val="20"/>
          <w:lang w:eastAsia="sv-SE"/>
        </w:rPr>
        <w:t>до протоколів клінічних випробувань: «</w:t>
      </w:r>
      <w:proofErr w:type="spellStart"/>
      <w:r w:rsidRPr="0099275A">
        <w:rPr>
          <w:rFonts w:ascii="Arial" w:hAnsi="Arial" w:cs="Arial"/>
          <w:color w:val="000000"/>
          <w:sz w:val="20"/>
          <w:szCs w:val="20"/>
        </w:rPr>
        <w:t>Рандомізоване</w:t>
      </w:r>
      <w:proofErr w:type="spellEnd"/>
      <w:r w:rsidRPr="0099275A">
        <w:rPr>
          <w:rFonts w:ascii="Arial" w:hAnsi="Arial" w:cs="Arial"/>
          <w:color w:val="000000"/>
          <w:sz w:val="20"/>
          <w:szCs w:val="20"/>
        </w:rPr>
        <w:t xml:space="preserve">, подвійне сліпе, з подвійним маскуванням , плацебо-контрольоване, з тривалим дозуванням (56 тижнів) в паралельних групах, </w:t>
      </w:r>
      <w:proofErr w:type="spellStart"/>
      <w:r w:rsidRPr="0099275A">
        <w:rPr>
          <w:rFonts w:ascii="Arial" w:hAnsi="Arial" w:cs="Arial"/>
          <w:color w:val="000000"/>
          <w:sz w:val="20"/>
          <w:szCs w:val="20"/>
        </w:rPr>
        <w:t>багатоцентрове</w:t>
      </w:r>
      <w:proofErr w:type="spellEnd"/>
      <w:r w:rsidRPr="0099275A">
        <w:rPr>
          <w:rFonts w:ascii="Arial" w:hAnsi="Arial" w:cs="Arial"/>
          <w:color w:val="000000"/>
          <w:sz w:val="20"/>
          <w:szCs w:val="20"/>
        </w:rPr>
        <w:t xml:space="preserve"> дослідження Фази III по оцінці ефективності та безпечності трьох доз </w:t>
      </w:r>
      <w:proofErr w:type="spellStart"/>
      <w:r w:rsidRPr="0099275A">
        <w:rPr>
          <w:rFonts w:ascii="Arial" w:hAnsi="Arial" w:cs="Arial"/>
          <w:b/>
          <w:color w:val="000000"/>
          <w:sz w:val="20"/>
          <w:szCs w:val="20"/>
        </w:rPr>
        <w:t>бенралізумабу</w:t>
      </w:r>
      <w:proofErr w:type="spellEnd"/>
      <w:r w:rsidRPr="0099275A">
        <w:rPr>
          <w:rFonts w:ascii="Arial" w:hAnsi="Arial" w:cs="Arial"/>
          <w:b/>
          <w:color w:val="000000"/>
          <w:sz w:val="20"/>
          <w:szCs w:val="20"/>
        </w:rPr>
        <w:t xml:space="preserve"> (MEDI-563</w:t>
      </w:r>
      <w:r w:rsidRPr="0099275A">
        <w:rPr>
          <w:rFonts w:ascii="Arial" w:hAnsi="Arial" w:cs="Arial"/>
          <w:color w:val="000000"/>
          <w:sz w:val="20"/>
          <w:szCs w:val="20"/>
        </w:rPr>
        <w:t xml:space="preserve">)  у пацієнтів від середнього до дуже важкого ступеня Хронічного Обструктивного Захворювання </w:t>
      </w:r>
      <w:proofErr w:type="spellStart"/>
      <w:r w:rsidRPr="0099275A">
        <w:rPr>
          <w:rFonts w:ascii="Arial" w:hAnsi="Arial" w:cs="Arial"/>
          <w:color w:val="000000"/>
          <w:sz w:val="20"/>
          <w:szCs w:val="20"/>
        </w:rPr>
        <w:t>Легенів</w:t>
      </w:r>
      <w:proofErr w:type="spellEnd"/>
      <w:r w:rsidRPr="0099275A">
        <w:rPr>
          <w:rFonts w:ascii="Arial" w:hAnsi="Arial" w:cs="Arial"/>
          <w:color w:val="000000"/>
          <w:sz w:val="20"/>
          <w:szCs w:val="20"/>
        </w:rPr>
        <w:t xml:space="preserve"> (ХОЗЛ) із загостреннями ХОЗЛ в анамнезі (TERRANOVA) </w:t>
      </w:r>
      <w:r w:rsidRPr="0099275A">
        <w:rPr>
          <w:rFonts w:ascii="Arial" w:hAnsi="Arial" w:cs="Arial"/>
          <w:sz w:val="20"/>
          <w:szCs w:val="20"/>
        </w:rPr>
        <w:t>, к</w:t>
      </w:r>
      <w:r w:rsidRPr="0099275A">
        <w:rPr>
          <w:rFonts w:ascii="Arial" w:hAnsi="Arial" w:cs="Arial"/>
          <w:color w:val="000000"/>
          <w:sz w:val="20"/>
          <w:szCs w:val="20"/>
        </w:rPr>
        <w:t>од дослідження</w:t>
      </w:r>
      <w:r w:rsidRPr="0099275A">
        <w:rPr>
          <w:rFonts w:ascii="Arial" w:hAnsi="Arial" w:cs="Arial"/>
          <w:sz w:val="20"/>
          <w:szCs w:val="20"/>
        </w:rPr>
        <w:t xml:space="preserve">  </w:t>
      </w:r>
      <w:r w:rsidRPr="0099275A">
        <w:rPr>
          <w:rFonts w:ascii="Arial" w:hAnsi="Arial" w:cs="Arial"/>
          <w:b/>
          <w:color w:val="000000"/>
          <w:sz w:val="20"/>
          <w:szCs w:val="20"/>
        </w:rPr>
        <w:t>D3251C00004</w:t>
      </w:r>
      <w:r w:rsidRPr="0099275A">
        <w:rPr>
          <w:rFonts w:ascii="Arial" w:hAnsi="Arial" w:cs="Arial"/>
          <w:color w:val="000000"/>
          <w:sz w:val="20"/>
          <w:szCs w:val="20"/>
        </w:rPr>
        <w:t>, версія 4.0 від 06 липня 2015 року</w:t>
      </w:r>
      <w:r w:rsidRPr="0099275A">
        <w:rPr>
          <w:rFonts w:ascii="Arial" w:hAnsi="Arial" w:cs="Arial"/>
          <w:b/>
          <w:color w:val="000000"/>
          <w:sz w:val="20"/>
          <w:szCs w:val="20"/>
        </w:rPr>
        <w:t xml:space="preserve">; </w:t>
      </w:r>
      <w:r w:rsidRPr="0099275A">
        <w:rPr>
          <w:rFonts w:ascii="Arial" w:hAnsi="Arial" w:cs="Arial"/>
          <w:bCs/>
          <w:sz w:val="20"/>
          <w:szCs w:val="20"/>
        </w:rPr>
        <w:t>«</w:t>
      </w:r>
      <w:proofErr w:type="spellStart"/>
      <w:r w:rsidRPr="0099275A">
        <w:rPr>
          <w:rFonts w:ascii="Arial" w:hAnsi="Arial" w:cs="Arial"/>
          <w:bCs/>
          <w:sz w:val="20"/>
          <w:szCs w:val="20"/>
        </w:rPr>
        <w:t>Багатоцентрове</w:t>
      </w:r>
      <w:proofErr w:type="spellEnd"/>
      <w:r w:rsidRPr="0099275A">
        <w:rPr>
          <w:rFonts w:ascii="Arial" w:hAnsi="Arial" w:cs="Arial"/>
          <w:bCs/>
          <w:sz w:val="20"/>
          <w:szCs w:val="20"/>
        </w:rPr>
        <w:t xml:space="preserve">, відкрите подовжене дослідження безпеки </w:t>
      </w:r>
      <w:proofErr w:type="spellStart"/>
      <w:r w:rsidRPr="0099275A">
        <w:rPr>
          <w:rFonts w:ascii="Arial" w:hAnsi="Arial" w:cs="Arial"/>
          <w:b/>
          <w:bCs/>
          <w:sz w:val="20"/>
          <w:szCs w:val="20"/>
        </w:rPr>
        <w:t>Бенралізумабу</w:t>
      </w:r>
      <w:proofErr w:type="spellEnd"/>
      <w:r w:rsidRPr="0099275A">
        <w:rPr>
          <w:rFonts w:ascii="Arial" w:hAnsi="Arial" w:cs="Arial"/>
          <w:b/>
          <w:bCs/>
          <w:sz w:val="20"/>
          <w:szCs w:val="20"/>
        </w:rPr>
        <w:t xml:space="preserve"> (</w:t>
      </w:r>
      <w:r w:rsidRPr="0099275A">
        <w:rPr>
          <w:rFonts w:ascii="Arial" w:hAnsi="Arial" w:cs="Arial"/>
          <w:b/>
          <w:color w:val="000000"/>
          <w:sz w:val="20"/>
          <w:szCs w:val="20"/>
        </w:rPr>
        <w:t>MEDI-563</w:t>
      </w:r>
      <w:r w:rsidRPr="0099275A">
        <w:rPr>
          <w:rFonts w:ascii="Arial" w:hAnsi="Arial" w:cs="Arial"/>
          <w:b/>
          <w:bCs/>
          <w:sz w:val="20"/>
          <w:szCs w:val="20"/>
        </w:rPr>
        <w:t>)</w:t>
      </w:r>
      <w:r w:rsidRPr="0099275A">
        <w:rPr>
          <w:rFonts w:ascii="Arial" w:hAnsi="Arial" w:cs="Arial"/>
          <w:bCs/>
          <w:sz w:val="20"/>
          <w:szCs w:val="20"/>
        </w:rPr>
        <w:t xml:space="preserve"> у дорослих, що хворіють на  бронхіальну астму і які перебувають на лікуванні інгаляційними кортикостероїдами в поєднанні з β2-агоністами тривалої дії (MELTEMI)»,</w:t>
      </w:r>
      <w:r w:rsidRPr="0099275A">
        <w:rPr>
          <w:rFonts w:ascii="Arial" w:hAnsi="Arial" w:cs="Arial"/>
          <w:sz w:val="20"/>
          <w:szCs w:val="20"/>
        </w:rPr>
        <w:t xml:space="preserve"> к</w:t>
      </w:r>
      <w:r w:rsidRPr="0099275A">
        <w:rPr>
          <w:rFonts w:ascii="Arial" w:hAnsi="Arial" w:cs="Arial"/>
          <w:color w:val="000000"/>
          <w:sz w:val="20"/>
          <w:szCs w:val="20"/>
        </w:rPr>
        <w:t>од дослідження</w:t>
      </w:r>
      <w:r w:rsidRPr="0099275A">
        <w:rPr>
          <w:rFonts w:ascii="Arial" w:hAnsi="Arial" w:cs="Arial"/>
          <w:sz w:val="20"/>
          <w:szCs w:val="20"/>
        </w:rPr>
        <w:t xml:space="preserve">  </w:t>
      </w:r>
      <w:r w:rsidRPr="0099275A">
        <w:rPr>
          <w:rFonts w:ascii="Arial" w:hAnsi="Arial" w:cs="Arial"/>
          <w:b/>
          <w:color w:val="000000"/>
          <w:sz w:val="20"/>
          <w:szCs w:val="20"/>
        </w:rPr>
        <w:t>D3250C00037</w:t>
      </w:r>
      <w:r w:rsidRPr="0099275A">
        <w:rPr>
          <w:rFonts w:ascii="Arial" w:hAnsi="Arial" w:cs="Arial"/>
          <w:color w:val="000000"/>
          <w:sz w:val="20"/>
          <w:szCs w:val="20"/>
        </w:rPr>
        <w:t>, версія 1.0 від 11 січня 2016 року; «</w:t>
      </w:r>
      <w:proofErr w:type="spellStart"/>
      <w:r w:rsidRPr="0099275A">
        <w:rPr>
          <w:rFonts w:ascii="Arial" w:hAnsi="Arial" w:cs="Arial"/>
          <w:color w:val="000000"/>
          <w:sz w:val="20"/>
          <w:szCs w:val="20"/>
        </w:rPr>
        <w:t>Багатоцентрове</w:t>
      </w:r>
      <w:proofErr w:type="spellEnd"/>
      <w:r w:rsidRPr="0099275A">
        <w:rPr>
          <w:rFonts w:ascii="Arial" w:hAnsi="Arial" w:cs="Arial"/>
          <w:color w:val="000000"/>
          <w:sz w:val="20"/>
          <w:szCs w:val="20"/>
        </w:rPr>
        <w:t xml:space="preserve">, подвійне сліпе, </w:t>
      </w:r>
      <w:proofErr w:type="spellStart"/>
      <w:r w:rsidRPr="0099275A">
        <w:rPr>
          <w:rFonts w:ascii="Arial" w:hAnsi="Arial" w:cs="Arial"/>
          <w:color w:val="000000"/>
          <w:sz w:val="20"/>
          <w:szCs w:val="20"/>
        </w:rPr>
        <w:t>рандомізоване</w:t>
      </w:r>
      <w:proofErr w:type="spellEnd"/>
      <w:r w:rsidRPr="0099275A">
        <w:rPr>
          <w:rFonts w:ascii="Arial" w:hAnsi="Arial" w:cs="Arial"/>
          <w:color w:val="000000"/>
          <w:sz w:val="20"/>
          <w:szCs w:val="20"/>
        </w:rPr>
        <w:t xml:space="preserve">, в паралельних групах, фази ІІІ подовжене  дослідження для оцінки безпеки та </w:t>
      </w:r>
      <w:proofErr w:type="spellStart"/>
      <w:r w:rsidRPr="0099275A">
        <w:rPr>
          <w:rFonts w:ascii="Arial" w:hAnsi="Arial" w:cs="Arial"/>
          <w:color w:val="000000"/>
          <w:sz w:val="20"/>
          <w:szCs w:val="20"/>
        </w:rPr>
        <w:t>переносимості</w:t>
      </w:r>
      <w:proofErr w:type="spellEnd"/>
      <w:r w:rsidRPr="0099275A">
        <w:rPr>
          <w:rFonts w:ascii="Arial" w:hAnsi="Arial" w:cs="Arial"/>
          <w:color w:val="000000"/>
          <w:sz w:val="20"/>
          <w:szCs w:val="20"/>
        </w:rPr>
        <w:t xml:space="preserve"> </w:t>
      </w:r>
      <w:proofErr w:type="spellStart"/>
      <w:r w:rsidRPr="0099275A">
        <w:rPr>
          <w:rFonts w:ascii="Arial" w:hAnsi="Arial" w:cs="Arial"/>
          <w:b/>
          <w:color w:val="000000"/>
          <w:sz w:val="20"/>
          <w:szCs w:val="20"/>
        </w:rPr>
        <w:t>Бенралізумаба</w:t>
      </w:r>
      <w:proofErr w:type="spellEnd"/>
      <w:r w:rsidRPr="0099275A">
        <w:rPr>
          <w:rFonts w:ascii="Arial" w:hAnsi="Arial" w:cs="Arial"/>
          <w:b/>
          <w:color w:val="000000"/>
          <w:sz w:val="20"/>
          <w:szCs w:val="20"/>
        </w:rPr>
        <w:t xml:space="preserve"> (MEDI-563)</w:t>
      </w:r>
      <w:r w:rsidRPr="0099275A">
        <w:rPr>
          <w:rFonts w:ascii="Arial" w:hAnsi="Arial" w:cs="Arial"/>
          <w:color w:val="000000"/>
          <w:sz w:val="20"/>
          <w:szCs w:val="20"/>
        </w:rPr>
        <w:t xml:space="preserve"> у дорослих та підлітків, що хворіють на астму і які перебувають на лікуванні інгаляційними кортикостероїдами в поєднанні з β2-агоністами тривалої дії (BORA)»,</w:t>
      </w:r>
      <w:r w:rsidRPr="0099275A">
        <w:rPr>
          <w:rFonts w:ascii="Arial" w:hAnsi="Arial" w:cs="Arial"/>
          <w:b/>
          <w:color w:val="000000"/>
          <w:sz w:val="20"/>
          <w:szCs w:val="20"/>
        </w:rPr>
        <w:t xml:space="preserve"> </w:t>
      </w:r>
      <w:r w:rsidRPr="0099275A">
        <w:rPr>
          <w:rFonts w:ascii="Arial" w:hAnsi="Arial" w:cs="Arial"/>
          <w:sz w:val="20"/>
          <w:szCs w:val="20"/>
        </w:rPr>
        <w:t>к</w:t>
      </w:r>
      <w:r w:rsidRPr="0099275A">
        <w:rPr>
          <w:rFonts w:ascii="Arial" w:hAnsi="Arial" w:cs="Arial"/>
          <w:color w:val="000000"/>
          <w:sz w:val="20"/>
          <w:szCs w:val="20"/>
        </w:rPr>
        <w:t>од дослідження</w:t>
      </w:r>
      <w:r w:rsidRPr="0099275A">
        <w:rPr>
          <w:rFonts w:ascii="Arial" w:hAnsi="Arial" w:cs="Arial"/>
          <w:sz w:val="20"/>
          <w:szCs w:val="20"/>
        </w:rPr>
        <w:t xml:space="preserve">  </w:t>
      </w:r>
      <w:r w:rsidRPr="0099275A">
        <w:rPr>
          <w:rFonts w:ascii="Arial" w:hAnsi="Arial" w:cs="Arial"/>
          <w:b/>
          <w:color w:val="000000"/>
          <w:sz w:val="20"/>
          <w:szCs w:val="20"/>
        </w:rPr>
        <w:t>D3250C00021</w:t>
      </w:r>
      <w:r w:rsidRPr="0099275A">
        <w:rPr>
          <w:rFonts w:ascii="Arial" w:hAnsi="Arial" w:cs="Arial"/>
          <w:color w:val="000000"/>
          <w:sz w:val="20"/>
          <w:szCs w:val="20"/>
        </w:rPr>
        <w:t xml:space="preserve">, версія 3.0 від 13 січня 2016 року; </w:t>
      </w:r>
      <w:r w:rsidRPr="0099275A">
        <w:rPr>
          <w:rFonts w:ascii="Arial" w:hAnsi="Arial" w:cs="Arial"/>
          <w:sz w:val="20"/>
          <w:szCs w:val="20"/>
        </w:rPr>
        <w:t xml:space="preserve">спонсор - </w:t>
      </w:r>
      <w:proofErr w:type="spellStart"/>
      <w:r w:rsidRPr="0099275A">
        <w:rPr>
          <w:rFonts w:ascii="Arial" w:hAnsi="Arial" w:cs="Arial"/>
          <w:sz w:val="20"/>
          <w:szCs w:val="20"/>
        </w:rPr>
        <w:t>AstraZeneca</w:t>
      </w:r>
      <w:proofErr w:type="spellEnd"/>
      <w:r w:rsidRPr="0099275A">
        <w:rPr>
          <w:rFonts w:ascii="Arial" w:hAnsi="Arial" w:cs="Arial"/>
          <w:sz w:val="20"/>
          <w:szCs w:val="20"/>
        </w:rPr>
        <w:t xml:space="preserve"> AB (</w:t>
      </w:r>
      <w:proofErr w:type="spellStart"/>
      <w:r w:rsidRPr="0099275A">
        <w:rPr>
          <w:rFonts w:ascii="Arial" w:hAnsi="Arial" w:cs="Arial"/>
          <w:sz w:val="20"/>
          <w:szCs w:val="20"/>
        </w:rPr>
        <w:t>АстраЗенека</w:t>
      </w:r>
      <w:proofErr w:type="spellEnd"/>
      <w:r w:rsidRPr="0099275A">
        <w:rPr>
          <w:rFonts w:ascii="Arial" w:hAnsi="Arial" w:cs="Arial"/>
          <w:sz w:val="20"/>
          <w:szCs w:val="20"/>
        </w:rPr>
        <w:t xml:space="preserve"> АБ), </w:t>
      </w:r>
      <w:proofErr w:type="spellStart"/>
      <w:r w:rsidRPr="0099275A">
        <w:rPr>
          <w:rFonts w:ascii="Arial" w:hAnsi="Arial" w:cs="Arial"/>
          <w:sz w:val="20"/>
          <w:szCs w:val="20"/>
        </w:rPr>
        <w:t>Sweden</w:t>
      </w:r>
      <w:proofErr w:type="spellEnd"/>
    </w:p>
    <w:p w:rsidR="00AB057A" w:rsidRPr="0099275A" w:rsidRDefault="00AB057A" w:rsidP="00AB057A">
      <w:pPr>
        <w:tabs>
          <w:tab w:val="left" w:pos="8789"/>
        </w:tabs>
        <w:spacing w:after="0" w:line="240" w:lineRule="auto"/>
        <w:jc w:val="both"/>
        <w:rPr>
          <w:rFonts w:ascii="Arial" w:hAnsi="Arial" w:cs="Arial"/>
          <w:bCs/>
          <w:sz w:val="20"/>
          <w:szCs w:val="20"/>
          <w:lang w:val="ru-RU"/>
        </w:rPr>
      </w:pPr>
      <w:proofErr w:type="spellStart"/>
      <w:r w:rsidRPr="0099275A">
        <w:rPr>
          <w:rFonts w:ascii="Arial" w:hAnsi="Arial" w:cs="Arial"/>
          <w:bCs/>
          <w:sz w:val="20"/>
          <w:szCs w:val="20"/>
          <w:lang w:val="ru-RU"/>
        </w:rPr>
        <w:t>Заявник</w:t>
      </w:r>
      <w:proofErr w:type="spellEnd"/>
      <w:r w:rsidRPr="0099275A">
        <w:rPr>
          <w:rFonts w:ascii="Arial" w:hAnsi="Arial" w:cs="Arial"/>
          <w:bCs/>
          <w:sz w:val="20"/>
          <w:szCs w:val="20"/>
          <w:lang w:val="ru-RU"/>
        </w:rPr>
        <w:t xml:space="preserve"> - </w:t>
      </w:r>
      <w:r w:rsidRPr="0099275A">
        <w:rPr>
          <w:rFonts w:ascii="Arial" w:hAnsi="Arial" w:cs="Arial"/>
          <w:sz w:val="20"/>
          <w:szCs w:val="20"/>
          <w:lang w:val="ru-RU"/>
        </w:rPr>
        <w:t xml:space="preserve"> </w:t>
      </w:r>
      <w:r w:rsidRPr="0099275A">
        <w:rPr>
          <w:rFonts w:ascii="Arial" w:hAnsi="Arial" w:cs="Arial"/>
          <w:bCs/>
          <w:sz w:val="20"/>
          <w:szCs w:val="20"/>
          <w:lang w:val="ru-RU"/>
        </w:rPr>
        <w:t>ТОВ «АСТРАЗЕНЕКА УКРАЇНА»</w:t>
      </w:r>
    </w:p>
    <w:p w:rsidR="00AB057A" w:rsidRDefault="00AB057A" w:rsidP="00AB057A">
      <w:pPr>
        <w:spacing w:after="0" w:line="240" w:lineRule="auto"/>
        <w:jc w:val="both"/>
        <w:rPr>
          <w:rFonts w:ascii="Arial" w:hAnsi="Arial" w:cs="Arial"/>
          <w:b/>
          <w:i/>
          <w:sz w:val="20"/>
          <w:szCs w:val="20"/>
          <w:lang w:eastAsia="ru-RU"/>
        </w:rPr>
      </w:pPr>
    </w:p>
    <w:p w:rsidR="00AB057A" w:rsidRPr="00510B34" w:rsidRDefault="00AB057A" w:rsidP="00AB057A">
      <w:pPr>
        <w:spacing w:after="0" w:line="240" w:lineRule="auto"/>
        <w:jc w:val="both"/>
        <w:rPr>
          <w:rFonts w:ascii="Arial" w:hAnsi="Arial" w:cs="Arial"/>
          <w:color w:val="000000"/>
          <w:sz w:val="20"/>
          <w:szCs w:val="20"/>
        </w:rPr>
      </w:pPr>
      <w:r w:rsidRPr="00F97B53">
        <w:rPr>
          <w:rFonts w:ascii="Arial" w:hAnsi="Arial" w:cs="Arial"/>
          <w:b/>
          <w:sz w:val="20"/>
          <w:szCs w:val="20"/>
          <w:lang w:eastAsia="ru-RU"/>
        </w:rPr>
        <w:t>17</w:t>
      </w:r>
      <w:r w:rsidRPr="00F97B53">
        <w:rPr>
          <w:rFonts w:ascii="Arial" w:hAnsi="Arial" w:cs="Arial"/>
          <w:b/>
          <w:bCs/>
          <w:sz w:val="20"/>
          <w:szCs w:val="20"/>
        </w:rPr>
        <w:t>.</w:t>
      </w:r>
      <w:r w:rsidRPr="00510B34">
        <w:rPr>
          <w:rFonts w:ascii="Arial" w:hAnsi="Arial" w:cs="Arial"/>
          <w:sz w:val="20"/>
          <w:szCs w:val="20"/>
        </w:rPr>
        <w:t xml:space="preserve"> </w:t>
      </w:r>
      <w:r w:rsidRPr="00510B34">
        <w:rPr>
          <w:rFonts w:ascii="Arial" w:hAnsi="Arial" w:cs="Arial"/>
          <w:b/>
          <w:color w:val="000000"/>
          <w:sz w:val="20"/>
          <w:szCs w:val="20"/>
        </w:rPr>
        <w:t>В0661037 Остаточна редакція протоколу з інкорпоровано</w:t>
      </w:r>
      <w:r>
        <w:rPr>
          <w:rFonts w:ascii="Arial" w:hAnsi="Arial" w:cs="Arial"/>
          <w:b/>
          <w:color w:val="000000"/>
          <w:sz w:val="20"/>
          <w:szCs w:val="20"/>
        </w:rPr>
        <w:t>ю поправкою 1 від 20 липня 2015</w:t>
      </w:r>
      <w:r w:rsidRPr="00510B34">
        <w:rPr>
          <w:rFonts w:ascii="Arial" w:hAnsi="Arial" w:cs="Arial"/>
          <w:b/>
          <w:color w:val="000000"/>
          <w:sz w:val="20"/>
          <w:szCs w:val="20"/>
        </w:rPr>
        <w:t xml:space="preserve">р., Інформація для пацієнта та форма інформованої згоди для участі у клінічному випробуванні, Вік досягнення повноліття, Україна, версія 1.1.0 від 30 листопада 2016 року українською та російською мовами; B0661037/BMS СV185-325 Щоденник прийому препарату </w:t>
      </w:r>
      <w:proofErr w:type="spellStart"/>
      <w:r w:rsidRPr="00510B34">
        <w:rPr>
          <w:rFonts w:ascii="Arial" w:hAnsi="Arial" w:cs="Arial"/>
          <w:b/>
          <w:color w:val="000000"/>
          <w:sz w:val="20"/>
          <w:szCs w:val="20"/>
        </w:rPr>
        <w:t>Апіксабан</w:t>
      </w:r>
      <w:proofErr w:type="spellEnd"/>
      <w:r w:rsidRPr="00510B34">
        <w:rPr>
          <w:rFonts w:ascii="Arial" w:hAnsi="Arial" w:cs="Arial"/>
          <w:b/>
          <w:color w:val="000000"/>
          <w:sz w:val="20"/>
          <w:szCs w:val="20"/>
        </w:rPr>
        <w:t xml:space="preserve"> рідина, візит №1, 1-й тиждень: +1-й +7-й дні, редакція 1 квітень 2015 р., українською та російською мовами; B0661037/BMS СV185-325 Щоденник прийому препарату </w:t>
      </w:r>
      <w:proofErr w:type="spellStart"/>
      <w:r w:rsidRPr="00510B34">
        <w:rPr>
          <w:rFonts w:ascii="Arial" w:hAnsi="Arial" w:cs="Arial"/>
          <w:b/>
          <w:color w:val="000000"/>
          <w:sz w:val="20"/>
          <w:szCs w:val="20"/>
        </w:rPr>
        <w:t>Апіксабан</w:t>
      </w:r>
      <w:proofErr w:type="spellEnd"/>
      <w:r w:rsidRPr="00510B34">
        <w:rPr>
          <w:rFonts w:ascii="Arial" w:hAnsi="Arial" w:cs="Arial"/>
          <w:b/>
          <w:color w:val="000000"/>
          <w:sz w:val="20"/>
          <w:szCs w:val="20"/>
        </w:rPr>
        <w:t xml:space="preserve"> рідина, візит №1, 8-й 49-й дні, редакція 1 квітень 2015 р. українською та російською мовами; B0661037/BMS СV185-325 Щоденник прийому препарату </w:t>
      </w:r>
      <w:proofErr w:type="spellStart"/>
      <w:r w:rsidRPr="00510B34">
        <w:rPr>
          <w:rFonts w:ascii="Arial" w:hAnsi="Arial" w:cs="Arial"/>
          <w:b/>
          <w:color w:val="000000"/>
          <w:sz w:val="20"/>
          <w:szCs w:val="20"/>
        </w:rPr>
        <w:t>Апіксабан</w:t>
      </w:r>
      <w:proofErr w:type="spellEnd"/>
      <w:r w:rsidRPr="00510B34">
        <w:rPr>
          <w:rFonts w:ascii="Arial" w:hAnsi="Arial" w:cs="Arial"/>
          <w:b/>
          <w:color w:val="000000"/>
          <w:sz w:val="20"/>
          <w:szCs w:val="20"/>
        </w:rPr>
        <w:t xml:space="preserve"> рідина, візит №2, 35-й 91-й дні, редакція 1 квітень 2015 р., українською та російською мовами; B0661037/BMS СV185-325 Щоденник прийому препарату </w:t>
      </w:r>
      <w:proofErr w:type="spellStart"/>
      <w:r w:rsidRPr="00510B34">
        <w:rPr>
          <w:rFonts w:ascii="Arial" w:hAnsi="Arial" w:cs="Arial"/>
          <w:b/>
          <w:color w:val="000000"/>
          <w:sz w:val="20"/>
          <w:szCs w:val="20"/>
        </w:rPr>
        <w:t>Апіксабан</w:t>
      </w:r>
      <w:proofErr w:type="spellEnd"/>
      <w:r w:rsidRPr="00510B34">
        <w:rPr>
          <w:rFonts w:ascii="Arial" w:hAnsi="Arial" w:cs="Arial"/>
          <w:b/>
          <w:color w:val="000000"/>
          <w:sz w:val="20"/>
          <w:szCs w:val="20"/>
        </w:rPr>
        <w:t xml:space="preserve"> рідина, візит №3, 77-й 126-й дні, редакція 1 квітень 2015р., українською та російською мовами; B0661037/BMS СV185-325 щоденник прийому препарату стандартна терапія, візит №1, 1-й тиждень: +1-й +7-й дні, редакція 1 квітень 2015 р., українською та російською мовами; B0661037/BMS СV185-325 Щоденник прийому препарату стандартна терапія, візит №1, 8-й 49-й дні, редакція 1 квітень 2015 р., українською та російською мовами; B0661037/BMS СV185-325 Щоденник прийому препарату стандартна терапія, візит №2, 35-й 91-й дні, редакція 1 квітень 2015 р., українською та російською мовами; B0661037/BMS СV185-325 Щоденник прийому препарату </w:t>
      </w:r>
      <w:proofErr w:type="spellStart"/>
      <w:r w:rsidRPr="00510B34">
        <w:rPr>
          <w:rFonts w:ascii="Arial" w:hAnsi="Arial" w:cs="Arial"/>
          <w:b/>
          <w:color w:val="000000"/>
          <w:sz w:val="20"/>
          <w:szCs w:val="20"/>
        </w:rPr>
        <w:t>Апіксабан</w:t>
      </w:r>
      <w:proofErr w:type="spellEnd"/>
      <w:r w:rsidRPr="00510B34">
        <w:rPr>
          <w:rFonts w:ascii="Arial" w:hAnsi="Arial" w:cs="Arial"/>
          <w:b/>
          <w:color w:val="000000"/>
          <w:sz w:val="20"/>
          <w:szCs w:val="20"/>
        </w:rPr>
        <w:t xml:space="preserve"> таблетки, візит №1, 1-й тиждень: +1-й +7-й дні, редакція 1 квітень 2015 р., українською та російською мовами; B0661037/BMS СV185-325 щоденник прийому препарату </w:t>
      </w:r>
      <w:proofErr w:type="spellStart"/>
      <w:r w:rsidRPr="00510B34">
        <w:rPr>
          <w:rFonts w:ascii="Arial" w:hAnsi="Arial" w:cs="Arial"/>
          <w:b/>
          <w:color w:val="000000"/>
          <w:sz w:val="20"/>
          <w:szCs w:val="20"/>
        </w:rPr>
        <w:t>Апіксабан</w:t>
      </w:r>
      <w:proofErr w:type="spellEnd"/>
      <w:r w:rsidRPr="00510B34">
        <w:rPr>
          <w:rFonts w:ascii="Arial" w:hAnsi="Arial" w:cs="Arial"/>
          <w:b/>
          <w:color w:val="000000"/>
          <w:sz w:val="20"/>
          <w:szCs w:val="20"/>
        </w:rPr>
        <w:t xml:space="preserve"> таблетки, візит №1, 8-й 49-й дні, редакція 1 квітень 2015 р.,</w:t>
      </w:r>
      <w:r>
        <w:rPr>
          <w:rFonts w:ascii="Arial" w:hAnsi="Arial" w:cs="Arial"/>
          <w:b/>
          <w:color w:val="000000"/>
          <w:sz w:val="20"/>
          <w:szCs w:val="20"/>
        </w:rPr>
        <w:t xml:space="preserve"> </w:t>
      </w:r>
      <w:r w:rsidRPr="00510B34">
        <w:rPr>
          <w:rFonts w:ascii="Arial" w:hAnsi="Arial" w:cs="Arial"/>
          <w:b/>
          <w:color w:val="000000"/>
          <w:sz w:val="20"/>
          <w:szCs w:val="20"/>
        </w:rPr>
        <w:t xml:space="preserve">українською та російською мовами; B0661037/BMS СV185-325 Щоденник прийому препарату </w:t>
      </w:r>
      <w:proofErr w:type="spellStart"/>
      <w:r w:rsidRPr="00510B34">
        <w:rPr>
          <w:rFonts w:ascii="Arial" w:hAnsi="Arial" w:cs="Arial"/>
          <w:b/>
          <w:color w:val="000000"/>
          <w:sz w:val="20"/>
          <w:szCs w:val="20"/>
        </w:rPr>
        <w:t>Апіксабан</w:t>
      </w:r>
      <w:proofErr w:type="spellEnd"/>
      <w:r w:rsidRPr="00510B34">
        <w:rPr>
          <w:rFonts w:ascii="Arial" w:hAnsi="Arial" w:cs="Arial"/>
          <w:b/>
          <w:color w:val="000000"/>
          <w:sz w:val="20"/>
          <w:szCs w:val="20"/>
        </w:rPr>
        <w:t xml:space="preserve"> таблетки, візит №2, 35-й 91-й дні, редакція 1 квітень 2015 р., українською та російською мовами; B0661037/BMS СV185-325 Щоденник прийому препарату </w:t>
      </w:r>
      <w:proofErr w:type="spellStart"/>
      <w:r w:rsidRPr="00510B34">
        <w:rPr>
          <w:rFonts w:ascii="Arial" w:hAnsi="Arial" w:cs="Arial"/>
          <w:b/>
          <w:color w:val="000000"/>
          <w:sz w:val="20"/>
          <w:szCs w:val="20"/>
        </w:rPr>
        <w:t>Апіксабан</w:t>
      </w:r>
      <w:proofErr w:type="spellEnd"/>
      <w:r w:rsidRPr="00510B34">
        <w:rPr>
          <w:rFonts w:ascii="Arial" w:hAnsi="Arial" w:cs="Arial"/>
          <w:b/>
          <w:color w:val="000000"/>
          <w:sz w:val="20"/>
          <w:szCs w:val="20"/>
        </w:rPr>
        <w:t xml:space="preserve"> таблетки, візит №3, 77-й 126-й дні, редакція 1 квітень 2015 р. українською та російською мовами</w:t>
      </w:r>
      <w:r w:rsidRPr="00510B34">
        <w:rPr>
          <w:rFonts w:ascii="Arial" w:hAnsi="Arial" w:cs="Arial"/>
          <w:color w:val="000000"/>
          <w:sz w:val="20"/>
          <w:szCs w:val="20"/>
        </w:rPr>
        <w:t xml:space="preserve"> до протоколу клінічного випробування «</w:t>
      </w:r>
      <w:proofErr w:type="spellStart"/>
      <w:r w:rsidRPr="00510B34">
        <w:rPr>
          <w:rFonts w:ascii="Arial" w:hAnsi="Arial" w:cs="Arial"/>
          <w:color w:val="000000"/>
          <w:sz w:val="20"/>
          <w:szCs w:val="20"/>
        </w:rPr>
        <w:t>Рандомізоване</w:t>
      </w:r>
      <w:proofErr w:type="spellEnd"/>
      <w:r w:rsidRPr="00510B34">
        <w:rPr>
          <w:rFonts w:ascii="Arial" w:hAnsi="Arial" w:cs="Arial"/>
          <w:color w:val="000000"/>
          <w:sz w:val="20"/>
          <w:szCs w:val="20"/>
        </w:rPr>
        <w:t xml:space="preserve">, відкрите дослідження з активним контролем для оцінки безпечності та екстрапольованої ефективності у педіатричних хворих, які потребують застосування антикоагулянтів для лікування випадків венозної </w:t>
      </w:r>
      <w:proofErr w:type="spellStart"/>
      <w:r w:rsidRPr="00510B34">
        <w:rPr>
          <w:rFonts w:ascii="Arial" w:hAnsi="Arial" w:cs="Arial"/>
          <w:color w:val="000000"/>
          <w:sz w:val="20"/>
          <w:szCs w:val="20"/>
        </w:rPr>
        <w:t>тромбоемболії</w:t>
      </w:r>
      <w:proofErr w:type="spellEnd"/>
      <w:r w:rsidRPr="00510B34">
        <w:rPr>
          <w:rFonts w:ascii="Arial" w:hAnsi="Arial" w:cs="Arial"/>
          <w:color w:val="000000"/>
          <w:sz w:val="20"/>
          <w:szCs w:val="20"/>
        </w:rPr>
        <w:t xml:space="preserve">», код дослідження </w:t>
      </w:r>
      <w:r w:rsidRPr="00510B34">
        <w:rPr>
          <w:rFonts w:ascii="Arial" w:hAnsi="Arial" w:cs="Arial"/>
          <w:b/>
          <w:color w:val="000000"/>
          <w:sz w:val="20"/>
          <w:szCs w:val="20"/>
        </w:rPr>
        <w:t>CV185-325/ B0661037</w:t>
      </w:r>
      <w:r w:rsidRPr="00510B34">
        <w:rPr>
          <w:rFonts w:ascii="Arial" w:hAnsi="Arial" w:cs="Arial"/>
          <w:color w:val="000000"/>
          <w:sz w:val="20"/>
          <w:szCs w:val="20"/>
        </w:rPr>
        <w:t xml:space="preserve"> з інкорпорованою Поправкою 1 від 20 липня 2015 року; спонсор - </w:t>
      </w:r>
      <w:proofErr w:type="spellStart"/>
      <w:r w:rsidRPr="00510B34">
        <w:rPr>
          <w:rFonts w:ascii="Arial" w:hAnsi="Arial" w:cs="Arial"/>
          <w:color w:val="000000"/>
          <w:sz w:val="20"/>
          <w:szCs w:val="20"/>
        </w:rPr>
        <w:t>Брістол-Майєрс</w:t>
      </w:r>
      <w:proofErr w:type="spellEnd"/>
      <w:r w:rsidRPr="00510B34">
        <w:rPr>
          <w:rFonts w:ascii="Arial" w:hAnsi="Arial" w:cs="Arial"/>
          <w:color w:val="000000"/>
          <w:sz w:val="20"/>
          <w:szCs w:val="20"/>
        </w:rPr>
        <w:t xml:space="preserve"> </w:t>
      </w:r>
      <w:proofErr w:type="spellStart"/>
      <w:r w:rsidRPr="00510B34">
        <w:rPr>
          <w:rFonts w:ascii="Arial" w:hAnsi="Arial" w:cs="Arial"/>
          <w:color w:val="000000"/>
          <w:sz w:val="20"/>
          <w:szCs w:val="20"/>
        </w:rPr>
        <w:t>Сквібб</w:t>
      </w:r>
      <w:proofErr w:type="spellEnd"/>
      <w:r w:rsidRPr="00510B34">
        <w:rPr>
          <w:rFonts w:ascii="Arial" w:hAnsi="Arial" w:cs="Arial"/>
          <w:color w:val="000000"/>
          <w:sz w:val="20"/>
          <w:szCs w:val="20"/>
        </w:rPr>
        <w:t xml:space="preserve"> Інтернешнл </w:t>
      </w:r>
      <w:proofErr w:type="spellStart"/>
      <w:r w:rsidRPr="00510B34">
        <w:rPr>
          <w:rFonts w:ascii="Arial" w:hAnsi="Arial" w:cs="Arial"/>
          <w:color w:val="000000"/>
          <w:sz w:val="20"/>
          <w:szCs w:val="20"/>
        </w:rPr>
        <w:t>Корпорейшн</w:t>
      </w:r>
      <w:proofErr w:type="spellEnd"/>
      <w:r w:rsidRPr="00510B34">
        <w:rPr>
          <w:rFonts w:ascii="Arial" w:hAnsi="Arial" w:cs="Arial"/>
          <w:color w:val="000000"/>
          <w:sz w:val="20"/>
          <w:szCs w:val="20"/>
        </w:rPr>
        <w:t xml:space="preserve"> [</w:t>
      </w:r>
      <w:proofErr w:type="spellStart"/>
      <w:r w:rsidRPr="00510B34">
        <w:rPr>
          <w:rFonts w:ascii="Arial" w:hAnsi="Arial" w:cs="Arial"/>
          <w:color w:val="000000"/>
          <w:sz w:val="20"/>
          <w:szCs w:val="20"/>
        </w:rPr>
        <w:t>Bristol-Myers</w:t>
      </w:r>
      <w:proofErr w:type="spellEnd"/>
      <w:r w:rsidRPr="00510B34">
        <w:rPr>
          <w:rFonts w:ascii="Arial" w:hAnsi="Arial" w:cs="Arial"/>
          <w:color w:val="000000"/>
          <w:sz w:val="20"/>
          <w:szCs w:val="20"/>
        </w:rPr>
        <w:t xml:space="preserve"> </w:t>
      </w:r>
      <w:proofErr w:type="spellStart"/>
      <w:r w:rsidRPr="00510B34">
        <w:rPr>
          <w:rFonts w:ascii="Arial" w:hAnsi="Arial" w:cs="Arial"/>
          <w:color w:val="000000"/>
          <w:sz w:val="20"/>
          <w:szCs w:val="20"/>
        </w:rPr>
        <w:t>Squibb</w:t>
      </w:r>
      <w:proofErr w:type="spellEnd"/>
      <w:r w:rsidRPr="00510B34">
        <w:rPr>
          <w:rFonts w:ascii="Arial" w:hAnsi="Arial" w:cs="Arial"/>
          <w:color w:val="000000"/>
          <w:sz w:val="20"/>
          <w:szCs w:val="20"/>
        </w:rPr>
        <w:t xml:space="preserve"> </w:t>
      </w:r>
      <w:proofErr w:type="spellStart"/>
      <w:r w:rsidRPr="00510B34">
        <w:rPr>
          <w:rFonts w:ascii="Arial" w:hAnsi="Arial" w:cs="Arial"/>
          <w:color w:val="000000"/>
          <w:sz w:val="20"/>
          <w:szCs w:val="20"/>
        </w:rPr>
        <w:t>International</w:t>
      </w:r>
      <w:proofErr w:type="spellEnd"/>
      <w:r w:rsidRPr="00510B34">
        <w:rPr>
          <w:rFonts w:ascii="Arial" w:hAnsi="Arial" w:cs="Arial"/>
          <w:color w:val="000000"/>
          <w:sz w:val="20"/>
          <w:szCs w:val="20"/>
        </w:rPr>
        <w:t xml:space="preserve"> </w:t>
      </w:r>
      <w:proofErr w:type="spellStart"/>
      <w:r w:rsidRPr="00510B34">
        <w:rPr>
          <w:rFonts w:ascii="Arial" w:hAnsi="Arial" w:cs="Arial"/>
          <w:color w:val="000000"/>
          <w:sz w:val="20"/>
          <w:szCs w:val="20"/>
        </w:rPr>
        <w:t>Corporation</w:t>
      </w:r>
      <w:proofErr w:type="spellEnd"/>
      <w:r w:rsidRPr="00510B34">
        <w:rPr>
          <w:rFonts w:ascii="Arial" w:hAnsi="Arial" w:cs="Arial"/>
          <w:color w:val="000000"/>
          <w:sz w:val="20"/>
          <w:szCs w:val="20"/>
        </w:rPr>
        <w:t>], Бельгія</w:t>
      </w:r>
    </w:p>
    <w:p w:rsidR="00AB057A" w:rsidRPr="00510B34" w:rsidRDefault="00AB057A" w:rsidP="00AB057A">
      <w:pPr>
        <w:tabs>
          <w:tab w:val="left" w:pos="0"/>
        </w:tabs>
        <w:spacing w:after="0" w:line="240" w:lineRule="auto"/>
        <w:jc w:val="both"/>
        <w:rPr>
          <w:rFonts w:ascii="Arial" w:hAnsi="Arial" w:cs="Arial"/>
          <w:color w:val="000000"/>
          <w:sz w:val="20"/>
          <w:szCs w:val="20"/>
        </w:rPr>
      </w:pPr>
      <w:r w:rsidRPr="00510B34">
        <w:rPr>
          <w:rFonts w:ascii="Arial" w:hAnsi="Arial" w:cs="Arial"/>
          <w:color w:val="000000"/>
          <w:sz w:val="20"/>
          <w:szCs w:val="20"/>
        </w:rPr>
        <w:t>Заявник – ТОВ «</w:t>
      </w:r>
      <w:proofErr w:type="spellStart"/>
      <w:r w:rsidRPr="00510B34">
        <w:rPr>
          <w:rFonts w:ascii="Arial" w:hAnsi="Arial" w:cs="Arial"/>
          <w:color w:val="000000"/>
          <w:sz w:val="20"/>
          <w:szCs w:val="20"/>
        </w:rPr>
        <w:t>Інвентів</w:t>
      </w:r>
      <w:proofErr w:type="spellEnd"/>
      <w:r w:rsidRPr="00510B34">
        <w:rPr>
          <w:rFonts w:ascii="Arial" w:hAnsi="Arial" w:cs="Arial"/>
          <w:color w:val="000000"/>
          <w:sz w:val="20"/>
          <w:szCs w:val="20"/>
        </w:rPr>
        <w:t xml:space="preserve"> </w:t>
      </w:r>
      <w:proofErr w:type="spellStart"/>
      <w:r w:rsidRPr="00510B34">
        <w:rPr>
          <w:rFonts w:ascii="Arial" w:hAnsi="Arial" w:cs="Arial"/>
          <w:color w:val="000000"/>
          <w:sz w:val="20"/>
          <w:szCs w:val="20"/>
        </w:rPr>
        <w:t>Хелс</w:t>
      </w:r>
      <w:proofErr w:type="spellEnd"/>
      <w:r w:rsidRPr="00510B34">
        <w:rPr>
          <w:rFonts w:ascii="Arial" w:hAnsi="Arial" w:cs="Arial"/>
          <w:color w:val="000000"/>
          <w:sz w:val="20"/>
          <w:szCs w:val="20"/>
        </w:rPr>
        <w:t xml:space="preserve"> Україна»</w:t>
      </w:r>
    </w:p>
    <w:p w:rsidR="00AB057A" w:rsidRDefault="00AB057A" w:rsidP="00AB057A">
      <w:pPr>
        <w:widowControl w:val="0"/>
        <w:spacing w:after="0" w:line="240" w:lineRule="auto"/>
        <w:jc w:val="both"/>
        <w:rPr>
          <w:rFonts w:ascii="Arial" w:hAnsi="Arial" w:cs="Arial"/>
          <w:b/>
          <w:i/>
          <w:sz w:val="20"/>
          <w:szCs w:val="20"/>
        </w:rPr>
      </w:pPr>
    </w:p>
    <w:p w:rsidR="00AB057A" w:rsidRPr="0053773C" w:rsidRDefault="00AB057A" w:rsidP="00AB057A">
      <w:pPr>
        <w:widowControl w:val="0"/>
        <w:spacing w:after="0" w:line="240" w:lineRule="auto"/>
        <w:jc w:val="both"/>
        <w:rPr>
          <w:rFonts w:ascii="Arial" w:hAnsi="Arial" w:cs="Arial"/>
          <w:b/>
          <w:color w:val="000000"/>
          <w:sz w:val="20"/>
          <w:szCs w:val="20"/>
        </w:rPr>
      </w:pPr>
      <w:r w:rsidRPr="00F97B53">
        <w:rPr>
          <w:rFonts w:ascii="Arial" w:hAnsi="Arial" w:cs="Arial"/>
          <w:b/>
          <w:sz w:val="20"/>
          <w:szCs w:val="20"/>
        </w:rPr>
        <w:t>18</w:t>
      </w:r>
      <w:r w:rsidRPr="00F97B53">
        <w:rPr>
          <w:rFonts w:ascii="Arial" w:eastAsia="MS Mincho" w:hAnsi="Arial" w:cs="Arial"/>
          <w:b/>
          <w:bCs/>
          <w:sz w:val="20"/>
          <w:szCs w:val="20"/>
        </w:rPr>
        <w:t>.</w:t>
      </w:r>
      <w:r w:rsidRPr="0053773C">
        <w:rPr>
          <w:rFonts w:ascii="Arial" w:eastAsia="MS Mincho" w:hAnsi="Arial" w:cs="Arial"/>
          <w:b/>
          <w:bCs/>
          <w:sz w:val="20"/>
          <w:szCs w:val="20"/>
        </w:rPr>
        <w:t xml:space="preserve"> Оновлений Переглянутий протокол клінічного випробування версія 4 від 22 грудня 2016 року з інкорпорованою поправкою №4 від 22 грудня 2016 року до протоколу клінічного випробування від 06 лютого 2014 року; Поправка №4 від 22 грудня 2016 року до протоколу клінічного випробування від 06 лютого 2014 року; Інформаційні матеріали для пацієнтів, які приймають участь у дослідженні SYGMA 1: Лист учаснику дослідження на російській та українській мовах версія від 18 жовтня 2016 р.; Магніт з картинкою, що зображена в листі учаснику дослідження</w:t>
      </w:r>
      <w:r w:rsidRPr="0053773C">
        <w:rPr>
          <w:rFonts w:ascii="Arial" w:hAnsi="Arial" w:cs="Arial"/>
          <w:b/>
          <w:color w:val="000000"/>
          <w:sz w:val="20"/>
          <w:szCs w:val="20"/>
        </w:rPr>
        <w:t xml:space="preserve"> </w:t>
      </w:r>
      <w:r w:rsidRPr="0053773C">
        <w:rPr>
          <w:rFonts w:ascii="Arial" w:hAnsi="Arial" w:cs="Arial"/>
          <w:bCs/>
          <w:sz w:val="20"/>
          <w:szCs w:val="20"/>
        </w:rPr>
        <w:t xml:space="preserve">до протоколу клінічного випробування «52-тижневе, подвійне сліпе, </w:t>
      </w:r>
      <w:proofErr w:type="spellStart"/>
      <w:r w:rsidRPr="0053773C">
        <w:rPr>
          <w:rFonts w:ascii="Arial" w:hAnsi="Arial" w:cs="Arial"/>
          <w:bCs/>
          <w:sz w:val="20"/>
          <w:szCs w:val="20"/>
        </w:rPr>
        <w:t>рандомізоване</w:t>
      </w:r>
      <w:proofErr w:type="spellEnd"/>
      <w:r w:rsidRPr="0053773C">
        <w:rPr>
          <w:rFonts w:ascii="Arial" w:hAnsi="Arial" w:cs="Arial"/>
          <w:bCs/>
          <w:sz w:val="20"/>
          <w:szCs w:val="20"/>
        </w:rPr>
        <w:t xml:space="preserve">, </w:t>
      </w:r>
      <w:proofErr w:type="spellStart"/>
      <w:r w:rsidRPr="0053773C">
        <w:rPr>
          <w:rFonts w:ascii="Arial" w:hAnsi="Arial" w:cs="Arial"/>
          <w:bCs/>
          <w:sz w:val="20"/>
          <w:szCs w:val="20"/>
        </w:rPr>
        <w:t>багатоцентрове</w:t>
      </w:r>
      <w:proofErr w:type="spellEnd"/>
      <w:r w:rsidRPr="0053773C">
        <w:rPr>
          <w:rFonts w:ascii="Arial" w:hAnsi="Arial" w:cs="Arial"/>
          <w:bCs/>
          <w:sz w:val="20"/>
          <w:szCs w:val="20"/>
        </w:rPr>
        <w:t xml:space="preserve">, з паралельними групами,  дослідження  ІІІ Фази   у пацієнтів від 12  років та старше, що мають бронхіальну астму, для оцінки ефективності та  безпечності при лікуванні </w:t>
      </w:r>
      <w:proofErr w:type="spellStart"/>
      <w:r w:rsidRPr="0053773C">
        <w:rPr>
          <w:rFonts w:ascii="Arial" w:hAnsi="Arial" w:cs="Arial"/>
          <w:b/>
          <w:bCs/>
          <w:sz w:val="20"/>
          <w:szCs w:val="20"/>
        </w:rPr>
        <w:t>Симбікортом</w:t>
      </w:r>
      <w:proofErr w:type="spellEnd"/>
      <w:r w:rsidRPr="0053773C">
        <w:rPr>
          <w:rFonts w:ascii="Arial" w:hAnsi="Arial" w:cs="Arial"/>
          <w:bCs/>
          <w:sz w:val="20"/>
          <w:szCs w:val="20"/>
        </w:rPr>
        <w:t xml:space="preserve"> ®  (</w:t>
      </w:r>
      <w:proofErr w:type="spellStart"/>
      <w:r w:rsidRPr="0053773C">
        <w:rPr>
          <w:rFonts w:ascii="Arial" w:hAnsi="Arial" w:cs="Arial"/>
          <w:bCs/>
          <w:sz w:val="20"/>
          <w:szCs w:val="20"/>
        </w:rPr>
        <w:t>будесонід</w:t>
      </w:r>
      <w:proofErr w:type="spellEnd"/>
      <w:r w:rsidRPr="0053773C">
        <w:rPr>
          <w:rFonts w:ascii="Arial" w:hAnsi="Arial" w:cs="Arial"/>
          <w:bCs/>
          <w:sz w:val="20"/>
          <w:szCs w:val="20"/>
        </w:rPr>
        <w:t>/</w:t>
      </w:r>
      <w:proofErr w:type="spellStart"/>
      <w:r w:rsidRPr="0053773C">
        <w:rPr>
          <w:rFonts w:ascii="Arial" w:hAnsi="Arial" w:cs="Arial"/>
          <w:bCs/>
          <w:sz w:val="20"/>
          <w:szCs w:val="20"/>
        </w:rPr>
        <w:t>формотерол</w:t>
      </w:r>
      <w:proofErr w:type="spellEnd"/>
      <w:r w:rsidRPr="0053773C">
        <w:rPr>
          <w:rFonts w:ascii="Arial" w:hAnsi="Arial" w:cs="Arial"/>
          <w:bCs/>
          <w:sz w:val="20"/>
          <w:szCs w:val="20"/>
        </w:rPr>
        <w:t xml:space="preserve">) </w:t>
      </w:r>
      <w:proofErr w:type="spellStart"/>
      <w:r w:rsidRPr="0053773C">
        <w:rPr>
          <w:rFonts w:ascii="Arial" w:hAnsi="Arial" w:cs="Arial"/>
          <w:bCs/>
          <w:sz w:val="20"/>
          <w:szCs w:val="20"/>
        </w:rPr>
        <w:t>Турбухалером</w:t>
      </w:r>
      <w:proofErr w:type="spellEnd"/>
      <w:r w:rsidRPr="0053773C">
        <w:rPr>
          <w:rFonts w:ascii="Arial" w:hAnsi="Arial" w:cs="Arial"/>
          <w:bCs/>
          <w:sz w:val="20"/>
          <w:szCs w:val="20"/>
        </w:rPr>
        <w:t xml:space="preserve"> ® 160/4,5мкг (за необхідності) у порівнянні із </w:t>
      </w:r>
      <w:proofErr w:type="spellStart"/>
      <w:r w:rsidRPr="0053773C">
        <w:rPr>
          <w:rFonts w:ascii="Arial" w:hAnsi="Arial" w:cs="Arial"/>
          <w:bCs/>
          <w:sz w:val="20"/>
          <w:szCs w:val="20"/>
        </w:rPr>
        <w:t>тербуталіном</w:t>
      </w:r>
      <w:proofErr w:type="spellEnd"/>
      <w:r w:rsidRPr="0053773C">
        <w:rPr>
          <w:rFonts w:ascii="Arial" w:hAnsi="Arial" w:cs="Arial"/>
          <w:bCs/>
          <w:sz w:val="20"/>
          <w:szCs w:val="20"/>
        </w:rPr>
        <w:t xml:space="preserve"> </w:t>
      </w:r>
      <w:proofErr w:type="spellStart"/>
      <w:r w:rsidRPr="0053773C">
        <w:rPr>
          <w:rFonts w:ascii="Arial" w:hAnsi="Arial" w:cs="Arial"/>
          <w:bCs/>
          <w:sz w:val="20"/>
          <w:szCs w:val="20"/>
        </w:rPr>
        <w:t>Турбухалером</w:t>
      </w:r>
      <w:proofErr w:type="spellEnd"/>
      <w:r w:rsidRPr="0053773C">
        <w:rPr>
          <w:rFonts w:ascii="Arial" w:hAnsi="Arial" w:cs="Arial"/>
          <w:bCs/>
          <w:sz w:val="20"/>
          <w:szCs w:val="20"/>
        </w:rPr>
        <w:t xml:space="preserve"> ® 0,4 мг (за необхідності)  та з </w:t>
      </w:r>
      <w:proofErr w:type="spellStart"/>
      <w:r w:rsidRPr="0053773C">
        <w:rPr>
          <w:rFonts w:ascii="Arial" w:hAnsi="Arial" w:cs="Arial"/>
          <w:bCs/>
          <w:sz w:val="20"/>
          <w:szCs w:val="20"/>
        </w:rPr>
        <w:t>Пульмікортом</w:t>
      </w:r>
      <w:proofErr w:type="spellEnd"/>
      <w:r w:rsidRPr="0053773C">
        <w:rPr>
          <w:rFonts w:ascii="Arial" w:hAnsi="Arial" w:cs="Arial"/>
          <w:bCs/>
          <w:sz w:val="20"/>
          <w:szCs w:val="20"/>
        </w:rPr>
        <w:t xml:space="preserve"> ® (</w:t>
      </w:r>
      <w:proofErr w:type="spellStart"/>
      <w:r w:rsidRPr="0053773C">
        <w:rPr>
          <w:rFonts w:ascii="Arial" w:hAnsi="Arial" w:cs="Arial"/>
          <w:bCs/>
          <w:sz w:val="20"/>
          <w:szCs w:val="20"/>
        </w:rPr>
        <w:t>будесонід</w:t>
      </w:r>
      <w:proofErr w:type="spellEnd"/>
      <w:r w:rsidRPr="0053773C">
        <w:rPr>
          <w:rFonts w:ascii="Arial" w:hAnsi="Arial" w:cs="Arial"/>
          <w:bCs/>
          <w:sz w:val="20"/>
          <w:szCs w:val="20"/>
        </w:rPr>
        <w:t xml:space="preserve">) </w:t>
      </w:r>
      <w:proofErr w:type="spellStart"/>
      <w:r w:rsidRPr="0053773C">
        <w:rPr>
          <w:rFonts w:ascii="Arial" w:hAnsi="Arial" w:cs="Arial"/>
          <w:bCs/>
          <w:sz w:val="20"/>
          <w:szCs w:val="20"/>
        </w:rPr>
        <w:t>Турбухалером</w:t>
      </w:r>
      <w:proofErr w:type="spellEnd"/>
      <w:r w:rsidRPr="0053773C">
        <w:rPr>
          <w:rFonts w:ascii="Arial" w:hAnsi="Arial" w:cs="Arial"/>
          <w:bCs/>
          <w:sz w:val="20"/>
          <w:szCs w:val="20"/>
        </w:rPr>
        <w:t xml:space="preserve"> ® 200мкг двічі на день разом з </w:t>
      </w:r>
      <w:proofErr w:type="spellStart"/>
      <w:r w:rsidRPr="0053773C">
        <w:rPr>
          <w:rFonts w:ascii="Arial" w:hAnsi="Arial" w:cs="Arial"/>
          <w:bCs/>
          <w:sz w:val="20"/>
          <w:szCs w:val="20"/>
        </w:rPr>
        <w:t>тербуталіном</w:t>
      </w:r>
      <w:proofErr w:type="spellEnd"/>
      <w:r w:rsidRPr="0053773C">
        <w:rPr>
          <w:rFonts w:ascii="Arial" w:hAnsi="Arial" w:cs="Arial"/>
          <w:bCs/>
          <w:sz w:val="20"/>
          <w:szCs w:val="20"/>
        </w:rPr>
        <w:t xml:space="preserve"> </w:t>
      </w:r>
      <w:proofErr w:type="spellStart"/>
      <w:r w:rsidRPr="0053773C">
        <w:rPr>
          <w:rFonts w:ascii="Arial" w:hAnsi="Arial" w:cs="Arial"/>
          <w:bCs/>
          <w:sz w:val="20"/>
          <w:szCs w:val="20"/>
        </w:rPr>
        <w:t>Турбухалером</w:t>
      </w:r>
      <w:proofErr w:type="spellEnd"/>
      <w:r w:rsidRPr="0053773C">
        <w:rPr>
          <w:rFonts w:ascii="Arial" w:hAnsi="Arial" w:cs="Arial"/>
          <w:bCs/>
          <w:sz w:val="20"/>
          <w:szCs w:val="20"/>
        </w:rPr>
        <w:t xml:space="preserve"> ® 0,4 мг (за необхідності)», код дослідження </w:t>
      </w:r>
      <w:r w:rsidRPr="0053773C">
        <w:rPr>
          <w:rFonts w:ascii="Arial" w:hAnsi="Arial" w:cs="Arial"/>
          <w:b/>
          <w:bCs/>
          <w:sz w:val="20"/>
          <w:szCs w:val="20"/>
        </w:rPr>
        <w:t>D589SC00001,</w:t>
      </w:r>
      <w:r w:rsidRPr="0053773C">
        <w:rPr>
          <w:rFonts w:ascii="Arial" w:hAnsi="Arial" w:cs="Arial"/>
          <w:bCs/>
          <w:sz w:val="20"/>
          <w:szCs w:val="20"/>
        </w:rPr>
        <w:t xml:space="preserve"> </w:t>
      </w:r>
      <w:r w:rsidRPr="0053773C">
        <w:rPr>
          <w:rFonts w:ascii="Arial" w:hAnsi="Arial" w:cs="Arial"/>
          <w:color w:val="000000"/>
          <w:sz w:val="20"/>
          <w:szCs w:val="20"/>
        </w:rPr>
        <w:t xml:space="preserve">версія 3 від 24 </w:t>
      </w:r>
      <w:r w:rsidRPr="0053773C">
        <w:rPr>
          <w:rFonts w:ascii="Arial" w:hAnsi="Arial" w:cs="Arial"/>
          <w:color w:val="000000"/>
          <w:sz w:val="20"/>
          <w:szCs w:val="20"/>
        </w:rPr>
        <w:lastRenderedPageBreak/>
        <w:t>Лютого 2016 року</w:t>
      </w:r>
      <w:r w:rsidRPr="0053773C">
        <w:rPr>
          <w:rFonts w:ascii="Arial" w:hAnsi="Arial" w:cs="Arial"/>
          <w:bCs/>
          <w:sz w:val="20"/>
          <w:szCs w:val="20"/>
        </w:rPr>
        <w:t>;</w:t>
      </w:r>
      <w:r w:rsidRPr="0053773C">
        <w:rPr>
          <w:rFonts w:ascii="Arial" w:hAnsi="Arial" w:cs="Arial"/>
          <w:b/>
          <w:bCs/>
          <w:sz w:val="20"/>
          <w:szCs w:val="20"/>
        </w:rPr>
        <w:t xml:space="preserve"> </w:t>
      </w:r>
      <w:r w:rsidRPr="0053773C">
        <w:rPr>
          <w:rFonts w:ascii="Arial" w:hAnsi="Arial" w:cs="Arial"/>
          <w:bCs/>
          <w:sz w:val="20"/>
          <w:szCs w:val="20"/>
        </w:rPr>
        <w:t xml:space="preserve">спонсор - </w:t>
      </w:r>
      <w:proofErr w:type="spellStart"/>
      <w:r w:rsidRPr="0053773C">
        <w:rPr>
          <w:rFonts w:ascii="Arial" w:hAnsi="Arial" w:cs="Arial"/>
          <w:sz w:val="20"/>
          <w:szCs w:val="20"/>
          <w:lang w:eastAsia="sv-SE"/>
        </w:rPr>
        <w:t>AstraZeneca</w:t>
      </w:r>
      <w:proofErr w:type="spellEnd"/>
      <w:r w:rsidRPr="0053773C">
        <w:rPr>
          <w:rFonts w:ascii="Arial" w:hAnsi="Arial" w:cs="Arial"/>
          <w:sz w:val="20"/>
          <w:szCs w:val="20"/>
          <w:lang w:eastAsia="sv-SE"/>
        </w:rPr>
        <w:t xml:space="preserve"> AB, </w:t>
      </w:r>
      <w:proofErr w:type="spellStart"/>
      <w:r w:rsidRPr="0053773C">
        <w:rPr>
          <w:rFonts w:ascii="Arial" w:hAnsi="Arial" w:cs="Arial"/>
          <w:sz w:val="20"/>
          <w:szCs w:val="20"/>
          <w:lang w:eastAsia="sv-SE"/>
        </w:rPr>
        <w:t>Sweden</w:t>
      </w:r>
      <w:proofErr w:type="spellEnd"/>
    </w:p>
    <w:p w:rsidR="00AB057A" w:rsidRPr="0053773C" w:rsidRDefault="00AB057A" w:rsidP="00AB057A">
      <w:pPr>
        <w:autoSpaceDE w:val="0"/>
        <w:autoSpaceDN w:val="0"/>
        <w:adjustRightInd w:val="0"/>
        <w:spacing w:after="0" w:line="240" w:lineRule="auto"/>
        <w:jc w:val="both"/>
        <w:rPr>
          <w:rFonts w:ascii="Arial" w:hAnsi="Arial" w:cs="Arial"/>
          <w:b/>
          <w:i/>
          <w:sz w:val="20"/>
          <w:szCs w:val="20"/>
        </w:rPr>
      </w:pPr>
    </w:p>
    <w:p w:rsidR="00AB057A" w:rsidRPr="00AB057A" w:rsidRDefault="00AB057A" w:rsidP="00AB057A">
      <w:pPr>
        <w:spacing w:after="0" w:line="240" w:lineRule="auto"/>
        <w:jc w:val="both"/>
        <w:rPr>
          <w:rFonts w:ascii="Arial" w:hAnsi="Arial" w:cs="Arial"/>
          <w:bCs/>
          <w:sz w:val="20"/>
          <w:szCs w:val="20"/>
        </w:rPr>
      </w:pPr>
      <w:r w:rsidRPr="00AB057A">
        <w:rPr>
          <w:rFonts w:ascii="Arial" w:hAnsi="Arial" w:cs="Arial"/>
          <w:bCs/>
          <w:sz w:val="20"/>
          <w:szCs w:val="20"/>
        </w:rPr>
        <w:t xml:space="preserve">Заявник - </w:t>
      </w:r>
      <w:r w:rsidRPr="00AB057A">
        <w:rPr>
          <w:rFonts w:ascii="Arial" w:hAnsi="Arial" w:cs="Arial"/>
          <w:sz w:val="20"/>
          <w:szCs w:val="20"/>
        </w:rPr>
        <w:t xml:space="preserve"> </w:t>
      </w:r>
      <w:r w:rsidRPr="00AB057A">
        <w:rPr>
          <w:rFonts w:ascii="Arial" w:hAnsi="Arial" w:cs="Arial"/>
          <w:bCs/>
          <w:sz w:val="20"/>
          <w:szCs w:val="20"/>
        </w:rPr>
        <w:t>ТОВ «АСТРАЗЕНЕКА УКРАЇНА»</w:t>
      </w:r>
    </w:p>
    <w:p w:rsidR="00AB057A" w:rsidRDefault="00AB057A" w:rsidP="00AB057A">
      <w:pPr>
        <w:widowControl w:val="0"/>
        <w:spacing w:after="0" w:line="240" w:lineRule="auto"/>
        <w:jc w:val="both"/>
        <w:rPr>
          <w:rFonts w:ascii="Arial" w:hAnsi="Arial" w:cs="Arial"/>
          <w:b/>
          <w:i/>
          <w:sz w:val="20"/>
          <w:szCs w:val="20"/>
          <w:lang w:eastAsia="ru-RU"/>
        </w:rPr>
      </w:pPr>
    </w:p>
    <w:p w:rsidR="00AB057A" w:rsidRPr="003D21EC" w:rsidRDefault="00AB057A" w:rsidP="00AB057A">
      <w:pPr>
        <w:widowControl w:val="0"/>
        <w:spacing w:after="0" w:line="240" w:lineRule="auto"/>
        <w:jc w:val="both"/>
        <w:rPr>
          <w:rFonts w:ascii="Arial" w:hAnsi="Arial" w:cs="Arial"/>
          <w:color w:val="000000"/>
          <w:sz w:val="20"/>
          <w:szCs w:val="20"/>
        </w:rPr>
      </w:pPr>
      <w:r w:rsidRPr="00F97B53">
        <w:rPr>
          <w:rFonts w:ascii="Arial" w:hAnsi="Arial" w:cs="Arial"/>
          <w:b/>
          <w:sz w:val="20"/>
          <w:szCs w:val="20"/>
          <w:lang w:eastAsia="ru-RU"/>
        </w:rPr>
        <w:t>19</w:t>
      </w:r>
      <w:r w:rsidRPr="00F97B53">
        <w:rPr>
          <w:rFonts w:ascii="Arial" w:hAnsi="Arial" w:cs="Arial"/>
          <w:b/>
          <w:sz w:val="20"/>
          <w:szCs w:val="20"/>
        </w:rPr>
        <w:t>.</w:t>
      </w:r>
      <w:r w:rsidRPr="00607529">
        <w:rPr>
          <w:rFonts w:ascii="Arial" w:hAnsi="Arial" w:cs="Arial"/>
          <w:b/>
          <w:sz w:val="20"/>
          <w:szCs w:val="20"/>
        </w:rPr>
        <w:t xml:space="preserve"> </w:t>
      </w:r>
      <w:r w:rsidRPr="003D21EC">
        <w:rPr>
          <w:rFonts w:ascii="Arial" w:hAnsi="Arial" w:cs="Arial"/>
          <w:b/>
          <w:color w:val="000000"/>
          <w:sz w:val="20"/>
          <w:szCs w:val="20"/>
        </w:rPr>
        <w:t>Зміна відповідального дослідника; Зміна назви місця проведення клінічного дослідження</w:t>
      </w:r>
      <w:r w:rsidRPr="003D21EC">
        <w:rPr>
          <w:rFonts w:ascii="Arial" w:hAnsi="Arial" w:cs="Arial"/>
          <w:sz w:val="20"/>
          <w:szCs w:val="20"/>
        </w:rPr>
        <w:t xml:space="preserve"> до протоколу </w:t>
      </w:r>
      <w:r w:rsidRPr="003D21EC">
        <w:rPr>
          <w:rFonts w:ascii="Arial" w:hAnsi="Arial" w:cs="Arial"/>
          <w:color w:val="000000"/>
          <w:sz w:val="20"/>
          <w:szCs w:val="20"/>
        </w:rPr>
        <w:t>«</w:t>
      </w:r>
      <w:proofErr w:type="spellStart"/>
      <w:r w:rsidRPr="003D21EC">
        <w:rPr>
          <w:rFonts w:ascii="Arial" w:hAnsi="Arial" w:cs="Arial"/>
          <w:color w:val="000000"/>
          <w:sz w:val="20"/>
          <w:szCs w:val="20"/>
        </w:rPr>
        <w:t>Рандомізоване</w:t>
      </w:r>
      <w:proofErr w:type="spellEnd"/>
      <w:r w:rsidRPr="003D21EC">
        <w:rPr>
          <w:rFonts w:ascii="Arial" w:hAnsi="Arial" w:cs="Arial"/>
          <w:color w:val="000000"/>
          <w:sz w:val="20"/>
          <w:szCs w:val="20"/>
        </w:rPr>
        <w:t xml:space="preserve">, подвійне сліпе, плацебо-контрольоване дослідження, що проводиться у паралельних групах, з оцінки впливу препарату </w:t>
      </w:r>
      <w:proofErr w:type="spellStart"/>
      <w:r w:rsidRPr="00A47181">
        <w:rPr>
          <w:rFonts w:ascii="Arial" w:hAnsi="Arial" w:cs="Arial"/>
          <w:b/>
          <w:color w:val="000000"/>
          <w:sz w:val="20"/>
          <w:szCs w:val="20"/>
        </w:rPr>
        <w:t>алірокумаб</w:t>
      </w:r>
      <w:proofErr w:type="spellEnd"/>
      <w:r w:rsidRPr="00A47181">
        <w:rPr>
          <w:rFonts w:ascii="Arial" w:hAnsi="Arial" w:cs="Arial"/>
          <w:b/>
          <w:color w:val="000000"/>
          <w:sz w:val="20"/>
          <w:szCs w:val="20"/>
        </w:rPr>
        <w:t xml:space="preserve"> </w:t>
      </w:r>
      <w:r w:rsidRPr="003D21EC">
        <w:rPr>
          <w:rFonts w:ascii="Arial" w:hAnsi="Arial" w:cs="Arial"/>
          <w:b/>
          <w:color w:val="000000"/>
          <w:sz w:val="20"/>
          <w:szCs w:val="20"/>
        </w:rPr>
        <w:t>(SAR236553/REGN727)</w:t>
      </w:r>
      <w:r w:rsidRPr="003D21EC">
        <w:rPr>
          <w:rFonts w:ascii="Arial" w:hAnsi="Arial" w:cs="Arial"/>
          <w:color w:val="000000"/>
          <w:sz w:val="20"/>
          <w:szCs w:val="20"/>
        </w:rPr>
        <w:t xml:space="preserve"> на частоту виникнення серцево-судинних ускладнень у пацієнтів, які нещодавно перенесли гострий коронарний синдром»,</w:t>
      </w:r>
      <w:r w:rsidRPr="003D21EC">
        <w:rPr>
          <w:rFonts w:ascii="Arial" w:hAnsi="Arial" w:cs="Arial"/>
          <w:sz w:val="20"/>
          <w:szCs w:val="20"/>
        </w:rPr>
        <w:t xml:space="preserve"> код дослідження</w:t>
      </w:r>
      <w:r w:rsidRPr="003D21EC">
        <w:rPr>
          <w:rFonts w:ascii="Arial" w:hAnsi="Arial" w:cs="Arial"/>
          <w:color w:val="000000"/>
          <w:sz w:val="20"/>
          <w:szCs w:val="20"/>
        </w:rPr>
        <w:t xml:space="preserve"> </w:t>
      </w:r>
      <w:r w:rsidRPr="003D21EC">
        <w:rPr>
          <w:rFonts w:ascii="Arial" w:hAnsi="Arial" w:cs="Arial"/>
          <w:b/>
          <w:color w:val="000000"/>
          <w:sz w:val="20"/>
          <w:szCs w:val="20"/>
        </w:rPr>
        <w:t>EFC11570</w:t>
      </w:r>
      <w:r w:rsidRPr="003D21EC">
        <w:rPr>
          <w:rFonts w:ascii="Arial" w:hAnsi="Arial" w:cs="Arial"/>
          <w:color w:val="000000"/>
          <w:sz w:val="20"/>
          <w:szCs w:val="20"/>
        </w:rPr>
        <w:t xml:space="preserve"> з поправкою №11, версія 1 від 25 лютого 2016 р.;</w:t>
      </w:r>
      <w:r w:rsidRPr="003D21EC">
        <w:rPr>
          <w:rFonts w:ascii="Arial" w:hAnsi="Arial" w:cs="Arial"/>
          <w:sz w:val="20"/>
          <w:szCs w:val="20"/>
        </w:rPr>
        <w:t xml:space="preserve"> спонсор –</w:t>
      </w:r>
      <w:r w:rsidRPr="003D21EC">
        <w:rPr>
          <w:rFonts w:ascii="Arial" w:hAnsi="Arial" w:cs="Arial"/>
          <w:color w:val="000000"/>
          <w:sz w:val="20"/>
          <w:szCs w:val="20"/>
        </w:rPr>
        <w:t xml:space="preserve"> </w:t>
      </w:r>
      <w:proofErr w:type="spellStart"/>
      <w:r w:rsidRPr="003D21EC">
        <w:rPr>
          <w:rFonts w:ascii="Arial" w:hAnsi="Arial" w:cs="Arial"/>
          <w:color w:val="000000"/>
          <w:sz w:val="20"/>
          <w:szCs w:val="20"/>
        </w:rPr>
        <w:t>Санофі-Авентіс</w:t>
      </w:r>
      <w:proofErr w:type="spellEnd"/>
      <w:r w:rsidRPr="003D21EC">
        <w:rPr>
          <w:rFonts w:ascii="Arial" w:hAnsi="Arial" w:cs="Arial"/>
          <w:color w:val="000000"/>
          <w:sz w:val="20"/>
          <w:szCs w:val="20"/>
        </w:rPr>
        <w:t xml:space="preserve"> </w:t>
      </w:r>
      <w:proofErr w:type="spellStart"/>
      <w:r w:rsidRPr="003D21EC">
        <w:rPr>
          <w:rFonts w:ascii="Arial" w:hAnsi="Arial" w:cs="Arial"/>
          <w:color w:val="000000"/>
          <w:sz w:val="20"/>
          <w:szCs w:val="20"/>
        </w:rPr>
        <w:t>решерш</w:t>
      </w:r>
      <w:proofErr w:type="spellEnd"/>
      <w:r w:rsidRPr="003D21EC">
        <w:rPr>
          <w:rFonts w:ascii="Arial" w:hAnsi="Arial" w:cs="Arial"/>
          <w:color w:val="000000"/>
          <w:sz w:val="20"/>
          <w:szCs w:val="20"/>
        </w:rPr>
        <w:t xml:space="preserve"> е </w:t>
      </w:r>
      <w:proofErr w:type="spellStart"/>
      <w:r w:rsidRPr="003D21EC">
        <w:rPr>
          <w:rFonts w:ascii="Arial" w:hAnsi="Arial" w:cs="Arial"/>
          <w:color w:val="000000"/>
          <w:sz w:val="20"/>
          <w:szCs w:val="20"/>
        </w:rPr>
        <w:t>девелопман</w:t>
      </w:r>
      <w:proofErr w:type="spellEnd"/>
      <w:r w:rsidRPr="003D21EC">
        <w:rPr>
          <w:rFonts w:ascii="Arial" w:hAnsi="Arial" w:cs="Arial"/>
          <w:color w:val="000000"/>
          <w:sz w:val="20"/>
          <w:szCs w:val="20"/>
        </w:rPr>
        <w:t>, Франція [</w:t>
      </w:r>
      <w:r w:rsidRPr="003D21EC">
        <w:rPr>
          <w:rFonts w:ascii="Arial" w:hAnsi="Arial" w:cs="Arial"/>
          <w:color w:val="000000"/>
          <w:sz w:val="20"/>
          <w:szCs w:val="20"/>
          <w:lang w:val="en-US"/>
        </w:rPr>
        <w:t>S</w:t>
      </w:r>
      <w:proofErr w:type="spellStart"/>
      <w:r w:rsidRPr="003D21EC">
        <w:rPr>
          <w:rFonts w:ascii="Arial" w:hAnsi="Arial" w:cs="Arial"/>
          <w:color w:val="000000"/>
          <w:sz w:val="20"/>
          <w:szCs w:val="20"/>
        </w:rPr>
        <w:t>anofi-aventis</w:t>
      </w:r>
      <w:proofErr w:type="spellEnd"/>
      <w:r w:rsidRPr="003D21EC">
        <w:rPr>
          <w:rFonts w:ascii="Arial" w:hAnsi="Arial" w:cs="Arial"/>
          <w:color w:val="000000"/>
          <w:sz w:val="20"/>
          <w:szCs w:val="20"/>
        </w:rPr>
        <w:t xml:space="preserve"> </w:t>
      </w:r>
      <w:proofErr w:type="spellStart"/>
      <w:r w:rsidRPr="003D21EC">
        <w:rPr>
          <w:rFonts w:ascii="Arial" w:hAnsi="Arial" w:cs="Arial"/>
          <w:color w:val="000000"/>
          <w:sz w:val="20"/>
          <w:szCs w:val="20"/>
        </w:rPr>
        <w:t>recherche</w:t>
      </w:r>
      <w:proofErr w:type="spellEnd"/>
      <w:r w:rsidRPr="003D21EC">
        <w:rPr>
          <w:rFonts w:ascii="Arial" w:hAnsi="Arial" w:cs="Arial"/>
          <w:color w:val="000000"/>
          <w:sz w:val="20"/>
          <w:szCs w:val="20"/>
        </w:rPr>
        <w:t xml:space="preserve"> &amp; </w:t>
      </w:r>
      <w:proofErr w:type="spellStart"/>
      <w:r w:rsidRPr="003D21EC">
        <w:rPr>
          <w:rFonts w:ascii="Arial" w:hAnsi="Arial" w:cs="Arial"/>
          <w:color w:val="000000"/>
          <w:sz w:val="20"/>
          <w:szCs w:val="20"/>
        </w:rPr>
        <w:t>developpement</w:t>
      </w:r>
      <w:proofErr w:type="spellEnd"/>
      <w:r w:rsidRPr="003D21EC">
        <w:rPr>
          <w:rFonts w:ascii="Arial" w:hAnsi="Arial" w:cs="Arial"/>
          <w:color w:val="000000"/>
          <w:sz w:val="20"/>
          <w:szCs w:val="20"/>
        </w:rPr>
        <w:t xml:space="preserve">, </w:t>
      </w:r>
      <w:proofErr w:type="spellStart"/>
      <w:r w:rsidRPr="003D21EC">
        <w:rPr>
          <w:rFonts w:ascii="Arial" w:hAnsi="Arial" w:cs="Arial"/>
          <w:color w:val="000000"/>
          <w:sz w:val="20"/>
          <w:szCs w:val="20"/>
        </w:rPr>
        <w:t>France</w:t>
      </w:r>
      <w:proofErr w:type="spellEnd"/>
      <w:r w:rsidRPr="003D21EC">
        <w:rPr>
          <w:rFonts w:ascii="Arial" w:hAnsi="Arial" w:cs="Arial"/>
          <w:color w:val="000000"/>
          <w:sz w:val="20"/>
          <w:szCs w:val="20"/>
        </w:rPr>
        <w:t>]</w:t>
      </w:r>
    </w:p>
    <w:p w:rsidR="00AB057A" w:rsidRPr="003D21EC" w:rsidRDefault="00AB057A" w:rsidP="00AB057A">
      <w:pPr>
        <w:spacing w:after="0" w:line="240" w:lineRule="auto"/>
        <w:jc w:val="both"/>
        <w:rPr>
          <w:rFonts w:ascii="Arial" w:hAnsi="Arial" w:cs="Arial"/>
          <w:color w:val="000000"/>
          <w:sz w:val="20"/>
          <w:szCs w:val="20"/>
        </w:rPr>
      </w:pPr>
      <w:r w:rsidRPr="003D21EC">
        <w:rPr>
          <w:rFonts w:ascii="Arial" w:hAnsi="Arial" w:cs="Arial"/>
          <w:sz w:val="20"/>
          <w:szCs w:val="20"/>
        </w:rPr>
        <w:t>Заявник –</w:t>
      </w:r>
      <w:r w:rsidRPr="003D21EC">
        <w:rPr>
          <w:rFonts w:ascii="Arial" w:hAnsi="Arial" w:cs="Arial"/>
          <w:color w:val="000000"/>
          <w:sz w:val="20"/>
          <w:szCs w:val="20"/>
        </w:rPr>
        <w:t xml:space="preserve"> ТОВ «</w:t>
      </w:r>
      <w:proofErr w:type="spellStart"/>
      <w:r w:rsidRPr="003D21EC">
        <w:rPr>
          <w:rFonts w:ascii="Arial" w:hAnsi="Arial" w:cs="Arial"/>
          <w:color w:val="000000"/>
          <w:sz w:val="20"/>
          <w:szCs w:val="20"/>
        </w:rPr>
        <w:t>Санофі-Авентіс</w:t>
      </w:r>
      <w:proofErr w:type="spellEnd"/>
      <w:r w:rsidRPr="003D21EC">
        <w:rPr>
          <w:rFonts w:ascii="Arial" w:hAnsi="Arial" w:cs="Arial"/>
          <w:color w:val="000000"/>
          <w:sz w:val="20"/>
          <w:szCs w:val="20"/>
        </w:rPr>
        <w:t xml:space="preserve"> Україна»</w:t>
      </w:r>
    </w:p>
    <w:p w:rsidR="00AB057A" w:rsidRDefault="00AB057A" w:rsidP="00AB057A">
      <w:pPr>
        <w:pStyle w:val="ab"/>
        <w:widowControl w:val="0"/>
        <w:tabs>
          <w:tab w:val="left" w:pos="284"/>
        </w:tabs>
        <w:spacing w:before="0" w:beforeAutospacing="0" w:after="0" w:afterAutospacing="0"/>
        <w:jc w:val="both"/>
        <w:rPr>
          <w:rFonts w:ascii="Arial" w:hAnsi="Arial" w:cs="Arial"/>
          <w:b/>
          <w:sz w:val="20"/>
          <w:szCs w:val="20"/>
          <w:lang w:val="uk-UA"/>
        </w:rPr>
      </w:pPr>
    </w:p>
    <w:p w:rsidR="00AB057A" w:rsidRPr="00956C19" w:rsidRDefault="00AB057A" w:rsidP="00AB057A">
      <w:pPr>
        <w:pStyle w:val="ab"/>
        <w:widowControl w:val="0"/>
        <w:tabs>
          <w:tab w:val="left" w:pos="284"/>
        </w:tabs>
        <w:spacing w:before="0" w:beforeAutospacing="0" w:after="0" w:afterAutospacing="0"/>
        <w:jc w:val="both"/>
        <w:rPr>
          <w:rFonts w:ascii="Arial" w:eastAsia="Calibri" w:hAnsi="Arial" w:cs="Arial"/>
          <w:sz w:val="20"/>
          <w:szCs w:val="20"/>
          <w:lang w:val="uk-UA"/>
        </w:rPr>
      </w:pPr>
      <w:r>
        <w:rPr>
          <w:rFonts w:ascii="Arial" w:hAnsi="Arial" w:cs="Arial"/>
          <w:b/>
          <w:sz w:val="20"/>
          <w:szCs w:val="20"/>
          <w:lang w:val="uk-UA"/>
        </w:rPr>
        <w:t>20</w:t>
      </w:r>
      <w:r w:rsidRPr="00956C19">
        <w:rPr>
          <w:rFonts w:ascii="Arial" w:hAnsi="Arial" w:cs="Arial"/>
          <w:b/>
          <w:sz w:val="20"/>
          <w:szCs w:val="20"/>
          <w:lang w:val="uk-UA"/>
        </w:rPr>
        <w:t xml:space="preserve">. Брошура дослідника з препарату </w:t>
      </w:r>
      <w:proofErr w:type="spellStart"/>
      <w:r w:rsidRPr="00956C19">
        <w:rPr>
          <w:rFonts w:ascii="Arial" w:hAnsi="Arial" w:cs="Arial"/>
          <w:b/>
          <w:sz w:val="20"/>
          <w:szCs w:val="20"/>
          <w:lang w:val="uk-UA"/>
        </w:rPr>
        <w:t>Мофетил</w:t>
      </w:r>
      <w:proofErr w:type="spellEnd"/>
      <w:r w:rsidRPr="00956C19">
        <w:rPr>
          <w:rFonts w:ascii="Arial" w:hAnsi="Arial" w:cs="Arial"/>
          <w:b/>
          <w:sz w:val="20"/>
          <w:szCs w:val="20"/>
          <w:lang w:val="uk-UA"/>
        </w:rPr>
        <w:t xml:space="preserve"> </w:t>
      </w:r>
      <w:proofErr w:type="spellStart"/>
      <w:r w:rsidRPr="00956C19">
        <w:rPr>
          <w:rFonts w:ascii="Arial" w:hAnsi="Arial" w:cs="Arial"/>
          <w:b/>
          <w:sz w:val="20"/>
          <w:szCs w:val="20"/>
          <w:lang w:val="uk-UA"/>
        </w:rPr>
        <w:t>мікофенолат</w:t>
      </w:r>
      <w:proofErr w:type="spellEnd"/>
      <w:r w:rsidRPr="00956C19">
        <w:rPr>
          <w:rFonts w:ascii="Arial" w:hAnsi="Arial" w:cs="Arial"/>
          <w:b/>
          <w:sz w:val="20"/>
          <w:szCs w:val="20"/>
          <w:lang w:val="uk-UA"/>
        </w:rPr>
        <w:t>/</w:t>
      </w:r>
      <w:proofErr w:type="spellStart"/>
      <w:r w:rsidRPr="00956C19">
        <w:rPr>
          <w:rFonts w:ascii="Arial" w:hAnsi="Arial" w:cs="Arial"/>
          <w:b/>
          <w:sz w:val="20"/>
          <w:szCs w:val="20"/>
          <w:lang w:val="uk-UA"/>
        </w:rPr>
        <w:t>M</w:t>
      </w:r>
      <w:r>
        <w:rPr>
          <w:rFonts w:ascii="Arial" w:hAnsi="Arial" w:cs="Arial"/>
          <w:b/>
          <w:sz w:val="20"/>
          <w:szCs w:val="20"/>
          <w:lang w:val="uk-UA"/>
        </w:rPr>
        <w:t>ycophenolate</w:t>
      </w:r>
      <w:proofErr w:type="spellEnd"/>
      <w:r>
        <w:rPr>
          <w:rFonts w:ascii="Arial" w:hAnsi="Arial" w:cs="Arial"/>
          <w:b/>
          <w:sz w:val="20"/>
          <w:szCs w:val="20"/>
          <w:lang w:val="uk-UA"/>
        </w:rPr>
        <w:t xml:space="preserve"> </w:t>
      </w:r>
      <w:proofErr w:type="spellStart"/>
      <w:r>
        <w:rPr>
          <w:rFonts w:ascii="Arial" w:hAnsi="Arial" w:cs="Arial"/>
          <w:b/>
          <w:sz w:val="20"/>
          <w:szCs w:val="20"/>
          <w:lang w:val="uk-UA"/>
        </w:rPr>
        <w:t>Mofetil</w:t>
      </w:r>
      <w:proofErr w:type="spellEnd"/>
      <w:r>
        <w:rPr>
          <w:rFonts w:ascii="Arial" w:hAnsi="Arial" w:cs="Arial"/>
          <w:b/>
          <w:sz w:val="20"/>
          <w:szCs w:val="20"/>
          <w:lang w:val="uk-UA"/>
        </w:rPr>
        <w:t xml:space="preserve">, версія 21 </w:t>
      </w:r>
      <w:r w:rsidRPr="00956C19">
        <w:rPr>
          <w:rFonts w:ascii="Arial" w:hAnsi="Arial" w:cs="Arial"/>
          <w:b/>
          <w:sz w:val="20"/>
          <w:szCs w:val="20"/>
          <w:lang w:val="uk-UA"/>
        </w:rPr>
        <w:t>від листопада 2016 року англійською мовою;</w:t>
      </w:r>
      <w:r w:rsidRPr="008C7EFD">
        <w:rPr>
          <w:rFonts w:ascii="Arial" w:hAnsi="Arial" w:cs="Arial"/>
          <w:b/>
          <w:sz w:val="20"/>
          <w:szCs w:val="20"/>
          <w:lang w:val="uk-UA"/>
        </w:rPr>
        <w:t xml:space="preserve"> Брошура дослідника з препарату </w:t>
      </w:r>
      <w:proofErr w:type="spellStart"/>
      <w:r w:rsidRPr="008C7EFD">
        <w:rPr>
          <w:rFonts w:ascii="Arial" w:hAnsi="Arial" w:cs="Arial"/>
          <w:b/>
          <w:sz w:val="20"/>
          <w:szCs w:val="20"/>
          <w:lang w:val="uk-UA"/>
        </w:rPr>
        <w:t>Ритуксимаб</w:t>
      </w:r>
      <w:proofErr w:type="spellEnd"/>
      <w:r w:rsidRPr="008C7EFD">
        <w:rPr>
          <w:rFonts w:ascii="Arial" w:hAnsi="Arial" w:cs="Arial"/>
          <w:b/>
          <w:sz w:val="20"/>
          <w:szCs w:val="20"/>
          <w:lang w:val="uk-UA"/>
        </w:rPr>
        <w:t>/</w:t>
      </w:r>
      <w:r w:rsidRPr="00956C19">
        <w:rPr>
          <w:rFonts w:ascii="Arial" w:hAnsi="Arial" w:cs="Arial"/>
          <w:b/>
          <w:sz w:val="20"/>
          <w:szCs w:val="20"/>
          <w:lang w:val="en-US"/>
        </w:rPr>
        <w:t>Rituximab</w:t>
      </w:r>
      <w:r w:rsidRPr="008C7EFD">
        <w:rPr>
          <w:rFonts w:ascii="Arial" w:hAnsi="Arial" w:cs="Arial"/>
          <w:b/>
          <w:sz w:val="20"/>
          <w:szCs w:val="20"/>
          <w:lang w:val="uk-UA"/>
        </w:rPr>
        <w:t>, версія 15 від травня 2016 року, англійською мовою;</w:t>
      </w:r>
      <w:r w:rsidRPr="008C7EFD">
        <w:rPr>
          <w:rFonts w:ascii="Arial" w:hAnsi="Arial" w:cs="Arial"/>
          <w:sz w:val="20"/>
          <w:szCs w:val="20"/>
          <w:lang w:val="uk-UA"/>
        </w:rPr>
        <w:t xml:space="preserve"> </w:t>
      </w:r>
      <w:r w:rsidRPr="008C7EFD">
        <w:rPr>
          <w:rFonts w:ascii="Arial" w:hAnsi="Arial" w:cs="Arial"/>
          <w:b/>
          <w:sz w:val="20"/>
          <w:szCs w:val="20"/>
          <w:lang w:val="uk-UA"/>
        </w:rPr>
        <w:t xml:space="preserve">Додаток № 1 від грудня 2016 року до Брошури дослідника з препарату </w:t>
      </w:r>
      <w:proofErr w:type="spellStart"/>
      <w:r w:rsidRPr="008C7EFD">
        <w:rPr>
          <w:rFonts w:ascii="Arial" w:hAnsi="Arial" w:cs="Arial"/>
          <w:b/>
          <w:sz w:val="20"/>
          <w:szCs w:val="20"/>
          <w:lang w:val="uk-UA"/>
        </w:rPr>
        <w:t>Ритуксимаб</w:t>
      </w:r>
      <w:proofErr w:type="spellEnd"/>
      <w:r w:rsidRPr="008C7EFD">
        <w:rPr>
          <w:rFonts w:ascii="Arial" w:hAnsi="Arial" w:cs="Arial"/>
          <w:b/>
          <w:sz w:val="20"/>
          <w:szCs w:val="20"/>
          <w:lang w:val="uk-UA"/>
        </w:rPr>
        <w:t>/</w:t>
      </w:r>
      <w:r w:rsidRPr="00956C19">
        <w:rPr>
          <w:rFonts w:ascii="Arial" w:hAnsi="Arial" w:cs="Arial"/>
          <w:b/>
          <w:sz w:val="20"/>
          <w:szCs w:val="20"/>
          <w:lang w:val="en-US"/>
        </w:rPr>
        <w:t>Rituximab</w:t>
      </w:r>
      <w:r w:rsidRPr="008C7EFD">
        <w:rPr>
          <w:rFonts w:ascii="Arial" w:hAnsi="Arial" w:cs="Arial"/>
          <w:b/>
          <w:sz w:val="20"/>
          <w:szCs w:val="20"/>
          <w:lang w:val="uk-UA"/>
        </w:rPr>
        <w:t xml:space="preserve">, версії 15 від травня 2016 року англійською мовою </w:t>
      </w:r>
      <w:r w:rsidRPr="00956C19">
        <w:rPr>
          <w:rFonts w:ascii="Arial" w:hAnsi="Arial" w:cs="Arial"/>
          <w:sz w:val="20"/>
          <w:szCs w:val="20"/>
          <w:lang w:val="uk-UA"/>
        </w:rPr>
        <w:t>по  протоколу клінічного випробування «</w:t>
      </w:r>
      <w:proofErr w:type="spellStart"/>
      <w:r w:rsidRPr="00956C19">
        <w:rPr>
          <w:rFonts w:ascii="Arial" w:hAnsi="Arial" w:cs="Arial"/>
          <w:sz w:val="20"/>
          <w:szCs w:val="20"/>
          <w:lang w:val="uk-UA"/>
        </w:rPr>
        <w:t>Багатоцентрове</w:t>
      </w:r>
      <w:proofErr w:type="spellEnd"/>
      <w:r w:rsidRPr="00956C19">
        <w:rPr>
          <w:rFonts w:ascii="Arial" w:hAnsi="Arial" w:cs="Arial"/>
          <w:sz w:val="20"/>
          <w:szCs w:val="20"/>
          <w:lang w:val="uk-UA"/>
        </w:rPr>
        <w:t xml:space="preserve"> </w:t>
      </w:r>
      <w:proofErr w:type="spellStart"/>
      <w:r w:rsidRPr="00956C19">
        <w:rPr>
          <w:rFonts w:ascii="Arial" w:hAnsi="Arial" w:cs="Arial"/>
          <w:sz w:val="20"/>
          <w:szCs w:val="20"/>
          <w:lang w:val="uk-UA"/>
        </w:rPr>
        <w:t>рандомізоване</w:t>
      </w:r>
      <w:proofErr w:type="spellEnd"/>
      <w:r w:rsidRPr="00956C19">
        <w:rPr>
          <w:rFonts w:ascii="Arial" w:hAnsi="Arial" w:cs="Arial"/>
          <w:sz w:val="20"/>
          <w:szCs w:val="20"/>
          <w:lang w:val="uk-UA"/>
        </w:rPr>
        <w:t xml:space="preserve"> подвійне сліпе дослідження, контрольоване за допомогою двох плацебо, з активним препаратом порівняння для оцінки ефективності й безпечності </w:t>
      </w:r>
      <w:proofErr w:type="spellStart"/>
      <w:r w:rsidRPr="00956C19">
        <w:rPr>
          <w:rFonts w:ascii="Arial" w:hAnsi="Arial" w:cs="Arial"/>
          <w:b/>
          <w:sz w:val="20"/>
          <w:szCs w:val="20"/>
          <w:lang w:val="uk-UA"/>
        </w:rPr>
        <w:t>ритуксимабу</w:t>
      </w:r>
      <w:proofErr w:type="spellEnd"/>
      <w:r w:rsidRPr="00956C19">
        <w:rPr>
          <w:rFonts w:ascii="Arial" w:hAnsi="Arial" w:cs="Arial"/>
          <w:b/>
          <w:sz w:val="20"/>
          <w:szCs w:val="20"/>
          <w:lang w:val="uk-UA"/>
        </w:rPr>
        <w:t xml:space="preserve"> </w:t>
      </w:r>
      <w:r w:rsidRPr="00956C19">
        <w:rPr>
          <w:rFonts w:ascii="Arial" w:hAnsi="Arial" w:cs="Arial"/>
          <w:sz w:val="20"/>
          <w:szCs w:val="20"/>
          <w:lang w:val="uk-UA"/>
        </w:rPr>
        <w:t xml:space="preserve">в порівнянні з </w:t>
      </w:r>
      <w:proofErr w:type="spellStart"/>
      <w:r w:rsidRPr="00956C19">
        <w:rPr>
          <w:rFonts w:ascii="Arial" w:hAnsi="Arial" w:cs="Arial"/>
          <w:sz w:val="20"/>
          <w:szCs w:val="20"/>
          <w:lang w:val="uk-UA"/>
        </w:rPr>
        <w:t>мофетилу</w:t>
      </w:r>
      <w:proofErr w:type="spellEnd"/>
      <w:r w:rsidRPr="00956C19">
        <w:rPr>
          <w:rFonts w:ascii="Arial" w:hAnsi="Arial" w:cs="Arial"/>
          <w:sz w:val="20"/>
          <w:szCs w:val="20"/>
          <w:lang w:val="uk-UA"/>
        </w:rPr>
        <w:t xml:space="preserve"> </w:t>
      </w:r>
      <w:proofErr w:type="spellStart"/>
      <w:r w:rsidRPr="00956C19">
        <w:rPr>
          <w:rFonts w:ascii="Arial" w:hAnsi="Arial" w:cs="Arial"/>
          <w:sz w:val="20"/>
          <w:szCs w:val="20"/>
          <w:lang w:val="uk-UA"/>
        </w:rPr>
        <w:t>мікофенолатом</w:t>
      </w:r>
      <w:proofErr w:type="spellEnd"/>
      <w:r w:rsidRPr="00956C19">
        <w:rPr>
          <w:rFonts w:ascii="Arial" w:hAnsi="Arial" w:cs="Arial"/>
          <w:sz w:val="20"/>
          <w:szCs w:val="20"/>
          <w:lang w:val="uk-UA"/>
        </w:rPr>
        <w:t xml:space="preserve"> у пацієнтів із </w:t>
      </w:r>
      <w:proofErr w:type="spellStart"/>
      <w:r w:rsidRPr="00956C19">
        <w:rPr>
          <w:rFonts w:ascii="Arial" w:hAnsi="Arial" w:cs="Arial"/>
          <w:sz w:val="20"/>
          <w:szCs w:val="20"/>
          <w:lang w:val="uk-UA"/>
        </w:rPr>
        <w:t>пухирницею</w:t>
      </w:r>
      <w:proofErr w:type="spellEnd"/>
      <w:r w:rsidRPr="00956C19">
        <w:rPr>
          <w:rFonts w:ascii="Arial" w:hAnsi="Arial" w:cs="Arial"/>
          <w:sz w:val="20"/>
          <w:szCs w:val="20"/>
          <w:lang w:val="uk-UA"/>
        </w:rPr>
        <w:t xml:space="preserve"> звичайною</w:t>
      </w:r>
      <w:r w:rsidRPr="00956C19">
        <w:rPr>
          <w:rFonts w:ascii="Arial" w:eastAsia="Calibri" w:hAnsi="Arial" w:cs="Arial"/>
          <w:sz w:val="20"/>
          <w:szCs w:val="20"/>
          <w:lang w:val="uk-UA"/>
        </w:rPr>
        <w:t>», к</w:t>
      </w:r>
      <w:r w:rsidRPr="00956C19">
        <w:rPr>
          <w:rFonts w:ascii="Arial" w:eastAsia="Calibri" w:hAnsi="Arial" w:cs="Arial"/>
          <w:color w:val="000000"/>
          <w:sz w:val="20"/>
          <w:szCs w:val="20"/>
          <w:lang w:val="uk-UA"/>
        </w:rPr>
        <w:t>од дослідження</w:t>
      </w:r>
      <w:r w:rsidRPr="00956C19">
        <w:rPr>
          <w:rFonts w:ascii="Arial" w:eastAsia="Calibri" w:hAnsi="Arial" w:cs="Arial"/>
          <w:b/>
          <w:color w:val="000000"/>
          <w:sz w:val="20"/>
          <w:szCs w:val="20"/>
          <w:lang w:val="uk-UA"/>
        </w:rPr>
        <w:t xml:space="preserve">  </w:t>
      </w:r>
      <w:r w:rsidRPr="00956C19">
        <w:rPr>
          <w:rFonts w:ascii="Arial" w:eastAsia="Calibri" w:hAnsi="Arial" w:cs="Arial"/>
          <w:b/>
          <w:color w:val="000000"/>
          <w:sz w:val="20"/>
          <w:szCs w:val="20"/>
          <w:lang w:val="en-US"/>
        </w:rPr>
        <w:t>WA</w:t>
      </w:r>
      <w:r w:rsidRPr="00956C19">
        <w:rPr>
          <w:rFonts w:ascii="Arial" w:eastAsia="Calibri" w:hAnsi="Arial" w:cs="Arial"/>
          <w:b/>
          <w:color w:val="000000"/>
          <w:sz w:val="20"/>
          <w:szCs w:val="20"/>
          <w:lang w:val="uk-UA"/>
        </w:rPr>
        <w:t xml:space="preserve">29330, </w:t>
      </w:r>
      <w:r w:rsidRPr="00956C19">
        <w:rPr>
          <w:rFonts w:ascii="Arial" w:eastAsia="Calibri" w:hAnsi="Arial" w:cs="Arial"/>
          <w:color w:val="000000"/>
          <w:sz w:val="20"/>
          <w:szCs w:val="20"/>
          <w:lang w:val="uk-UA"/>
        </w:rPr>
        <w:t xml:space="preserve">з інкорпорованою поправкою версія </w:t>
      </w:r>
      <w:r w:rsidRPr="008C7EFD">
        <w:rPr>
          <w:rFonts w:ascii="Arial" w:eastAsia="Calibri" w:hAnsi="Arial" w:cs="Arial"/>
          <w:color w:val="000000"/>
          <w:sz w:val="20"/>
          <w:szCs w:val="20"/>
          <w:lang w:val="uk-UA"/>
        </w:rPr>
        <w:t>4</w:t>
      </w:r>
      <w:r w:rsidRPr="00956C19">
        <w:rPr>
          <w:rFonts w:ascii="Arial" w:eastAsia="Calibri" w:hAnsi="Arial" w:cs="Arial"/>
          <w:color w:val="000000"/>
          <w:sz w:val="20"/>
          <w:szCs w:val="20"/>
          <w:lang w:val="uk-UA"/>
        </w:rPr>
        <w:t xml:space="preserve"> від </w:t>
      </w:r>
      <w:r w:rsidRPr="008C7EFD">
        <w:rPr>
          <w:rFonts w:ascii="Arial" w:eastAsia="Calibri" w:hAnsi="Arial" w:cs="Arial"/>
          <w:color w:val="000000"/>
          <w:sz w:val="20"/>
          <w:szCs w:val="20"/>
          <w:lang w:val="uk-UA"/>
        </w:rPr>
        <w:t xml:space="preserve">26 </w:t>
      </w:r>
      <w:r w:rsidRPr="00956C19">
        <w:rPr>
          <w:rFonts w:ascii="Arial" w:eastAsia="Calibri" w:hAnsi="Arial" w:cs="Arial"/>
          <w:color w:val="000000"/>
          <w:sz w:val="20"/>
          <w:szCs w:val="20"/>
          <w:lang w:val="uk-UA"/>
        </w:rPr>
        <w:t>січня 2016 року,  с</w:t>
      </w:r>
      <w:r w:rsidRPr="00956C19">
        <w:rPr>
          <w:rFonts w:ascii="Arial" w:hAnsi="Arial" w:cs="Arial"/>
          <w:sz w:val="20"/>
          <w:szCs w:val="20"/>
          <w:lang w:val="uk-UA"/>
        </w:rPr>
        <w:t xml:space="preserve">понсор - «Ф. </w:t>
      </w:r>
      <w:proofErr w:type="spellStart"/>
      <w:r w:rsidRPr="00956C19">
        <w:rPr>
          <w:rFonts w:ascii="Arial" w:hAnsi="Arial" w:cs="Arial"/>
          <w:sz w:val="20"/>
          <w:szCs w:val="20"/>
          <w:lang w:val="uk-UA"/>
        </w:rPr>
        <w:t>Хоффманн</w:t>
      </w:r>
      <w:proofErr w:type="spellEnd"/>
      <w:r w:rsidRPr="00956C19">
        <w:rPr>
          <w:rFonts w:ascii="Arial" w:hAnsi="Arial" w:cs="Arial"/>
          <w:sz w:val="20"/>
          <w:szCs w:val="20"/>
          <w:lang w:val="uk-UA"/>
        </w:rPr>
        <w:t xml:space="preserve"> – Ля </w:t>
      </w:r>
      <w:proofErr w:type="spellStart"/>
      <w:r w:rsidRPr="00956C19">
        <w:rPr>
          <w:rFonts w:ascii="Arial" w:hAnsi="Arial" w:cs="Arial"/>
          <w:sz w:val="20"/>
          <w:szCs w:val="20"/>
          <w:lang w:val="uk-UA"/>
        </w:rPr>
        <w:t>Рош</w:t>
      </w:r>
      <w:proofErr w:type="spellEnd"/>
      <w:r w:rsidRPr="00956C19">
        <w:rPr>
          <w:rFonts w:ascii="Arial" w:hAnsi="Arial" w:cs="Arial"/>
          <w:sz w:val="20"/>
          <w:szCs w:val="20"/>
          <w:lang w:val="uk-UA"/>
        </w:rPr>
        <w:t xml:space="preserve"> </w:t>
      </w:r>
      <w:proofErr w:type="spellStart"/>
      <w:r w:rsidRPr="00956C19">
        <w:rPr>
          <w:rFonts w:ascii="Arial" w:hAnsi="Arial" w:cs="Arial"/>
          <w:sz w:val="20"/>
          <w:szCs w:val="20"/>
          <w:lang w:val="uk-UA"/>
        </w:rPr>
        <w:t>Лтд</w:t>
      </w:r>
      <w:proofErr w:type="spellEnd"/>
      <w:r w:rsidRPr="00956C19">
        <w:rPr>
          <w:rFonts w:ascii="Arial" w:hAnsi="Arial" w:cs="Arial"/>
          <w:sz w:val="20"/>
          <w:szCs w:val="20"/>
          <w:lang w:val="uk-UA"/>
        </w:rPr>
        <w:t xml:space="preserve">.» [F. </w:t>
      </w:r>
      <w:proofErr w:type="spellStart"/>
      <w:r w:rsidRPr="00956C19">
        <w:rPr>
          <w:rFonts w:ascii="Arial" w:hAnsi="Arial" w:cs="Arial"/>
          <w:sz w:val="20"/>
          <w:szCs w:val="20"/>
          <w:lang w:val="uk-UA"/>
        </w:rPr>
        <w:t>Hoffmann-La</w:t>
      </w:r>
      <w:proofErr w:type="spellEnd"/>
      <w:r w:rsidRPr="00956C19">
        <w:rPr>
          <w:rFonts w:ascii="Arial" w:hAnsi="Arial" w:cs="Arial"/>
          <w:sz w:val="20"/>
          <w:szCs w:val="20"/>
          <w:lang w:val="uk-UA"/>
        </w:rPr>
        <w:t xml:space="preserve"> </w:t>
      </w:r>
      <w:proofErr w:type="spellStart"/>
      <w:r w:rsidRPr="00956C19">
        <w:rPr>
          <w:rFonts w:ascii="Arial" w:hAnsi="Arial" w:cs="Arial"/>
          <w:sz w:val="20"/>
          <w:szCs w:val="20"/>
          <w:lang w:val="uk-UA"/>
        </w:rPr>
        <w:t>Roche</w:t>
      </w:r>
      <w:proofErr w:type="spellEnd"/>
      <w:r w:rsidRPr="00956C19">
        <w:rPr>
          <w:rFonts w:ascii="Arial" w:hAnsi="Arial" w:cs="Arial"/>
          <w:sz w:val="20"/>
          <w:szCs w:val="20"/>
          <w:lang w:val="uk-UA"/>
        </w:rPr>
        <w:t xml:space="preserve"> </w:t>
      </w:r>
      <w:proofErr w:type="spellStart"/>
      <w:r w:rsidRPr="00956C19">
        <w:rPr>
          <w:rFonts w:ascii="Arial" w:hAnsi="Arial" w:cs="Arial"/>
          <w:sz w:val="20"/>
          <w:szCs w:val="20"/>
          <w:lang w:val="uk-UA"/>
        </w:rPr>
        <w:t>Ltd</w:t>
      </w:r>
      <w:proofErr w:type="spellEnd"/>
      <w:r w:rsidRPr="00956C19">
        <w:rPr>
          <w:rFonts w:ascii="Arial" w:hAnsi="Arial" w:cs="Arial"/>
          <w:sz w:val="20"/>
          <w:szCs w:val="20"/>
          <w:lang w:val="uk-UA"/>
        </w:rPr>
        <w:t>.], Швейцарія</w:t>
      </w:r>
    </w:p>
    <w:p w:rsidR="00AB057A" w:rsidRPr="00956C19" w:rsidRDefault="00AB057A" w:rsidP="00AB057A">
      <w:pPr>
        <w:spacing w:after="0" w:line="240" w:lineRule="auto"/>
        <w:jc w:val="both"/>
        <w:rPr>
          <w:rFonts w:ascii="Arial" w:hAnsi="Arial" w:cs="Arial"/>
          <w:sz w:val="20"/>
          <w:szCs w:val="20"/>
          <w:lang w:eastAsia="ru-RU"/>
        </w:rPr>
      </w:pPr>
      <w:r w:rsidRPr="00956C19">
        <w:rPr>
          <w:rFonts w:ascii="Arial" w:hAnsi="Arial" w:cs="Arial"/>
          <w:sz w:val="20"/>
          <w:szCs w:val="20"/>
        </w:rPr>
        <w:t xml:space="preserve">Заявник - </w:t>
      </w:r>
      <w:r w:rsidRPr="00956C19">
        <w:rPr>
          <w:rFonts w:ascii="Arial" w:hAnsi="Arial" w:cs="Arial"/>
          <w:sz w:val="20"/>
          <w:szCs w:val="20"/>
          <w:lang w:eastAsia="ru-RU"/>
        </w:rPr>
        <w:t>ТОВ «</w:t>
      </w:r>
      <w:proofErr w:type="spellStart"/>
      <w:r w:rsidRPr="00956C19">
        <w:rPr>
          <w:rFonts w:ascii="Arial" w:hAnsi="Arial" w:cs="Arial"/>
          <w:sz w:val="20"/>
          <w:szCs w:val="20"/>
          <w:lang w:eastAsia="ru-RU"/>
        </w:rPr>
        <w:t>Кованс</w:t>
      </w:r>
      <w:proofErr w:type="spellEnd"/>
      <w:r w:rsidRPr="00956C19">
        <w:rPr>
          <w:rFonts w:ascii="Arial" w:hAnsi="Arial" w:cs="Arial"/>
          <w:sz w:val="20"/>
          <w:szCs w:val="20"/>
          <w:lang w:eastAsia="ru-RU"/>
        </w:rPr>
        <w:t xml:space="preserve"> </w:t>
      </w:r>
      <w:proofErr w:type="spellStart"/>
      <w:r w:rsidRPr="00956C19">
        <w:rPr>
          <w:rFonts w:ascii="Arial" w:hAnsi="Arial" w:cs="Arial"/>
          <w:sz w:val="20"/>
          <w:szCs w:val="20"/>
          <w:lang w:eastAsia="ru-RU"/>
        </w:rPr>
        <w:t>Клінікал</w:t>
      </w:r>
      <w:proofErr w:type="spellEnd"/>
      <w:r w:rsidRPr="00956C19">
        <w:rPr>
          <w:rFonts w:ascii="Arial" w:hAnsi="Arial" w:cs="Arial"/>
          <w:sz w:val="20"/>
          <w:szCs w:val="20"/>
          <w:lang w:eastAsia="ru-RU"/>
        </w:rPr>
        <w:t xml:space="preserve"> </w:t>
      </w:r>
      <w:proofErr w:type="spellStart"/>
      <w:r w:rsidRPr="00956C19">
        <w:rPr>
          <w:rFonts w:ascii="Arial" w:hAnsi="Arial" w:cs="Arial"/>
          <w:sz w:val="20"/>
          <w:szCs w:val="20"/>
          <w:lang w:eastAsia="ru-RU"/>
        </w:rPr>
        <w:t>енд</w:t>
      </w:r>
      <w:proofErr w:type="spellEnd"/>
      <w:r w:rsidRPr="00956C19">
        <w:rPr>
          <w:rFonts w:ascii="Arial" w:hAnsi="Arial" w:cs="Arial"/>
          <w:sz w:val="20"/>
          <w:szCs w:val="20"/>
          <w:lang w:eastAsia="ru-RU"/>
        </w:rPr>
        <w:t xml:space="preserve"> </w:t>
      </w:r>
      <w:proofErr w:type="spellStart"/>
      <w:r w:rsidRPr="00956C19">
        <w:rPr>
          <w:rFonts w:ascii="Arial" w:hAnsi="Arial" w:cs="Arial"/>
          <w:sz w:val="20"/>
          <w:szCs w:val="20"/>
          <w:lang w:eastAsia="ru-RU"/>
        </w:rPr>
        <w:t>Періепрувал</w:t>
      </w:r>
      <w:proofErr w:type="spellEnd"/>
      <w:r w:rsidRPr="00956C19">
        <w:rPr>
          <w:rFonts w:ascii="Arial" w:hAnsi="Arial" w:cs="Arial"/>
          <w:sz w:val="20"/>
          <w:szCs w:val="20"/>
          <w:lang w:eastAsia="ru-RU"/>
        </w:rPr>
        <w:t xml:space="preserve"> </w:t>
      </w:r>
      <w:proofErr w:type="spellStart"/>
      <w:r w:rsidRPr="00956C19">
        <w:rPr>
          <w:rFonts w:ascii="Arial" w:hAnsi="Arial" w:cs="Arial"/>
          <w:sz w:val="20"/>
          <w:szCs w:val="20"/>
          <w:lang w:eastAsia="ru-RU"/>
        </w:rPr>
        <w:t>Сервісез</w:t>
      </w:r>
      <w:proofErr w:type="spellEnd"/>
      <w:r w:rsidRPr="00956C19">
        <w:rPr>
          <w:rFonts w:ascii="Arial" w:hAnsi="Arial" w:cs="Arial"/>
          <w:sz w:val="20"/>
          <w:szCs w:val="20"/>
          <w:lang w:eastAsia="ru-RU"/>
        </w:rPr>
        <w:t>», Україна</w:t>
      </w:r>
    </w:p>
    <w:p w:rsidR="00AB057A" w:rsidRDefault="00AB057A" w:rsidP="00AB057A">
      <w:pPr>
        <w:pStyle w:val="af2"/>
        <w:rPr>
          <w:rFonts w:ascii="Arial" w:hAnsi="Arial" w:cs="Arial"/>
          <w:b/>
          <w:sz w:val="20"/>
          <w:szCs w:val="20"/>
          <w:lang w:val="uk-UA"/>
        </w:rPr>
      </w:pPr>
    </w:p>
    <w:p w:rsidR="00AB057A" w:rsidRPr="00B843FF" w:rsidRDefault="00AB057A" w:rsidP="00AB057A">
      <w:pPr>
        <w:pStyle w:val="af2"/>
        <w:rPr>
          <w:rFonts w:ascii="Arial" w:hAnsi="Arial" w:cs="Arial"/>
          <w:sz w:val="20"/>
          <w:szCs w:val="20"/>
          <w:lang w:val="uk-UA"/>
        </w:rPr>
      </w:pPr>
      <w:r>
        <w:rPr>
          <w:rFonts w:ascii="Arial" w:hAnsi="Arial" w:cs="Arial"/>
          <w:b/>
          <w:sz w:val="20"/>
          <w:szCs w:val="20"/>
          <w:lang w:val="uk-UA"/>
        </w:rPr>
        <w:t>21</w:t>
      </w:r>
      <w:r w:rsidRPr="00B843FF">
        <w:rPr>
          <w:rFonts w:ascii="Arial" w:hAnsi="Arial" w:cs="Arial"/>
          <w:b/>
          <w:sz w:val="20"/>
          <w:szCs w:val="20"/>
          <w:lang w:val="uk-UA"/>
        </w:rPr>
        <w:t>. Оновлена версія протоколу, версія 6.1 UA від 20.12.2016; Оновлена версія Брошури дослідника, видання 2016 року, версія 1.0 від жовтня 2016</w:t>
      </w:r>
      <w:r w:rsidRPr="00B843FF">
        <w:rPr>
          <w:rFonts w:ascii="Arial" w:hAnsi="Arial" w:cs="Arial"/>
          <w:color w:val="000000"/>
          <w:sz w:val="20"/>
          <w:szCs w:val="20"/>
          <w:lang w:val="uk-UA"/>
        </w:rPr>
        <w:t xml:space="preserve"> </w:t>
      </w:r>
      <w:r w:rsidRPr="00B843FF">
        <w:rPr>
          <w:rFonts w:ascii="Arial" w:hAnsi="Arial" w:cs="Arial"/>
          <w:sz w:val="20"/>
          <w:szCs w:val="20"/>
          <w:lang w:val="uk-UA"/>
        </w:rPr>
        <w:t>до протоколу клінічного випробування  «</w:t>
      </w:r>
      <w:proofErr w:type="spellStart"/>
      <w:r w:rsidRPr="00B843FF">
        <w:rPr>
          <w:rFonts w:ascii="Arial" w:hAnsi="Arial" w:cs="Arial"/>
          <w:sz w:val="20"/>
          <w:szCs w:val="20"/>
          <w:lang w:val="uk-UA"/>
        </w:rPr>
        <w:t>Проспективне</w:t>
      </w:r>
      <w:proofErr w:type="spellEnd"/>
      <w:r w:rsidRPr="00B843FF">
        <w:rPr>
          <w:rFonts w:ascii="Arial" w:hAnsi="Arial" w:cs="Arial"/>
          <w:sz w:val="20"/>
          <w:szCs w:val="20"/>
          <w:lang w:val="uk-UA"/>
        </w:rPr>
        <w:t xml:space="preserve">, </w:t>
      </w:r>
      <w:proofErr w:type="spellStart"/>
      <w:r w:rsidRPr="00B843FF">
        <w:rPr>
          <w:rFonts w:ascii="Arial" w:hAnsi="Arial" w:cs="Arial"/>
          <w:sz w:val="20"/>
          <w:szCs w:val="20"/>
          <w:lang w:val="uk-UA"/>
        </w:rPr>
        <w:t>багатоцентрове</w:t>
      </w:r>
      <w:proofErr w:type="spellEnd"/>
      <w:r w:rsidRPr="00B843FF">
        <w:rPr>
          <w:rFonts w:ascii="Arial" w:hAnsi="Arial" w:cs="Arial"/>
          <w:sz w:val="20"/>
          <w:szCs w:val="20"/>
          <w:lang w:val="uk-UA"/>
        </w:rPr>
        <w:t xml:space="preserve">, </w:t>
      </w:r>
      <w:proofErr w:type="spellStart"/>
      <w:r w:rsidRPr="00B843FF">
        <w:rPr>
          <w:rFonts w:ascii="Arial" w:hAnsi="Arial" w:cs="Arial"/>
          <w:sz w:val="20"/>
          <w:szCs w:val="20"/>
          <w:lang w:val="uk-UA"/>
        </w:rPr>
        <w:t>рандомізоване</w:t>
      </w:r>
      <w:proofErr w:type="spellEnd"/>
      <w:r w:rsidRPr="00B843FF">
        <w:rPr>
          <w:rFonts w:ascii="Arial" w:hAnsi="Arial" w:cs="Arial"/>
          <w:sz w:val="20"/>
          <w:szCs w:val="20"/>
          <w:lang w:val="uk-UA"/>
        </w:rPr>
        <w:t xml:space="preserve">, подвійне сліпе, плацебо контрольоване дослідження 3 фази у 2-х паралельних групах для порівняння ефективності і безпеки застосування </w:t>
      </w:r>
      <w:proofErr w:type="spellStart"/>
      <w:r w:rsidRPr="00B843FF">
        <w:rPr>
          <w:rFonts w:ascii="Arial" w:hAnsi="Arial" w:cs="Arial"/>
          <w:b/>
          <w:sz w:val="20"/>
          <w:szCs w:val="20"/>
          <w:lang w:val="uk-UA"/>
        </w:rPr>
        <w:t>масітинібу</w:t>
      </w:r>
      <w:proofErr w:type="spellEnd"/>
      <w:r w:rsidRPr="00B843FF">
        <w:rPr>
          <w:rFonts w:ascii="Arial" w:hAnsi="Arial" w:cs="Arial"/>
          <w:sz w:val="20"/>
          <w:szCs w:val="20"/>
          <w:lang w:val="uk-UA"/>
        </w:rPr>
        <w:t xml:space="preserve"> з </w:t>
      </w:r>
      <w:proofErr w:type="spellStart"/>
      <w:r w:rsidRPr="00B843FF">
        <w:rPr>
          <w:rFonts w:ascii="Arial" w:hAnsi="Arial" w:cs="Arial"/>
          <w:sz w:val="20"/>
          <w:szCs w:val="20"/>
          <w:lang w:val="uk-UA"/>
        </w:rPr>
        <w:t>доцетакселом</w:t>
      </w:r>
      <w:proofErr w:type="spellEnd"/>
      <w:r w:rsidRPr="00B843FF">
        <w:rPr>
          <w:rFonts w:ascii="Arial" w:hAnsi="Arial" w:cs="Arial"/>
          <w:sz w:val="20"/>
          <w:szCs w:val="20"/>
          <w:lang w:val="uk-UA"/>
        </w:rPr>
        <w:t xml:space="preserve"> та плацебо з </w:t>
      </w:r>
      <w:proofErr w:type="spellStart"/>
      <w:r w:rsidRPr="00B843FF">
        <w:rPr>
          <w:rFonts w:ascii="Arial" w:hAnsi="Arial" w:cs="Arial"/>
          <w:sz w:val="20"/>
          <w:szCs w:val="20"/>
          <w:lang w:val="uk-UA"/>
        </w:rPr>
        <w:t>доцетакселом</w:t>
      </w:r>
      <w:proofErr w:type="spellEnd"/>
      <w:r w:rsidRPr="00B843FF">
        <w:rPr>
          <w:rFonts w:ascii="Arial" w:hAnsi="Arial" w:cs="Arial"/>
          <w:sz w:val="20"/>
          <w:szCs w:val="20"/>
          <w:lang w:val="uk-UA"/>
        </w:rPr>
        <w:t xml:space="preserve"> у першій лінії терапії метастатичного кастрат-резистентного раку передміхурової залози (</w:t>
      </w:r>
      <w:proofErr w:type="spellStart"/>
      <w:r w:rsidRPr="00B843FF">
        <w:rPr>
          <w:rFonts w:ascii="Arial" w:hAnsi="Arial" w:cs="Arial"/>
          <w:sz w:val="20"/>
          <w:szCs w:val="20"/>
          <w:lang w:val="uk-UA"/>
        </w:rPr>
        <w:t>mCRPC</w:t>
      </w:r>
      <w:proofErr w:type="spellEnd"/>
      <w:r w:rsidRPr="00B843FF">
        <w:rPr>
          <w:rFonts w:ascii="Arial" w:hAnsi="Arial" w:cs="Arial"/>
          <w:sz w:val="20"/>
          <w:szCs w:val="20"/>
          <w:lang w:val="uk-UA"/>
        </w:rPr>
        <w:t xml:space="preserve">)», код дослідження </w:t>
      </w:r>
      <w:r w:rsidRPr="00B843FF">
        <w:rPr>
          <w:rFonts w:ascii="Arial" w:hAnsi="Arial" w:cs="Arial"/>
          <w:b/>
          <w:sz w:val="20"/>
          <w:szCs w:val="20"/>
          <w:lang w:val="uk-UA"/>
        </w:rPr>
        <w:t>AB12003</w:t>
      </w:r>
      <w:r w:rsidRPr="00B843FF">
        <w:rPr>
          <w:rFonts w:ascii="Arial" w:hAnsi="Arial" w:cs="Arial"/>
          <w:sz w:val="20"/>
          <w:szCs w:val="20"/>
          <w:lang w:val="uk-UA"/>
        </w:rPr>
        <w:t xml:space="preserve">, версія 6.0 ROW від 23.08.2016; спонсор - AB </w:t>
      </w:r>
      <w:proofErr w:type="spellStart"/>
      <w:r w:rsidRPr="00B843FF">
        <w:rPr>
          <w:rFonts w:ascii="Arial" w:hAnsi="Arial" w:cs="Arial"/>
          <w:sz w:val="20"/>
          <w:szCs w:val="20"/>
          <w:lang w:val="uk-UA"/>
        </w:rPr>
        <w:t>Science</w:t>
      </w:r>
      <w:proofErr w:type="spellEnd"/>
      <w:r w:rsidRPr="00B843FF">
        <w:rPr>
          <w:rFonts w:ascii="Arial" w:hAnsi="Arial" w:cs="Arial"/>
          <w:sz w:val="20"/>
          <w:szCs w:val="20"/>
          <w:lang w:val="uk-UA"/>
        </w:rPr>
        <w:t xml:space="preserve"> (Франція)</w:t>
      </w:r>
    </w:p>
    <w:p w:rsidR="00AB057A" w:rsidRPr="00B843FF" w:rsidRDefault="00AB057A" w:rsidP="00AB057A">
      <w:pPr>
        <w:spacing w:after="0" w:line="240" w:lineRule="auto"/>
        <w:jc w:val="both"/>
        <w:rPr>
          <w:rFonts w:ascii="Arial" w:hAnsi="Arial" w:cs="Arial"/>
          <w:color w:val="000000"/>
          <w:sz w:val="20"/>
          <w:szCs w:val="20"/>
        </w:rPr>
      </w:pPr>
      <w:r w:rsidRPr="00B843FF">
        <w:rPr>
          <w:rFonts w:ascii="Arial" w:hAnsi="Arial" w:cs="Arial"/>
          <w:color w:val="000000"/>
          <w:sz w:val="20"/>
          <w:szCs w:val="20"/>
        </w:rPr>
        <w:t>Заявник – ТОВ «</w:t>
      </w:r>
      <w:proofErr w:type="spellStart"/>
      <w:r w:rsidRPr="00B843FF">
        <w:rPr>
          <w:rFonts w:ascii="Arial" w:hAnsi="Arial" w:cs="Arial"/>
          <w:color w:val="000000"/>
          <w:sz w:val="20"/>
          <w:szCs w:val="20"/>
        </w:rPr>
        <w:t>Сінерджи</w:t>
      </w:r>
      <w:proofErr w:type="spellEnd"/>
      <w:r w:rsidRPr="00B843FF">
        <w:rPr>
          <w:rFonts w:ascii="Arial" w:hAnsi="Arial" w:cs="Arial"/>
          <w:color w:val="000000"/>
          <w:sz w:val="20"/>
          <w:szCs w:val="20"/>
        </w:rPr>
        <w:t xml:space="preserve"> </w:t>
      </w:r>
      <w:proofErr w:type="spellStart"/>
      <w:r w:rsidRPr="00B843FF">
        <w:rPr>
          <w:rFonts w:ascii="Arial" w:hAnsi="Arial" w:cs="Arial"/>
          <w:color w:val="000000"/>
          <w:sz w:val="20"/>
          <w:szCs w:val="20"/>
        </w:rPr>
        <w:t>Групп</w:t>
      </w:r>
      <w:proofErr w:type="spellEnd"/>
      <w:r w:rsidRPr="00B843FF">
        <w:rPr>
          <w:rFonts w:ascii="Arial" w:hAnsi="Arial" w:cs="Arial"/>
          <w:color w:val="000000"/>
          <w:sz w:val="20"/>
          <w:szCs w:val="20"/>
        </w:rPr>
        <w:t xml:space="preserve"> Україна»</w:t>
      </w:r>
    </w:p>
    <w:p w:rsidR="00AB057A" w:rsidRDefault="00AB057A" w:rsidP="00AB057A">
      <w:pPr>
        <w:widowControl w:val="0"/>
        <w:spacing w:after="0" w:line="240" w:lineRule="auto"/>
        <w:jc w:val="both"/>
        <w:rPr>
          <w:rFonts w:ascii="Arial" w:hAnsi="Arial" w:cs="Arial"/>
          <w:b/>
          <w:i/>
          <w:sz w:val="20"/>
          <w:szCs w:val="20"/>
          <w:lang w:eastAsia="ru-RU"/>
        </w:rPr>
      </w:pPr>
    </w:p>
    <w:p w:rsidR="00AB057A" w:rsidRPr="008D6218" w:rsidRDefault="00AB057A" w:rsidP="00AB057A">
      <w:pPr>
        <w:widowControl w:val="0"/>
        <w:spacing w:after="0" w:line="240" w:lineRule="auto"/>
        <w:jc w:val="both"/>
        <w:rPr>
          <w:rFonts w:ascii="Arial" w:hAnsi="Arial" w:cs="Arial"/>
          <w:sz w:val="20"/>
          <w:szCs w:val="20"/>
        </w:rPr>
      </w:pPr>
      <w:r w:rsidRPr="00F97B53">
        <w:rPr>
          <w:rFonts w:ascii="Arial" w:hAnsi="Arial" w:cs="Arial"/>
          <w:b/>
          <w:sz w:val="20"/>
          <w:szCs w:val="20"/>
          <w:lang w:eastAsia="ru-RU"/>
        </w:rPr>
        <w:t>22</w:t>
      </w:r>
      <w:r w:rsidRPr="00F97B53">
        <w:rPr>
          <w:rFonts w:ascii="Arial" w:hAnsi="Arial" w:cs="Arial"/>
          <w:b/>
          <w:sz w:val="20"/>
          <w:szCs w:val="20"/>
        </w:rPr>
        <w:t>.</w:t>
      </w:r>
      <w:r w:rsidRPr="008D6218">
        <w:rPr>
          <w:rFonts w:ascii="Arial" w:hAnsi="Arial" w:cs="Arial"/>
          <w:b/>
          <w:sz w:val="20"/>
          <w:szCs w:val="20"/>
        </w:rPr>
        <w:t xml:space="preserve"> </w:t>
      </w:r>
      <w:r w:rsidRPr="008D6218">
        <w:rPr>
          <w:rFonts w:ascii="Arial" w:hAnsi="Arial" w:cs="Arial"/>
          <w:b/>
          <w:color w:val="000000"/>
          <w:sz w:val="20"/>
          <w:szCs w:val="20"/>
        </w:rPr>
        <w:t xml:space="preserve">Додаткові сторінки щоденника застосування препарату, версія 1.0_00_1.0,  для України українською мовою; Додаткові сторінки щоденника застосування препарату, версія 1.0_00_1.0,  для України російською мовою; Додаткові сторінки щоденника застосування препарату, версія 1.0_00_1.0,  для України українською мовою; Додаткові сторінки щоденника застосування препарату, версія 1.0_00_1.0, для України російською мовою </w:t>
      </w:r>
      <w:r w:rsidRPr="008D6218">
        <w:rPr>
          <w:rFonts w:ascii="Arial" w:hAnsi="Arial" w:cs="Arial"/>
          <w:sz w:val="20"/>
          <w:szCs w:val="20"/>
        </w:rPr>
        <w:t>до  протоколу клінічного випробування «</w:t>
      </w:r>
      <w:proofErr w:type="spellStart"/>
      <w:r w:rsidRPr="008D6218">
        <w:rPr>
          <w:rFonts w:ascii="Arial" w:hAnsi="Arial" w:cs="Arial"/>
          <w:sz w:val="20"/>
          <w:szCs w:val="20"/>
        </w:rPr>
        <w:t>Рандомізоване</w:t>
      </w:r>
      <w:proofErr w:type="spellEnd"/>
      <w:r w:rsidRPr="008D6218">
        <w:rPr>
          <w:rFonts w:ascii="Arial" w:hAnsi="Arial" w:cs="Arial"/>
          <w:sz w:val="20"/>
          <w:szCs w:val="20"/>
        </w:rPr>
        <w:t xml:space="preserve">, відкрите дослідження ІІІ фази для оцінки ефективності та безпеки  </w:t>
      </w:r>
      <w:proofErr w:type="spellStart"/>
      <w:r w:rsidRPr="008D6218">
        <w:rPr>
          <w:rFonts w:ascii="Arial" w:hAnsi="Arial" w:cs="Arial"/>
          <w:sz w:val="20"/>
          <w:szCs w:val="20"/>
        </w:rPr>
        <w:t>пембролізумабу</w:t>
      </w:r>
      <w:proofErr w:type="spellEnd"/>
      <w:r w:rsidRPr="008D6218">
        <w:rPr>
          <w:rFonts w:ascii="Arial" w:hAnsi="Arial" w:cs="Arial"/>
          <w:sz w:val="20"/>
          <w:szCs w:val="20"/>
        </w:rPr>
        <w:t xml:space="preserve"> </w:t>
      </w:r>
      <w:r w:rsidRPr="008D6218">
        <w:rPr>
          <w:rFonts w:ascii="Arial" w:hAnsi="Arial" w:cs="Arial"/>
          <w:b/>
          <w:sz w:val="20"/>
          <w:szCs w:val="20"/>
        </w:rPr>
        <w:t>(МК-3475)</w:t>
      </w:r>
      <w:r w:rsidRPr="008D6218">
        <w:rPr>
          <w:rFonts w:ascii="Arial" w:hAnsi="Arial" w:cs="Arial"/>
          <w:sz w:val="20"/>
          <w:szCs w:val="20"/>
        </w:rPr>
        <w:t xml:space="preserve"> в комбінації з  </w:t>
      </w:r>
      <w:proofErr w:type="spellStart"/>
      <w:r w:rsidRPr="008D6218">
        <w:rPr>
          <w:rFonts w:ascii="Arial" w:hAnsi="Arial" w:cs="Arial"/>
          <w:sz w:val="20"/>
          <w:szCs w:val="20"/>
        </w:rPr>
        <w:t>аксітінібом</w:t>
      </w:r>
      <w:proofErr w:type="spellEnd"/>
      <w:r w:rsidRPr="008D6218">
        <w:rPr>
          <w:rFonts w:ascii="Arial" w:hAnsi="Arial" w:cs="Arial"/>
          <w:sz w:val="20"/>
          <w:szCs w:val="20"/>
        </w:rPr>
        <w:t xml:space="preserve"> в порівнянні з  </w:t>
      </w:r>
      <w:proofErr w:type="spellStart"/>
      <w:r w:rsidRPr="008D6218">
        <w:rPr>
          <w:rFonts w:ascii="Arial" w:hAnsi="Arial" w:cs="Arial"/>
          <w:sz w:val="20"/>
          <w:szCs w:val="20"/>
        </w:rPr>
        <w:t>монотерапією</w:t>
      </w:r>
      <w:proofErr w:type="spellEnd"/>
      <w:r w:rsidRPr="008D6218">
        <w:rPr>
          <w:rFonts w:ascii="Arial" w:hAnsi="Arial" w:cs="Arial"/>
          <w:sz w:val="20"/>
          <w:szCs w:val="20"/>
        </w:rPr>
        <w:t xml:space="preserve">  </w:t>
      </w:r>
      <w:proofErr w:type="spellStart"/>
      <w:r w:rsidRPr="008D6218">
        <w:rPr>
          <w:rFonts w:ascii="Arial" w:hAnsi="Arial" w:cs="Arial"/>
          <w:sz w:val="20"/>
          <w:szCs w:val="20"/>
        </w:rPr>
        <w:t>сунітінібом</w:t>
      </w:r>
      <w:proofErr w:type="spellEnd"/>
      <w:r w:rsidRPr="008D6218">
        <w:rPr>
          <w:rFonts w:ascii="Arial" w:hAnsi="Arial" w:cs="Arial"/>
          <w:sz w:val="20"/>
          <w:szCs w:val="20"/>
        </w:rPr>
        <w:t xml:space="preserve">  як лікування першої лінії  у пацієнтів  з локально прогресуючою або </w:t>
      </w:r>
      <w:proofErr w:type="spellStart"/>
      <w:r w:rsidRPr="008D6218">
        <w:rPr>
          <w:rFonts w:ascii="Arial" w:hAnsi="Arial" w:cs="Arial"/>
          <w:sz w:val="20"/>
          <w:szCs w:val="20"/>
        </w:rPr>
        <w:t>метастазуючою</w:t>
      </w:r>
      <w:proofErr w:type="spellEnd"/>
      <w:r w:rsidRPr="008D6218">
        <w:rPr>
          <w:rFonts w:ascii="Arial" w:hAnsi="Arial" w:cs="Arial"/>
          <w:sz w:val="20"/>
          <w:szCs w:val="20"/>
        </w:rPr>
        <w:t xml:space="preserve"> </w:t>
      </w:r>
      <w:proofErr w:type="spellStart"/>
      <w:r w:rsidRPr="008D6218">
        <w:rPr>
          <w:rFonts w:ascii="Arial" w:hAnsi="Arial" w:cs="Arial"/>
          <w:sz w:val="20"/>
          <w:szCs w:val="20"/>
        </w:rPr>
        <w:t>світлоклітинною</w:t>
      </w:r>
      <w:proofErr w:type="spellEnd"/>
      <w:r w:rsidRPr="008D6218">
        <w:rPr>
          <w:rFonts w:ascii="Arial" w:hAnsi="Arial" w:cs="Arial"/>
          <w:color w:val="FF0000"/>
          <w:sz w:val="20"/>
          <w:szCs w:val="20"/>
        </w:rPr>
        <w:t xml:space="preserve"> </w:t>
      </w:r>
      <w:r w:rsidRPr="008D6218">
        <w:rPr>
          <w:rFonts w:ascii="Arial" w:hAnsi="Arial" w:cs="Arial"/>
          <w:sz w:val="20"/>
          <w:szCs w:val="20"/>
        </w:rPr>
        <w:t>карциномою нирки (</w:t>
      </w:r>
      <w:r w:rsidRPr="008D6218">
        <w:rPr>
          <w:rFonts w:ascii="Arial" w:hAnsi="Arial" w:cs="Arial"/>
          <w:color w:val="000000"/>
          <w:sz w:val="20"/>
          <w:szCs w:val="20"/>
        </w:rPr>
        <w:t>KEYNOTE-426</w:t>
      </w:r>
      <w:r w:rsidRPr="008D6218">
        <w:rPr>
          <w:rFonts w:ascii="Arial" w:hAnsi="Arial" w:cs="Arial"/>
          <w:sz w:val="20"/>
          <w:szCs w:val="20"/>
        </w:rPr>
        <w:t xml:space="preserve">)», код дослідження </w:t>
      </w:r>
      <w:r w:rsidRPr="008D6218">
        <w:rPr>
          <w:rFonts w:ascii="Arial" w:hAnsi="Arial" w:cs="Arial"/>
          <w:b/>
          <w:sz w:val="20"/>
          <w:szCs w:val="20"/>
        </w:rPr>
        <w:t>MK-3475-426,</w:t>
      </w:r>
      <w:r w:rsidRPr="008D6218">
        <w:rPr>
          <w:rFonts w:ascii="Arial" w:hAnsi="Arial" w:cs="Arial"/>
          <w:sz w:val="20"/>
          <w:szCs w:val="20"/>
        </w:rPr>
        <w:t xml:space="preserve"> </w:t>
      </w:r>
      <w:r>
        <w:rPr>
          <w:rFonts w:ascii="Arial" w:hAnsi="Arial" w:cs="Arial"/>
          <w:sz w:val="20"/>
          <w:szCs w:val="20"/>
        </w:rPr>
        <w:t xml:space="preserve">версія </w:t>
      </w:r>
      <w:r w:rsidRPr="008D6218">
        <w:rPr>
          <w:rFonts w:ascii="Arial" w:hAnsi="Arial" w:cs="Arial"/>
          <w:sz w:val="20"/>
          <w:szCs w:val="20"/>
        </w:rPr>
        <w:t>від 10 червня 2016 року; спонсор -  «</w:t>
      </w:r>
      <w:proofErr w:type="spellStart"/>
      <w:r w:rsidRPr="008D6218">
        <w:rPr>
          <w:rFonts w:ascii="Arial" w:hAnsi="Arial" w:cs="Arial"/>
          <w:sz w:val="20"/>
          <w:szCs w:val="20"/>
        </w:rPr>
        <w:t>Мерк</w:t>
      </w:r>
      <w:proofErr w:type="spellEnd"/>
      <w:r w:rsidRPr="008D6218">
        <w:rPr>
          <w:rFonts w:ascii="Arial" w:hAnsi="Arial" w:cs="Arial"/>
          <w:sz w:val="20"/>
          <w:szCs w:val="20"/>
        </w:rPr>
        <w:t xml:space="preserve"> </w:t>
      </w:r>
      <w:proofErr w:type="spellStart"/>
      <w:r w:rsidRPr="008D6218">
        <w:rPr>
          <w:rFonts w:ascii="Arial" w:hAnsi="Arial" w:cs="Arial"/>
          <w:sz w:val="20"/>
          <w:szCs w:val="20"/>
        </w:rPr>
        <w:t>Шарп</w:t>
      </w:r>
      <w:proofErr w:type="spellEnd"/>
      <w:r w:rsidRPr="008D6218">
        <w:rPr>
          <w:rFonts w:ascii="Arial" w:hAnsi="Arial" w:cs="Arial"/>
          <w:sz w:val="20"/>
          <w:szCs w:val="20"/>
        </w:rPr>
        <w:t xml:space="preserve"> </w:t>
      </w:r>
      <w:proofErr w:type="spellStart"/>
      <w:r w:rsidRPr="008D6218">
        <w:rPr>
          <w:rFonts w:ascii="Arial" w:hAnsi="Arial" w:cs="Arial"/>
          <w:sz w:val="20"/>
          <w:szCs w:val="20"/>
        </w:rPr>
        <w:t>Енд</w:t>
      </w:r>
      <w:proofErr w:type="spellEnd"/>
      <w:r w:rsidRPr="008D6218">
        <w:rPr>
          <w:rFonts w:ascii="Arial" w:hAnsi="Arial" w:cs="Arial"/>
          <w:sz w:val="20"/>
          <w:szCs w:val="20"/>
        </w:rPr>
        <w:t xml:space="preserve"> </w:t>
      </w:r>
      <w:proofErr w:type="spellStart"/>
      <w:r w:rsidRPr="008D6218">
        <w:rPr>
          <w:rFonts w:ascii="Arial" w:hAnsi="Arial" w:cs="Arial"/>
          <w:sz w:val="20"/>
          <w:szCs w:val="20"/>
        </w:rPr>
        <w:t>Доум</w:t>
      </w:r>
      <w:proofErr w:type="spellEnd"/>
      <w:r w:rsidRPr="008D6218">
        <w:rPr>
          <w:rFonts w:ascii="Arial" w:hAnsi="Arial" w:cs="Arial"/>
          <w:sz w:val="20"/>
          <w:szCs w:val="20"/>
        </w:rPr>
        <w:t xml:space="preserve"> </w:t>
      </w:r>
      <w:proofErr w:type="spellStart"/>
      <w:r w:rsidRPr="008D6218">
        <w:rPr>
          <w:rFonts w:ascii="Arial" w:hAnsi="Arial" w:cs="Arial"/>
          <w:sz w:val="20"/>
          <w:szCs w:val="20"/>
        </w:rPr>
        <w:t>Корп</w:t>
      </w:r>
      <w:proofErr w:type="spellEnd"/>
      <w:r w:rsidRPr="008D6218">
        <w:rPr>
          <w:rFonts w:ascii="Arial" w:hAnsi="Arial" w:cs="Arial"/>
          <w:sz w:val="20"/>
          <w:szCs w:val="20"/>
        </w:rPr>
        <w:t>.», дочірнє підприємство «</w:t>
      </w:r>
      <w:proofErr w:type="spellStart"/>
      <w:r w:rsidRPr="008D6218">
        <w:rPr>
          <w:rFonts w:ascii="Arial" w:hAnsi="Arial" w:cs="Arial"/>
          <w:sz w:val="20"/>
          <w:szCs w:val="20"/>
        </w:rPr>
        <w:t>Мерк</w:t>
      </w:r>
      <w:proofErr w:type="spellEnd"/>
      <w:r w:rsidRPr="008D6218">
        <w:rPr>
          <w:rFonts w:ascii="Arial" w:hAnsi="Arial" w:cs="Arial"/>
          <w:sz w:val="20"/>
          <w:szCs w:val="20"/>
        </w:rPr>
        <w:t xml:space="preserve"> </w:t>
      </w:r>
      <w:proofErr w:type="spellStart"/>
      <w:r w:rsidRPr="008D6218">
        <w:rPr>
          <w:rFonts w:ascii="Arial" w:hAnsi="Arial" w:cs="Arial"/>
          <w:sz w:val="20"/>
          <w:szCs w:val="20"/>
        </w:rPr>
        <w:t>Енд</w:t>
      </w:r>
      <w:proofErr w:type="spellEnd"/>
      <w:r w:rsidRPr="008D6218">
        <w:rPr>
          <w:rFonts w:ascii="Arial" w:hAnsi="Arial" w:cs="Arial"/>
          <w:sz w:val="20"/>
          <w:szCs w:val="20"/>
        </w:rPr>
        <w:t xml:space="preserve"> </w:t>
      </w:r>
      <w:proofErr w:type="spellStart"/>
      <w:r w:rsidRPr="008D6218">
        <w:rPr>
          <w:rFonts w:ascii="Arial" w:hAnsi="Arial" w:cs="Arial"/>
          <w:sz w:val="20"/>
          <w:szCs w:val="20"/>
        </w:rPr>
        <w:t>Ко.,Інк</w:t>
      </w:r>
      <w:proofErr w:type="spellEnd"/>
      <w:r w:rsidRPr="008D6218">
        <w:rPr>
          <w:rFonts w:ascii="Arial" w:hAnsi="Arial" w:cs="Arial"/>
          <w:sz w:val="20"/>
          <w:szCs w:val="20"/>
        </w:rPr>
        <w:t>.»</w:t>
      </w:r>
      <w:r w:rsidRPr="008D6218">
        <w:rPr>
          <w:rFonts w:ascii="Arial" w:hAnsi="Arial" w:cs="Arial"/>
          <w:sz w:val="20"/>
          <w:szCs w:val="20"/>
          <w:lang w:eastAsia="uk-UA"/>
        </w:rPr>
        <w:t xml:space="preserve"> (</w:t>
      </w:r>
      <w:r w:rsidRPr="008D6218">
        <w:rPr>
          <w:rFonts w:ascii="Arial" w:hAnsi="Arial" w:cs="Arial"/>
          <w:bCs/>
          <w:sz w:val="20"/>
          <w:szCs w:val="20"/>
          <w:lang w:val="en-US"/>
        </w:rPr>
        <w:t>Merck</w:t>
      </w:r>
      <w:r w:rsidRPr="008D6218">
        <w:rPr>
          <w:rFonts w:ascii="Arial" w:hAnsi="Arial" w:cs="Arial"/>
          <w:bCs/>
          <w:sz w:val="20"/>
          <w:szCs w:val="20"/>
        </w:rPr>
        <w:t xml:space="preserve"> </w:t>
      </w:r>
      <w:r w:rsidRPr="008D6218">
        <w:rPr>
          <w:rFonts w:ascii="Arial" w:hAnsi="Arial" w:cs="Arial"/>
          <w:bCs/>
          <w:sz w:val="20"/>
          <w:szCs w:val="20"/>
          <w:lang w:val="en-US"/>
        </w:rPr>
        <w:t>Sharp</w:t>
      </w:r>
      <w:r w:rsidRPr="008D6218">
        <w:rPr>
          <w:rFonts w:ascii="Arial" w:hAnsi="Arial" w:cs="Arial"/>
          <w:bCs/>
          <w:sz w:val="20"/>
          <w:szCs w:val="20"/>
        </w:rPr>
        <w:t xml:space="preserve"> &amp; </w:t>
      </w:r>
      <w:proofErr w:type="spellStart"/>
      <w:r w:rsidRPr="008D6218">
        <w:rPr>
          <w:rFonts w:ascii="Arial" w:hAnsi="Arial" w:cs="Arial"/>
          <w:bCs/>
          <w:sz w:val="20"/>
          <w:szCs w:val="20"/>
          <w:lang w:val="en-US"/>
        </w:rPr>
        <w:t>Dohme</w:t>
      </w:r>
      <w:proofErr w:type="spellEnd"/>
      <w:r w:rsidRPr="008D6218">
        <w:rPr>
          <w:rFonts w:ascii="Arial" w:hAnsi="Arial" w:cs="Arial"/>
          <w:bCs/>
          <w:sz w:val="20"/>
          <w:szCs w:val="20"/>
        </w:rPr>
        <w:t xml:space="preserve"> </w:t>
      </w:r>
      <w:r w:rsidRPr="008D6218">
        <w:rPr>
          <w:rFonts w:ascii="Arial" w:hAnsi="Arial" w:cs="Arial"/>
          <w:bCs/>
          <w:sz w:val="20"/>
          <w:szCs w:val="20"/>
          <w:lang w:val="en-US"/>
        </w:rPr>
        <w:t>Corp</w:t>
      </w:r>
      <w:r w:rsidRPr="008D6218">
        <w:rPr>
          <w:rFonts w:ascii="Arial" w:hAnsi="Arial" w:cs="Arial"/>
          <w:bCs/>
          <w:sz w:val="20"/>
          <w:szCs w:val="20"/>
        </w:rPr>
        <w:t xml:space="preserve">., </w:t>
      </w:r>
      <w:proofErr w:type="gramStart"/>
      <w:r w:rsidRPr="008D6218">
        <w:rPr>
          <w:rFonts w:ascii="Arial" w:hAnsi="Arial" w:cs="Arial"/>
          <w:bCs/>
          <w:sz w:val="20"/>
          <w:szCs w:val="20"/>
          <w:lang w:val="en-US"/>
        </w:rPr>
        <w:t>a</w:t>
      </w:r>
      <w:proofErr w:type="gramEnd"/>
      <w:r w:rsidRPr="008D6218">
        <w:rPr>
          <w:rFonts w:ascii="Arial" w:hAnsi="Arial" w:cs="Arial"/>
          <w:bCs/>
          <w:sz w:val="20"/>
          <w:szCs w:val="20"/>
        </w:rPr>
        <w:t xml:space="preserve"> </w:t>
      </w:r>
      <w:r w:rsidRPr="008D6218">
        <w:rPr>
          <w:rFonts w:ascii="Arial" w:hAnsi="Arial" w:cs="Arial"/>
          <w:bCs/>
          <w:sz w:val="20"/>
          <w:szCs w:val="20"/>
          <w:lang w:val="en-US"/>
        </w:rPr>
        <w:t>subsidiary</w:t>
      </w:r>
      <w:r w:rsidRPr="008D6218">
        <w:rPr>
          <w:rFonts w:ascii="Arial" w:hAnsi="Arial" w:cs="Arial"/>
          <w:bCs/>
          <w:sz w:val="20"/>
          <w:szCs w:val="20"/>
        </w:rPr>
        <w:t xml:space="preserve"> </w:t>
      </w:r>
      <w:r w:rsidRPr="008D6218">
        <w:rPr>
          <w:rFonts w:ascii="Arial" w:hAnsi="Arial" w:cs="Arial"/>
          <w:bCs/>
          <w:sz w:val="20"/>
          <w:szCs w:val="20"/>
          <w:lang w:val="en-US"/>
        </w:rPr>
        <w:t>of</w:t>
      </w:r>
      <w:r w:rsidRPr="008D6218">
        <w:rPr>
          <w:rFonts w:ascii="Arial" w:hAnsi="Arial" w:cs="Arial"/>
          <w:bCs/>
          <w:sz w:val="20"/>
          <w:szCs w:val="20"/>
        </w:rPr>
        <w:t xml:space="preserve"> </w:t>
      </w:r>
      <w:r w:rsidRPr="008D6218">
        <w:rPr>
          <w:rFonts w:ascii="Arial" w:hAnsi="Arial" w:cs="Arial"/>
          <w:bCs/>
          <w:sz w:val="20"/>
          <w:szCs w:val="20"/>
          <w:lang w:val="en-US"/>
        </w:rPr>
        <w:t>Merck</w:t>
      </w:r>
      <w:r w:rsidRPr="008D6218">
        <w:rPr>
          <w:rFonts w:ascii="Arial" w:hAnsi="Arial" w:cs="Arial"/>
          <w:bCs/>
          <w:sz w:val="20"/>
          <w:szCs w:val="20"/>
        </w:rPr>
        <w:t xml:space="preserve"> &amp; </w:t>
      </w:r>
      <w:r w:rsidRPr="008D6218">
        <w:rPr>
          <w:rFonts w:ascii="Arial" w:hAnsi="Arial" w:cs="Arial"/>
          <w:bCs/>
          <w:sz w:val="20"/>
          <w:szCs w:val="20"/>
          <w:lang w:val="en-US"/>
        </w:rPr>
        <w:t>Co</w:t>
      </w:r>
      <w:r w:rsidRPr="008D6218">
        <w:rPr>
          <w:rFonts w:ascii="Arial" w:hAnsi="Arial" w:cs="Arial"/>
          <w:bCs/>
          <w:sz w:val="20"/>
          <w:szCs w:val="20"/>
        </w:rPr>
        <w:t xml:space="preserve">., </w:t>
      </w:r>
      <w:proofErr w:type="spellStart"/>
      <w:r w:rsidRPr="008D6218">
        <w:rPr>
          <w:rFonts w:ascii="Arial" w:hAnsi="Arial" w:cs="Arial"/>
          <w:bCs/>
          <w:sz w:val="20"/>
          <w:szCs w:val="20"/>
          <w:lang w:val="en-US"/>
        </w:rPr>
        <w:t>Inc</w:t>
      </w:r>
      <w:proofErr w:type="spellEnd"/>
      <w:r w:rsidRPr="008D6218">
        <w:rPr>
          <w:rFonts w:ascii="Arial" w:hAnsi="Arial" w:cs="Arial"/>
          <w:bCs/>
          <w:sz w:val="20"/>
          <w:szCs w:val="20"/>
        </w:rPr>
        <w:t>.),</w:t>
      </w:r>
      <w:r w:rsidRPr="008D6218">
        <w:rPr>
          <w:rFonts w:ascii="Arial" w:hAnsi="Arial" w:cs="Arial"/>
          <w:sz w:val="20"/>
          <w:szCs w:val="20"/>
        </w:rPr>
        <w:t xml:space="preserve"> США</w:t>
      </w:r>
      <w:r w:rsidRPr="008D6218">
        <w:rPr>
          <w:rFonts w:ascii="Arial" w:hAnsi="Arial" w:cs="Arial"/>
          <w:b/>
          <w:sz w:val="20"/>
          <w:szCs w:val="20"/>
        </w:rPr>
        <w:tab/>
      </w:r>
    </w:p>
    <w:p w:rsidR="00AB057A" w:rsidRPr="008D6218" w:rsidRDefault="00AB057A" w:rsidP="00AB057A">
      <w:pPr>
        <w:spacing w:after="0" w:line="240" w:lineRule="auto"/>
        <w:jc w:val="both"/>
        <w:rPr>
          <w:rFonts w:ascii="Arial" w:hAnsi="Arial" w:cs="Arial"/>
          <w:sz w:val="20"/>
          <w:szCs w:val="20"/>
        </w:rPr>
      </w:pPr>
      <w:r w:rsidRPr="00AB057A">
        <w:rPr>
          <w:rFonts w:ascii="Arial" w:hAnsi="Arial" w:cs="Arial"/>
          <w:sz w:val="20"/>
          <w:szCs w:val="20"/>
        </w:rPr>
        <w:t>З</w:t>
      </w:r>
      <w:r w:rsidRPr="008D6218">
        <w:rPr>
          <w:rFonts w:ascii="Arial" w:hAnsi="Arial" w:cs="Arial"/>
          <w:sz w:val="20"/>
          <w:szCs w:val="20"/>
        </w:rPr>
        <w:t>аявник - ТОВ «МСД Україна»</w:t>
      </w:r>
    </w:p>
    <w:p w:rsidR="00AB057A" w:rsidRDefault="00AB057A" w:rsidP="00AB057A">
      <w:pPr>
        <w:widowControl w:val="0"/>
        <w:spacing w:after="0" w:line="240" w:lineRule="auto"/>
        <w:jc w:val="both"/>
        <w:rPr>
          <w:rFonts w:ascii="Arial" w:hAnsi="Arial" w:cs="Arial"/>
          <w:b/>
          <w:i/>
          <w:sz w:val="20"/>
          <w:szCs w:val="20"/>
          <w:lang w:eastAsia="ru-RU"/>
        </w:rPr>
      </w:pPr>
    </w:p>
    <w:p w:rsidR="00AB057A" w:rsidRPr="005F4A84" w:rsidRDefault="00AB057A" w:rsidP="00AB057A">
      <w:pPr>
        <w:widowControl w:val="0"/>
        <w:spacing w:after="0" w:line="240" w:lineRule="auto"/>
        <w:jc w:val="both"/>
        <w:rPr>
          <w:rFonts w:ascii="Arial" w:hAnsi="Arial" w:cs="Arial"/>
          <w:color w:val="000000"/>
          <w:sz w:val="20"/>
          <w:szCs w:val="20"/>
        </w:rPr>
      </w:pPr>
      <w:r w:rsidRPr="00F97B53">
        <w:rPr>
          <w:rFonts w:ascii="Arial" w:hAnsi="Arial" w:cs="Arial"/>
          <w:b/>
          <w:sz w:val="20"/>
          <w:szCs w:val="20"/>
          <w:lang w:eastAsia="ru-RU"/>
        </w:rPr>
        <w:t>23</w:t>
      </w:r>
      <w:r w:rsidRPr="00F97B53">
        <w:rPr>
          <w:rFonts w:ascii="Arial" w:hAnsi="Arial" w:cs="Arial"/>
          <w:b/>
          <w:sz w:val="20"/>
          <w:szCs w:val="20"/>
        </w:rPr>
        <w:t>.</w:t>
      </w:r>
      <w:r w:rsidRPr="00873C54">
        <w:rPr>
          <w:rFonts w:ascii="Arial" w:hAnsi="Arial" w:cs="Arial"/>
          <w:b/>
          <w:sz w:val="20"/>
          <w:szCs w:val="20"/>
        </w:rPr>
        <w:t xml:space="preserve"> </w:t>
      </w:r>
      <w:r w:rsidRPr="005F4A84">
        <w:rPr>
          <w:rFonts w:ascii="Arial" w:eastAsia="MS Mincho" w:hAnsi="Arial" w:cs="Arial"/>
          <w:b/>
          <w:bCs/>
          <w:sz w:val="20"/>
          <w:szCs w:val="20"/>
        </w:rPr>
        <w:t xml:space="preserve">Оновлений Протокол клінічного випробування версія 4.0 від 04 жовтня 2016 року; </w:t>
      </w:r>
      <w:r w:rsidRPr="005F4A84">
        <w:rPr>
          <w:rFonts w:ascii="Arial" w:hAnsi="Arial" w:cs="Arial"/>
          <w:b/>
          <w:bCs/>
          <w:sz w:val="20"/>
          <w:szCs w:val="20"/>
        </w:rPr>
        <w:t xml:space="preserve">Оновлена Інформація та форма згоди для дорослих учасників дослідження локальна версія номер 3.0 для України на українській та російській мовах, дата версії  05 грудня 2016 року - на основі </w:t>
      </w:r>
      <w:proofErr w:type="spellStart"/>
      <w:r w:rsidRPr="005F4A84">
        <w:rPr>
          <w:rFonts w:ascii="Arial" w:hAnsi="Arial" w:cs="Arial"/>
          <w:b/>
          <w:bCs/>
          <w:sz w:val="20"/>
          <w:szCs w:val="20"/>
        </w:rPr>
        <w:t>Mастер</w:t>
      </w:r>
      <w:proofErr w:type="spellEnd"/>
      <w:r w:rsidRPr="005F4A84">
        <w:rPr>
          <w:rFonts w:ascii="Arial" w:hAnsi="Arial" w:cs="Arial"/>
          <w:b/>
          <w:bCs/>
          <w:sz w:val="20"/>
          <w:szCs w:val="20"/>
        </w:rPr>
        <w:t xml:space="preserve"> версії номер 6.0 від 02 грудня 2016 року, додатку 1 </w:t>
      </w:r>
      <w:proofErr w:type="spellStart"/>
      <w:r w:rsidRPr="005F4A84">
        <w:rPr>
          <w:rFonts w:ascii="Arial" w:hAnsi="Arial" w:cs="Arial"/>
          <w:b/>
          <w:bCs/>
          <w:sz w:val="20"/>
          <w:szCs w:val="20"/>
        </w:rPr>
        <w:t>Mастер</w:t>
      </w:r>
      <w:proofErr w:type="spellEnd"/>
      <w:r w:rsidRPr="005F4A84">
        <w:rPr>
          <w:rFonts w:ascii="Arial" w:hAnsi="Arial" w:cs="Arial"/>
          <w:b/>
          <w:bCs/>
          <w:sz w:val="20"/>
          <w:szCs w:val="20"/>
        </w:rPr>
        <w:t xml:space="preserve"> версії номер 5.0 від 02 грудня 2016 року, додатку 2 </w:t>
      </w:r>
      <w:proofErr w:type="spellStart"/>
      <w:r w:rsidRPr="005F4A84">
        <w:rPr>
          <w:rFonts w:ascii="Arial" w:hAnsi="Arial" w:cs="Arial"/>
          <w:b/>
          <w:bCs/>
          <w:sz w:val="20"/>
          <w:szCs w:val="20"/>
        </w:rPr>
        <w:t>Mастер</w:t>
      </w:r>
      <w:proofErr w:type="spellEnd"/>
      <w:r w:rsidRPr="005F4A84">
        <w:rPr>
          <w:rFonts w:ascii="Arial" w:hAnsi="Arial" w:cs="Arial"/>
          <w:b/>
          <w:bCs/>
          <w:sz w:val="20"/>
          <w:szCs w:val="20"/>
        </w:rPr>
        <w:t xml:space="preserve"> версії номер 6.0 від 02 грудня 2016 року та додатку 3 </w:t>
      </w:r>
      <w:proofErr w:type="spellStart"/>
      <w:r w:rsidRPr="005F4A84">
        <w:rPr>
          <w:rFonts w:ascii="Arial" w:hAnsi="Arial" w:cs="Arial"/>
          <w:b/>
          <w:bCs/>
          <w:sz w:val="20"/>
          <w:szCs w:val="20"/>
        </w:rPr>
        <w:t>Mастер</w:t>
      </w:r>
      <w:proofErr w:type="spellEnd"/>
      <w:r w:rsidRPr="005F4A84">
        <w:rPr>
          <w:rFonts w:ascii="Arial" w:hAnsi="Arial" w:cs="Arial"/>
          <w:b/>
          <w:bCs/>
          <w:sz w:val="20"/>
          <w:szCs w:val="20"/>
        </w:rPr>
        <w:t xml:space="preserve"> версії номер 6.0 від 02 грудня 2016 року; Додаток 4 до Інформації та форми згоди для дорослих учасників дослідження - згода на проведення повторного лікування, локальна версія номер 2.0 для України на  українській та російській мовах, дата версії 05 грудня 2016 року - на основі Майстер версії номер 2.0 від 30 вересня 2016 року; Додаток 5 до Інформації та форми згоди для дорослих учасників дослідження - варіанти для відкликання згоди, локальна версія номер 2.0 для України на  українській та російській мовах, дата версії 05 грудня 2016 року - на основі Майстер версії номер 2.0 від 30 вересня 2016 року</w:t>
      </w:r>
      <w:r w:rsidRPr="005F4A84">
        <w:rPr>
          <w:rFonts w:ascii="Arial" w:hAnsi="Arial" w:cs="Arial"/>
          <w:bCs/>
          <w:sz w:val="20"/>
          <w:szCs w:val="20"/>
        </w:rPr>
        <w:t xml:space="preserve"> </w:t>
      </w:r>
      <w:r w:rsidRPr="005F4A84">
        <w:rPr>
          <w:rFonts w:ascii="Arial" w:eastAsia="MS Mincho" w:hAnsi="Arial" w:cs="Arial"/>
          <w:bCs/>
          <w:sz w:val="20"/>
          <w:szCs w:val="20"/>
        </w:rPr>
        <w:t>до протоколу клінічного випробування «</w:t>
      </w:r>
      <w:r w:rsidRPr="005F4A84">
        <w:rPr>
          <w:rFonts w:ascii="Arial" w:hAnsi="Arial" w:cs="Arial"/>
          <w:color w:val="000000"/>
          <w:sz w:val="20"/>
          <w:szCs w:val="20"/>
        </w:rPr>
        <w:t xml:space="preserve">Міжнародне, </w:t>
      </w:r>
      <w:proofErr w:type="spellStart"/>
      <w:r w:rsidRPr="005F4A84">
        <w:rPr>
          <w:rFonts w:ascii="Arial" w:hAnsi="Arial" w:cs="Arial"/>
          <w:color w:val="000000"/>
          <w:sz w:val="20"/>
          <w:szCs w:val="20"/>
        </w:rPr>
        <w:t>багатоцентрове</w:t>
      </w:r>
      <w:proofErr w:type="spellEnd"/>
      <w:r w:rsidRPr="005F4A84">
        <w:rPr>
          <w:rFonts w:ascii="Arial" w:hAnsi="Arial" w:cs="Arial"/>
          <w:color w:val="000000"/>
          <w:sz w:val="20"/>
          <w:szCs w:val="20"/>
        </w:rPr>
        <w:t xml:space="preserve">, </w:t>
      </w:r>
      <w:proofErr w:type="spellStart"/>
      <w:r w:rsidRPr="005F4A84">
        <w:rPr>
          <w:rFonts w:ascii="Arial" w:hAnsi="Arial" w:cs="Arial"/>
          <w:color w:val="000000"/>
          <w:sz w:val="20"/>
          <w:szCs w:val="20"/>
        </w:rPr>
        <w:t>рандомізоване</w:t>
      </w:r>
      <w:proofErr w:type="spellEnd"/>
      <w:r w:rsidRPr="005F4A84">
        <w:rPr>
          <w:rFonts w:ascii="Arial" w:hAnsi="Arial" w:cs="Arial"/>
          <w:color w:val="000000"/>
          <w:sz w:val="20"/>
          <w:szCs w:val="20"/>
        </w:rPr>
        <w:t xml:space="preserve">, відкрите дослідження фази 3  препарату </w:t>
      </w:r>
      <w:r w:rsidRPr="005F4A84">
        <w:rPr>
          <w:rFonts w:ascii="Arial" w:hAnsi="Arial" w:cs="Arial"/>
          <w:b/>
          <w:color w:val="000000"/>
          <w:sz w:val="20"/>
          <w:szCs w:val="20"/>
        </w:rPr>
        <w:t>MEDI4736</w:t>
      </w:r>
      <w:r w:rsidRPr="005F4A84">
        <w:rPr>
          <w:rFonts w:ascii="Arial" w:hAnsi="Arial" w:cs="Arial"/>
          <w:color w:val="000000"/>
          <w:sz w:val="20"/>
          <w:szCs w:val="20"/>
        </w:rPr>
        <w:t xml:space="preserve">  в комбінації з </w:t>
      </w:r>
      <w:proofErr w:type="spellStart"/>
      <w:r w:rsidRPr="005F4A84">
        <w:rPr>
          <w:rFonts w:ascii="Arial" w:hAnsi="Arial" w:cs="Arial"/>
          <w:color w:val="000000"/>
          <w:sz w:val="20"/>
          <w:szCs w:val="20"/>
        </w:rPr>
        <w:t>Тремелімумабом</w:t>
      </w:r>
      <w:proofErr w:type="spellEnd"/>
      <w:r w:rsidRPr="005F4A84">
        <w:rPr>
          <w:rFonts w:ascii="Arial" w:hAnsi="Arial" w:cs="Arial"/>
          <w:color w:val="000000"/>
          <w:sz w:val="20"/>
          <w:szCs w:val="20"/>
        </w:rPr>
        <w:t xml:space="preserve"> у порівнянні зі стандартною </w:t>
      </w:r>
      <w:proofErr w:type="spellStart"/>
      <w:r w:rsidRPr="005F4A84">
        <w:rPr>
          <w:rFonts w:ascii="Arial" w:hAnsi="Arial" w:cs="Arial"/>
          <w:color w:val="000000"/>
          <w:sz w:val="20"/>
          <w:szCs w:val="20"/>
        </w:rPr>
        <w:t>платиновмісною</w:t>
      </w:r>
      <w:proofErr w:type="spellEnd"/>
      <w:r w:rsidRPr="005F4A84">
        <w:rPr>
          <w:rFonts w:ascii="Arial" w:hAnsi="Arial" w:cs="Arial"/>
          <w:color w:val="000000"/>
          <w:sz w:val="20"/>
          <w:szCs w:val="20"/>
        </w:rPr>
        <w:t xml:space="preserve"> хіміотерапією для 1-ї лінії лікування пацієнтів з поширеним або метастатичним недрібноклітинним раком </w:t>
      </w:r>
      <w:proofErr w:type="spellStart"/>
      <w:r w:rsidRPr="005F4A84">
        <w:rPr>
          <w:rFonts w:ascii="Arial" w:hAnsi="Arial" w:cs="Arial"/>
          <w:color w:val="000000"/>
          <w:sz w:val="20"/>
          <w:szCs w:val="20"/>
        </w:rPr>
        <w:t>легенів</w:t>
      </w:r>
      <w:proofErr w:type="spellEnd"/>
      <w:r w:rsidRPr="005F4A84">
        <w:rPr>
          <w:rFonts w:ascii="Arial" w:hAnsi="Arial" w:cs="Arial"/>
          <w:color w:val="000000"/>
          <w:sz w:val="20"/>
          <w:szCs w:val="20"/>
        </w:rPr>
        <w:t xml:space="preserve"> (НДКРЛ) (NEPTUNE)» </w:t>
      </w:r>
      <w:r w:rsidRPr="005F4A84">
        <w:rPr>
          <w:rFonts w:ascii="Arial" w:hAnsi="Arial" w:cs="Arial"/>
          <w:sz w:val="20"/>
          <w:szCs w:val="20"/>
        </w:rPr>
        <w:t xml:space="preserve">код дослідження </w:t>
      </w:r>
      <w:r w:rsidRPr="005F4A84">
        <w:rPr>
          <w:rFonts w:ascii="Arial" w:hAnsi="Arial" w:cs="Arial"/>
          <w:b/>
          <w:color w:val="000000"/>
          <w:sz w:val="20"/>
          <w:szCs w:val="20"/>
        </w:rPr>
        <w:t>D419AC00003</w:t>
      </w:r>
      <w:r w:rsidRPr="005F4A84">
        <w:rPr>
          <w:rFonts w:ascii="Arial" w:hAnsi="Arial" w:cs="Arial"/>
          <w:color w:val="000000"/>
          <w:sz w:val="20"/>
          <w:szCs w:val="20"/>
        </w:rPr>
        <w:t xml:space="preserve">, версія 02 від 21 серпня 2015 року; </w:t>
      </w:r>
      <w:r w:rsidRPr="005F4A84">
        <w:rPr>
          <w:rFonts w:ascii="Arial" w:hAnsi="Arial" w:cs="Arial"/>
          <w:sz w:val="20"/>
          <w:szCs w:val="20"/>
        </w:rPr>
        <w:t xml:space="preserve">спонсор - </w:t>
      </w:r>
      <w:proofErr w:type="spellStart"/>
      <w:r w:rsidRPr="005F4A84">
        <w:rPr>
          <w:rFonts w:ascii="Arial" w:hAnsi="Arial" w:cs="Arial"/>
          <w:color w:val="000000"/>
          <w:sz w:val="20"/>
          <w:szCs w:val="20"/>
        </w:rPr>
        <w:t>AstraZeneca</w:t>
      </w:r>
      <w:proofErr w:type="spellEnd"/>
      <w:r w:rsidRPr="005F4A84">
        <w:rPr>
          <w:rFonts w:ascii="Arial" w:hAnsi="Arial" w:cs="Arial"/>
          <w:color w:val="000000"/>
          <w:sz w:val="20"/>
          <w:szCs w:val="20"/>
        </w:rPr>
        <w:t xml:space="preserve"> AB, </w:t>
      </w:r>
      <w:proofErr w:type="spellStart"/>
      <w:r w:rsidRPr="005F4A84">
        <w:rPr>
          <w:rFonts w:ascii="Arial" w:hAnsi="Arial" w:cs="Arial"/>
          <w:color w:val="000000"/>
          <w:sz w:val="20"/>
          <w:szCs w:val="20"/>
        </w:rPr>
        <w:t>Sweden</w:t>
      </w:r>
      <w:proofErr w:type="spellEnd"/>
    </w:p>
    <w:p w:rsidR="00AB057A" w:rsidRPr="005F4A84" w:rsidRDefault="00AB057A" w:rsidP="00AB057A">
      <w:pPr>
        <w:spacing w:after="0" w:line="240" w:lineRule="auto"/>
        <w:jc w:val="both"/>
        <w:rPr>
          <w:rFonts w:ascii="Arial" w:hAnsi="Arial" w:cs="Arial"/>
          <w:sz w:val="20"/>
          <w:szCs w:val="20"/>
        </w:rPr>
      </w:pPr>
      <w:r w:rsidRPr="005F4A84">
        <w:rPr>
          <w:rFonts w:ascii="Arial" w:hAnsi="Arial" w:cs="Arial"/>
          <w:sz w:val="20"/>
          <w:szCs w:val="20"/>
        </w:rPr>
        <w:t>Заявник -  ТОВ «АСТРАЗЕНЕКА Україна»</w:t>
      </w:r>
    </w:p>
    <w:p w:rsidR="00AB057A" w:rsidRDefault="00AB057A" w:rsidP="00AB057A">
      <w:pPr>
        <w:spacing w:after="0" w:line="240" w:lineRule="auto"/>
        <w:jc w:val="both"/>
        <w:rPr>
          <w:rFonts w:ascii="Arial" w:hAnsi="Arial" w:cs="Arial"/>
          <w:b/>
          <w:i/>
          <w:sz w:val="20"/>
          <w:szCs w:val="20"/>
          <w:lang w:eastAsia="ru-RU"/>
        </w:rPr>
      </w:pPr>
    </w:p>
    <w:p w:rsidR="00AB057A" w:rsidRPr="00234CEC" w:rsidRDefault="00AB057A" w:rsidP="00AB057A">
      <w:pPr>
        <w:spacing w:after="0" w:line="240" w:lineRule="auto"/>
        <w:jc w:val="both"/>
        <w:rPr>
          <w:rFonts w:ascii="Arial" w:hAnsi="Arial" w:cs="Arial"/>
          <w:bCs/>
          <w:kern w:val="32"/>
          <w:sz w:val="20"/>
          <w:szCs w:val="20"/>
        </w:rPr>
      </w:pPr>
      <w:r w:rsidRPr="00F97B53">
        <w:rPr>
          <w:rFonts w:ascii="Arial" w:hAnsi="Arial" w:cs="Arial"/>
          <w:b/>
          <w:sz w:val="20"/>
          <w:szCs w:val="20"/>
          <w:lang w:eastAsia="ru-RU"/>
        </w:rPr>
        <w:t>24</w:t>
      </w:r>
      <w:r w:rsidRPr="00F97B53">
        <w:rPr>
          <w:rFonts w:ascii="Arial" w:hAnsi="Arial" w:cs="Arial"/>
          <w:b/>
          <w:bCs/>
          <w:kern w:val="32"/>
          <w:sz w:val="20"/>
          <w:szCs w:val="20"/>
        </w:rPr>
        <w:t>.</w:t>
      </w:r>
      <w:r w:rsidRPr="00234CEC">
        <w:rPr>
          <w:rFonts w:ascii="Arial" w:hAnsi="Arial" w:cs="Arial"/>
          <w:b/>
          <w:bCs/>
          <w:kern w:val="32"/>
          <w:sz w:val="20"/>
          <w:szCs w:val="20"/>
        </w:rPr>
        <w:t xml:space="preserve"> Оновлений зразок етикетки для зовнішньої упаковки </w:t>
      </w:r>
      <w:proofErr w:type="spellStart"/>
      <w:r w:rsidRPr="00234CEC">
        <w:rPr>
          <w:rFonts w:ascii="Arial" w:hAnsi="Arial" w:cs="Arial"/>
          <w:b/>
          <w:bCs/>
          <w:kern w:val="32"/>
          <w:sz w:val="20"/>
          <w:szCs w:val="20"/>
        </w:rPr>
        <w:t>Циклофосфаміду</w:t>
      </w:r>
      <w:proofErr w:type="spellEnd"/>
      <w:r w:rsidRPr="00234CEC">
        <w:rPr>
          <w:rFonts w:ascii="Arial" w:hAnsi="Arial" w:cs="Arial"/>
          <w:b/>
          <w:bCs/>
          <w:kern w:val="32"/>
          <w:sz w:val="20"/>
          <w:szCs w:val="20"/>
        </w:rPr>
        <w:t xml:space="preserve"> 200 мг порошку для приготування розчину для ін’єкцій або </w:t>
      </w:r>
      <w:proofErr w:type="spellStart"/>
      <w:r w:rsidRPr="00234CEC">
        <w:rPr>
          <w:rFonts w:ascii="Arial" w:hAnsi="Arial" w:cs="Arial"/>
          <w:b/>
          <w:bCs/>
          <w:kern w:val="32"/>
          <w:sz w:val="20"/>
          <w:szCs w:val="20"/>
        </w:rPr>
        <w:t>інфузій</w:t>
      </w:r>
      <w:proofErr w:type="spellEnd"/>
      <w:r w:rsidRPr="00234CEC">
        <w:rPr>
          <w:rFonts w:ascii="Arial" w:hAnsi="Arial" w:cs="Arial"/>
          <w:b/>
          <w:bCs/>
          <w:kern w:val="32"/>
          <w:sz w:val="20"/>
          <w:szCs w:val="20"/>
        </w:rPr>
        <w:t xml:space="preserve">, українською </w:t>
      </w:r>
      <w:r>
        <w:rPr>
          <w:rFonts w:ascii="Arial" w:hAnsi="Arial" w:cs="Arial"/>
          <w:b/>
          <w:bCs/>
          <w:kern w:val="32"/>
          <w:sz w:val="20"/>
          <w:szCs w:val="20"/>
        </w:rPr>
        <w:t>та іншими мовами від 17.10.2016</w:t>
      </w:r>
      <w:r w:rsidRPr="00234CEC">
        <w:rPr>
          <w:rFonts w:ascii="Arial" w:hAnsi="Arial" w:cs="Arial"/>
          <w:b/>
          <w:bCs/>
          <w:kern w:val="32"/>
          <w:sz w:val="20"/>
          <w:szCs w:val="20"/>
        </w:rPr>
        <w:t>р.; Включення додаткових місць проведення клінічного дослідження</w:t>
      </w:r>
      <w:r w:rsidRPr="00234CEC">
        <w:rPr>
          <w:rFonts w:ascii="Arial" w:hAnsi="Arial" w:cs="Arial"/>
          <w:color w:val="000000"/>
          <w:sz w:val="20"/>
          <w:szCs w:val="20"/>
        </w:rPr>
        <w:t xml:space="preserve"> </w:t>
      </w:r>
      <w:r w:rsidRPr="00234CEC">
        <w:rPr>
          <w:rFonts w:ascii="Arial" w:hAnsi="Arial" w:cs="Arial"/>
          <w:b/>
          <w:color w:val="000000"/>
          <w:sz w:val="20"/>
          <w:szCs w:val="20"/>
        </w:rPr>
        <w:t>за протоколом GL0817-01</w:t>
      </w:r>
      <w:r w:rsidRPr="00234CEC">
        <w:rPr>
          <w:rFonts w:ascii="Arial" w:hAnsi="Arial" w:cs="Arial"/>
          <w:b/>
          <w:bCs/>
          <w:kern w:val="32"/>
          <w:sz w:val="20"/>
          <w:szCs w:val="20"/>
        </w:rPr>
        <w:t xml:space="preserve"> </w:t>
      </w:r>
      <w:r w:rsidRPr="00234CEC">
        <w:rPr>
          <w:rFonts w:ascii="Arial" w:hAnsi="Arial" w:cs="Arial"/>
          <w:bCs/>
          <w:kern w:val="32"/>
          <w:sz w:val="20"/>
          <w:szCs w:val="20"/>
        </w:rPr>
        <w:t>до протоколу клінічного випробування «</w:t>
      </w:r>
      <w:proofErr w:type="spellStart"/>
      <w:r w:rsidRPr="00234CEC">
        <w:rPr>
          <w:rFonts w:ascii="Arial" w:hAnsi="Arial" w:cs="Arial"/>
          <w:bCs/>
          <w:kern w:val="32"/>
          <w:sz w:val="20"/>
          <w:szCs w:val="20"/>
        </w:rPr>
        <w:t>Рандомізоване</w:t>
      </w:r>
      <w:proofErr w:type="spellEnd"/>
      <w:r w:rsidRPr="00234CEC">
        <w:rPr>
          <w:rFonts w:ascii="Arial" w:hAnsi="Arial" w:cs="Arial"/>
          <w:bCs/>
          <w:kern w:val="32"/>
          <w:sz w:val="20"/>
          <w:szCs w:val="20"/>
        </w:rPr>
        <w:t xml:space="preserve">, подвійно сліпе, плацебо-контрольоване клінічне дослідження 2 фази, спрямоване на оцінку безпечності й ефективності препарату </w:t>
      </w:r>
      <w:r w:rsidRPr="00234CEC">
        <w:rPr>
          <w:rFonts w:ascii="Arial" w:hAnsi="Arial" w:cs="Arial"/>
          <w:b/>
          <w:bCs/>
          <w:kern w:val="32"/>
          <w:sz w:val="20"/>
          <w:szCs w:val="20"/>
        </w:rPr>
        <w:t>GL-0817</w:t>
      </w:r>
      <w:r w:rsidRPr="00234CEC">
        <w:rPr>
          <w:rFonts w:ascii="Arial" w:hAnsi="Arial" w:cs="Arial"/>
          <w:bCs/>
          <w:kern w:val="32"/>
          <w:sz w:val="20"/>
          <w:szCs w:val="20"/>
        </w:rPr>
        <w:t xml:space="preserve"> (при застосуванні з </w:t>
      </w:r>
      <w:proofErr w:type="spellStart"/>
      <w:r w:rsidRPr="00234CEC">
        <w:rPr>
          <w:rFonts w:ascii="Arial" w:hAnsi="Arial" w:cs="Arial"/>
          <w:bCs/>
          <w:kern w:val="32"/>
          <w:sz w:val="20"/>
          <w:szCs w:val="20"/>
        </w:rPr>
        <w:t>циклофосфамідом</w:t>
      </w:r>
      <w:proofErr w:type="spellEnd"/>
      <w:r w:rsidRPr="00234CEC">
        <w:rPr>
          <w:rFonts w:ascii="Arial" w:hAnsi="Arial" w:cs="Arial"/>
          <w:bCs/>
          <w:kern w:val="32"/>
          <w:sz w:val="20"/>
          <w:szCs w:val="20"/>
        </w:rPr>
        <w:t xml:space="preserve">) для профілактики рецидивів захворювання в пацієнтів, позитивних за HLA-A2, із </w:t>
      </w:r>
      <w:proofErr w:type="spellStart"/>
      <w:r w:rsidRPr="00234CEC">
        <w:rPr>
          <w:rFonts w:ascii="Arial" w:hAnsi="Arial" w:cs="Arial"/>
          <w:bCs/>
          <w:kern w:val="32"/>
          <w:sz w:val="20"/>
          <w:szCs w:val="20"/>
        </w:rPr>
        <w:t>плоскоклітинною</w:t>
      </w:r>
      <w:proofErr w:type="spellEnd"/>
      <w:r w:rsidRPr="00234CEC">
        <w:rPr>
          <w:rFonts w:ascii="Arial" w:hAnsi="Arial" w:cs="Arial"/>
          <w:bCs/>
          <w:kern w:val="32"/>
          <w:sz w:val="20"/>
          <w:szCs w:val="20"/>
        </w:rPr>
        <w:t xml:space="preserve"> карциномою ротової порожнини високого ризику»,</w:t>
      </w:r>
      <w:r w:rsidRPr="00234CEC">
        <w:rPr>
          <w:rFonts w:ascii="Arial" w:hAnsi="Arial" w:cs="Arial"/>
          <w:sz w:val="20"/>
          <w:szCs w:val="20"/>
        </w:rPr>
        <w:t xml:space="preserve"> код дослідження</w:t>
      </w:r>
      <w:r w:rsidRPr="00234CEC">
        <w:rPr>
          <w:rFonts w:ascii="Arial" w:hAnsi="Arial" w:cs="Arial"/>
          <w:bCs/>
          <w:kern w:val="32"/>
          <w:sz w:val="20"/>
          <w:szCs w:val="20"/>
        </w:rPr>
        <w:t xml:space="preserve"> </w:t>
      </w:r>
      <w:r w:rsidRPr="00234CEC">
        <w:rPr>
          <w:rFonts w:ascii="Arial" w:hAnsi="Arial" w:cs="Arial"/>
          <w:b/>
          <w:bCs/>
          <w:kern w:val="32"/>
          <w:sz w:val="20"/>
          <w:szCs w:val="20"/>
        </w:rPr>
        <w:t>GL0817-01</w:t>
      </w:r>
      <w:r w:rsidRPr="00234CEC">
        <w:rPr>
          <w:rFonts w:ascii="Arial" w:hAnsi="Arial" w:cs="Arial"/>
          <w:bCs/>
          <w:kern w:val="32"/>
          <w:sz w:val="20"/>
          <w:szCs w:val="20"/>
        </w:rPr>
        <w:t>, редакція з поправкою 01 від 24 травня 2016 р.; спонсор – «</w:t>
      </w:r>
      <w:proofErr w:type="spellStart"/>
      <w:r w:rsidRPr="00234CEC">
        <w:rPr>
          <w:rFonts w:ascii="Arial" w:hAnsi="Arial" w:cs="Arial"/>
          <w:bCs/>
          <w:kern w:val="32"/>
          <w:sz w:val="20"/>
          <w:szCs w:val="20"/>
        </w:rPr>
        <w:t>Глікнік</w:t>
      </w:r>
      <w:proofErr w:type="spellEnd"/>
      <w:r w:rsidRPr="00234CEC">
        <w:rPr>
          <w:rFonts w:ascii="Arial" w:hAnsi="Arial" w:cs="Arial"/>
          <w:bCs/>
          <w:kern w:val="32"/>
          <w:sz w:val="20"/>
          <w:szCs w:val="20"/>
        </w:rPr>
        <w:t xml:space="preserve"> </w:t>
      </w:r>
      <w:proofErr w:type="spellStart"/>
      <w:r w:rsidRPr="00234CEC">
        <w:rPr>
          <w:rFonts w:ascii="Arial" w:hAnsi="Arial" w:cs="Arial"/>
          <w:bCs/>
          <w:kern w:val="32"/>
          <w:sz w:val="20"/>
          <w:szCs w:val="20"/>
        </w:rPr>
        <w:t>Інкорпорейтед</w:t>
      </w:r>
      <w:proofErr w:type="spellEnd"/>
      <w:r w:rsidRPr="00234CEC">
        <w:rPr>
          <w:rFonts w:ascii="Arial" w:hAnsi="Arial" w:cs="Arial"/>
          <w:bCs/>
          <w:kern w:val="32"/>
          <w:sz w:val="20"/>
          <w:szCs w:val="20"/>
        </w:rPr>
        <w:t xml:space="preserve">», США </w:t>
      </w:r>
    </w:p>
    <w:p w:rsidR="00AB057A" w:rsidRPr="00234CEC" w:rsidRDefault="00AB057A" w:rsidP="00AB057A">
      <w:pPr>
        <w:spacing w:after="0" w:line="240" w:lineRule="auto"/>
        <w:jc w:val="both"/>
        <w:rPr>
          <w:rFonts w:ascii="Arial" w:hAnsi="Arial" w:cs="Arial"/>
          <w:bCs/>
          <w:kern w:val="32"/>
          <w:sz w:val="20"/>
          <w:szCs w:val="20"/>
        </w:rPr>
      </w:pPr>
      <w:r w:rsidRPr="00234CEC">
        <w:rPr>
          <w:rFonts w:ascii="Arial" w:hAnsi="Arial" w:cs="Arial"/>
          <w:color w:val="000000"/>
          <w:sz w:val="20"/>
          <w:szCs w:val="20"/>
        </w:rPr>
        <w:t xml:space="preserve">Заявник – </w:t>
      </w:r>
      <w:r w:rsidRPr="00234CEC">
        <w:rPr>
          <w:rFonts w:ascii="Arial" w:hAnsi="Arial" w:cs="Arial"/>
          <w:bCs/>
          <w:kern w:val="32"/>
          <w:sz w:val="20"/>
          <w:szCs w:val="20"/>
        </w:rPr>
        <w:t>ТОВ «ПІ ЕС АЙ</w:t>
      </w:r>
      <w:r w:rsidRPr="00234CEC">
        <w:rPr>
          <w:rFonts w:ascii="Arial" w:hAnsi="Arial" w:cs="Arial"/>
          <w:bCs/>
          <w:kern w:val="32"/>
          <w:sz w:val="20"/>
          <w:szCs w:val="20"/>
        </w:rPr>
        <w:noBreakHyphen/>
        <w:t>Україна»</w:t>
      </w:r>
    </w:p>
    <w:p w:rsidR="00AB057A" w:rsidRDefault="00AB057A" w:rsidP="00AB057A">
      <w:pPr>
        <w:spacing w:after="0" w:line="240" w:lineRule="auto"/>
        <w:contextualSpacing/>
        <w:jc w:val="both"/>
        <w:rPr>
          <w:rFonts w:ascii="Arial" w:hAnsi="Arial" w:cs="Arial"/>
          <w:b/>
          <w:i/>
          <w:sz w:val="20"/>
          <w:szCs w:val="20"/>
          <w:lang w:eastAsia="ru-RU"/>
        </w:rPr>
      </w:pPr>
    </w:p>
    <w:p w:rsidR="00AB057A" w:rsidRPr="0063652B" w:rsidRDefault="00AB057A" w:rsidP="00AB057A">
      <w:pPr>
        <w:spacing w:after="0" w:line="240" w:lineRule="auto"/>
        <w:contextualSpacing/>
        <w:jc w:val="both"/>
        <w:rPr>
          <w:rFonts w:ascii="Arial" w:hAnsi="Arial" w:cs="Arial"/>
          <w:sz w:val="20"/>
          <w:szCs w:val="20"/>
        </w:rPr>
      </w:pPr>
      <w:r w:rsidRPr="00F97B53">
        <w:rPr>
          <w:rFonts w:ascii="Arial" w:hAnsi="Arial" w:cs="Arial"/>
          <w:b/>
          <w:sz w:val="20"/>
          <w:szCs w:val="20"/>
          <w:lang w:eastAsia="ru-RU"/>
        </w:rPr>
        <w:t>25</w:t>
      </w:r>
      <w:r w:rsidRPr="00F97B53">
        <w:rPr>
          <w:rFonts w:ascii="Arial" w:eastAsia="Times New Roman" w:hAnsi="Arial" w:cs="Arial"/>
          <w:b/>
          <w:sz w:val="20"/>
          <w:szCs w:val="20"/>
          <w:lang w:eastAsia="ru-RU"/>
        </w:rPr>
        <w:t>.</w:t>
      </w:r>
      <w:r w:rsidRPr="0063652B">
        <w:rPr>
          <w:rFonts w:ascii="Arial" w:eastAsia="Times New Roman" w:hAnsi="Arial" w:cs="Arial"/>
          <w:b/>
          <w:sz w:val="20"/>
          <w:szCs w:val="20"/>
          <w:lang w:eastAsia="ru-RU"/>
        </w:rPr>
        <w:t xml:space="preserve"> Брошура для пацієнта, версія 1 від 25 серпня 2016 р. англійською мовою; Брошура для пацієнта, версія 1 від 25 серпня 2016 р. українською мовою (для України) на основі Брошури для пацієнта, версія 1 від 25 серпня 2016 р. англійською мовою; Брошура для пацієнта, версія 1 від 25 серпня 2016 р. російською мовою (для України) на основі Брошури для пацієнта, версія 1 від 25 серпня 2016 р. англійською мовою; Листівка для пацієнта, версія 1 від 25 серпня 2016 р. англійською мовою; Листівка для пацієнта, версія 1 від 25 серпня 2016 р. українською мовою (для України) на основі Листівки для пацієнта, версія 1 від 25 серпня 2016 р. англійською мовою; Листівка для пацієнта версія 1 від 25 серпня 2016 р.  російською мовою (для України) на основі Листівки для пацієнта, версія 1 від 25 серпня 2016 р. англійською мовою; Плакат, версія 1 від 25 серпня 2016 р. англійською мовою; Плакат, версія 1 від 25 серпня 2016 р. українською мовою (для України) на основі Плакату, версія 1 від 25 серпня 2016 р. англійською мовою; Плакат, версія 1 від 25 серпня 2016 р.  російською мовою (для України) на основі Плакату, версія 1 від 25 серпня 2016 р. англійською мовою; Інформаційний матеріал для веб-сайту, версія 1 від 25 серпня 2016 р. англійською мовою; Інформаційний матеріал для веб-сайту, версія 1 від 25 серпня 2016 р. українською мовою (для України) на основі Інформаційного матеріалу для веб-сайту, версія 1 від 25 серпня 2016 р. англійською мовою;  Інформаційний матеріал для веб-сайту, версія 1 від 25 серпня 2016 р. російською мовою (для України) на основі Інформаційного матеріалу для веб-сайту, версія 1 від 25 серпня 2016 р. англійською мовою; </w:t>
      </w:r>
      <w:r w:rsidRPr="0063652B">
        <w:rPr>
          <w:rFonts w:ascii="Arial" w:eastAsia="Times New Roman" w:hAnsi="Arial" w:cs="Arial"/>
          <w:b/>
          <w:color w:val="000000"/>
          <w:sz w:val="20"/>
          <w:szCs w:val="20"/>
          <w:lang w:eastAsia="ru-RU"/>
        </w:rPr>
        <w:t>Інформаційний листок лікуючого лікаря, версія від 17 жовтня 2015 р., переклад на російську мову (для України) від 02 лютого 2016 р.</w:t>
      </w:r>
      <w:r w:rsidRPr="0063652B">
        <w:rPr>
          <w:rFonts w:ascii="Arial" w:eastAsia="Times New Roman" w:hAnsi="Arial" w:cs="Arial"/>
          <w:color w:val="000000"/>
          <w:sz w:val="20"/>
          <w:szCs w:val="20"/>
          <w:lang w:eastAsia="ru-RU"/>
        </w:rPr>
        <w:t xml:space="preserve"> </w:t>
      </w:r>
      <w:r w:rsidRPr="0063652B">
        <w:rPr>
          <w:rFonts w:ascii="Arial" w:hAnsi="Arial" w:cs="Arial"/>
          <w:sz w:val="20"/>
          <w:szCs w:val="20"/>
        </w:rPr>
        <w:t>до протоколу клінічного випробування «</w:t>
      </w:r>
      <w:proofErr w:type="spellStart"/>
      <w:r w:rsidRPr="0063652B">
        <w:rPr>
          <w:rFonts w:ascii="Arial" w:hAnsi="Arial" w:cs="Arial"/>
          <w:sz w:val="20"/>
          <w:szCs w:val="20"/>
        </w:rPr>
        <w:t>Багатоцентрове</w:t>
      </w:r>
      <w:proofErr w:type="spellEnd"/>
      <w:r w:rsidRPr="0063652B">
        <w:rPr>
          <w:rFonts w:ascii="Arial" w:hAnsi="Arial" w:cs="Arial"/>
          <w:sz w:val="20"/>
          <w:szCs w:val="20"/>
        </w:rPr>
        <w:t xml:space="preserve">, </w:t>
      </w:r>
      <w:proofErr w:type="spellStart"/>
      <w:r w:rsidRPr="0063652B">
        <w:rPr>
          <w:rFonts w:ascii="Arial" w:hAnsi="Arial" w:cs="Arial"/>
          <w:sz w:val="20"/>
          <w:szCs w:val="20"/>
        </w:rPr>
        <w:t>рандомізоване</w:t>
      </w:r>
      <w:proofErr w:type="spellEnd"/>
      <w:r w:rsidRPr="0063652B">
        <w:rPr>
          <w:rFonts w:ascii="Arial" w:hAnsi="Arial" w:cs="Arial"/>
          <w:sz w:val="20"/>
          <w:szCs w:val="20"/>
        </w:rPr>
        <w:t xml:space="preserve">, подвійно сліпе, у паралельних групах, плацебо контрольоване дослідження ІІІ фази для оцінки ефективності та безпеки одноразового чи багаторазового </w:t>
      </w:r>
      <w:proofErr w:type="spellStart"/>
      <w:r w:rsidRPr="0063652B">
        <w:rPr>
          <w:rFonts w:ascii="Arial" w:hAnsi="Arial" w:cs="Arial"/>
          <w:sz w:val="20"/>
          <w:szCs w:val="20"/>
        </w:rPr>
        <w:t>внутрішньодетрузорного</w:t>
      </w:r>
      <w:proofErr w:type="spellEnd"/>
      <w:r w:rsidRPr="0063652B">
        <w:rPr>
          <w:rFonts w:ascii="Arial" w:hAnsi="Arial" w:cs="Arial"/>
          <w:sz w:val="20"/>
          <w:szCs w:val="20"/>
        </w:rPr>
        <w:t xml:space="preserve"> застосування препарату </w:t>
      </w:r>
      <w:proofErr w:type="spellStart"/>
      <w:r w:rsidRPr="0063652B">
        <w:rPr>
          <w:rFonts w:ascii="Arial" w:hAnsi="Arial" w:cs="Arial"/>
          <w:b/>
          <w:sz w:val="20"/>
          <w:szCs w:val="20"/>
        </w:rPr>
        <w:t>Диспорт</w:t>
      </w:r>
      <w:proofErr w:type="spellEnd"/>
      <w:r w:rsidRPr="0063652B">
        <w:rPr>
          <w:rFonts w:ascii="Arial" w:hAnsi="Arial" w:cs="Arial"/>
          <w:b/>
          <w:sz w:val="20"/>
          <w:szCs w:val="20"/>
        </w:rPr>
        <w:t xml:space="preserve"> </w:t>
      </w:r>
      <w:r w:rsidRPr="0063652B">
        <w:rPr>
          <w:rFonts w:ascii="Arial" w:hAnsi="Arial" w:cs="Arial"/>
          <w:sz w:val="20"/>
          <w:szCs w:val="20"/>
        </w:rPr>
        <w:t>у дозуванні 600 чи 800 одиниць для лікування нетримання сечі у пацієнтів з нейрогенним гіперактивним сечовим міхуром внаслідок ураження спинного мозку чи розсіяного склерозу», код дослідження</w:t>
      </w:r>
      <w:r w:rsidRPr="0063652B">
        <w:rPr>
          <w:rFonts w:ascii="Arial" w:hAnsi="Arial" w:cs="Arial"/>
          <w:bCs/>
          <w:kern w:val="32"/>
          <w:sz w:val="20"/>
          <w:szCs w:val="20"/>
        </w:rPr>
        <w:t xml:space="preserve"> </w:t>
      </w:r>
      <w:r w:rsidRPr="0063652B">
        <w:rPr>
          <w:rFonts w:ascii="Arial" w:hAnsi="Arial" w:cs="Arial"/>
          <w:b/>
          <w:color w:val="000000"/>
          <w:sz w:val="20"/>
          <w:szCs w:val="20"/>
        </w:rPr>
        <w:t xml:space="preserve">D-FR-52120-223, </w:t>
      </w:r>
      <w:r w:rsidRPr="0063652B">
        <w:rPr>
          <w:rFonts w:ascii="Arial" w:hAnsi="Arial" w:cs="Arial"/>
          <w:color w:val="000000"/>
          <w:sz w:val="20"/>
          <w:szCs w:val="20"/>
        </w:rPr>
        <w:t xml:space="preserve">версія 1.0 від 14 вересня 2015 року; спонсор - </w:t>
      </w:r>
      <w:proofErr w:type="spellStart"/>
      <w:r w:rsidRPr="0063652B">
        <w:rPr>
          <w:rFonts w:ascii="Arial" w:hAnsi="Arial" w:cs="Arial"/>
          <w:sz w:val="20"/>
          <w:szCs w:val="20"/>
        </w:rPr>
        <w:t>Іпсен</w:t>
      </w:r>
      <w:proofErr w:type="spellEnd"/>
      <w:r w:rsidRPr="0063652B">
        <w:rPr>
          <w:rFonts w:ascii="Arial" w:hAnsi="Arial" w:cs="Arial"/>
          <w:sz w:val="20"/>
          <w:szCs w:val="20"/>
        </w:rPr>
        <w:t xml:space="preserve"> </w:t>
      </w:r>
      <w:proofErr w:type="spellStart"/>
      <w:r w:rsidRPr="0063652B">
        <w:rPr>
          <w:rFonts w:ascii="Arial" w:hAnsi="Arial" w:cs="Arial"/>
          <w:sz w:val="20"/>
          <w:szCs w:val="20"/>
        </w:rPr>
        <w:t>Інновейшн</w:t>
      </w:r>
      <w:proofErr w:type="spellEnd"/>
      <w:r w:rsidRPr="0063652B">
        <w:rPr>
          <w:rFonts w:ascii="Arial" w:hAnsi="Arial" w:cs="Arial"/>
          <w:sz w:val="20"/>
          <w:szCs w:val="20"/>
        </w:rPr>
        <w:t xml:space="preserve"> [</w:t>
      </w:r>
      <w:proofErr w:type="spellStart"/>
      <w:r w:rsidRPr="0063652B">
        <w:rPr>
          <w:rFonts w:ascii="Arial" w:hAnsi="Arial" w:cs="Arial"/>
          <w:sz w:val="20"/>
          <w:szCs w:val="20"/>
        </w:rPr>
        <w:t>Ipsen</w:t>
      </w:r>
      <w:proofErr w:type="spellEnd"/>
      <w:r w:rsidRPr="0063652B">
        <w:rPr>
          <w:rFonts w:ascii="Arial" w:hAnsi="Arial" w:cs="Arial"/>
          <w:sz w:val="20"/>
          <w:szCs w:val="20"/>
        </w:rPr>
        <w:t xml:space="preserve"> </w:t>
      </w:r>
      <w:proofErr w:type="spellStart"/>
      <w:r w:rsidRPr="0063652B">
        <w:rPr>
          <w:rFonts w:ascii="Arial" w:hAnsi="Arial" w:cs="Arial"/>
          <w:sz w:val="20"/>
          <w:szCs w:val="20"/>
        </w:rPr>
        <w:t>Innovation</w:t>
      </w:r>
      <w:proofErr w:type="spellEnd"/>
      <w:r w:rsidRPr="0063652B">
        <w:rPr>
          <w:rFonts w:ascii="Arial" w:hAnsi="Arial" w:cs="Arial"/>
          <w:sz w:val="20"/>
          <w:szCs w:val="20"/>
        </w:rPr>
        <w:t>] Франція</w:t>
      </w:r>
    </w:p>
    <w:p w:rsidR="00AB057A" w:rsidRDefault="00AB057A" w:rsidP="00AB057A">
      <w:pPr>
        <w:spacing w:after="0" w:line="240" w:lineRule="auto"/>
        <w:jc w:val="both"/>
        <w:rPr>
          <w:rFonts w:ascii="Arial" w:eastAsia="Calibri" w:hAnsi="Arial" w:cs="Arial"/>
          <w:sz w:val="20"/>
          <w:szCs w:val="20"/>
          <w:lang w:eastAsia="ru-RU"/>
        </w:rPr>
      </w:pPr>
      <w:r w:rsidRPr="0063652B">
        <w:rPr>
          <w:rFonts w:ascii="Arial" w:hAnsi="Arial" w:cs="Arial"/>
          <w:sz w:val="20"/>
          <w:szCs w:val="20"/>
        </w:rPr>
        <w:t xml:space="preserve">Заявник - </w:t>
      </w:r>
      <w:r w:rsidRPr="0063652B">
        <w:rPr>
          <w:rFonts w:ascii="Arial" w:eastAsia="Calibri" w:hAnsi="Arial" w:cs="Arial"/>
          <w:sz w:val="20"/>
          <w:szCs w:val="20"/>
          <w:lang w:eastAsia="ru-RU"/>
        </w:rPr>
        <w:t>ТОВ «</w:t>
      </w:r>
      <w:proofErr w:type="spellStart"/>
      <w:r w:rsidRPr="0063652B">
        <w:rPr>
          <w:rFonts w:ascii="Arial" w:eastAsia="Calibri" w:hAnsi="Arial" w:cs="Arial"/>
          <w:sz w:val="20"/>
          <w:szCs w:val="20"/>
          <w:lang w:eastAsia="ru-RU"/>
        </w:rPr>
        <w:t>Кованс</w:t>
      </w:r>
      <w:proofErr w:type="spellEnd"/>
      <w:r w:rsidRPr="0063652B">
        <w:rPr>
          <w:rFonts w:ascii="Arial" w:eastAsia="Calibri" w:hAnsi="Arial" w:cs="Arial"/>
          <w:sz w:val="20"/>
          <w:szCs w:val="20"/>
          <w:lang w:eastAsia="ru-RU"/>
        </w:rPr>
        <w:t xml:space="preserve"> </w:t>
      </w:r>
      <w:proofErr w:type="spellStart"/>
      <w:r w:rsidRPr="0063652B">
        <w:rPr>
          <w:rFonts w:ascii="Arial" w:eastAsia="Calibri" w:hAnsi="Arial" w:cs="Arial"/>
          <w:sz w:val="20"/>
          <w:szCs w:val="20"/>
          <w:lang w:eastAsia="ru-RU"/>
        </w:rPr>
        <w:t>Клінікал</w:t>
      </w:r>
      <w:proofErr w:type="spellEnd"/>
      <w:r w:rsidRPr="0063652B">
        <w:rPr>
          <w:rFonts w:ascii="Arial" w:eastAsia="Calibri" w:hAnsi="Arial" w:cs="Arial"/>
          <w:sz w:val="20"/>
          <w:szCs w:val="20"/>
          <w:lang w:eastAsia="ru-RU"/>
        </w:rPr>
        <w:t xml:space="preserve"> </w:t>
      </w:r>
      <w:proofErr w:type="spellStart"/>
      <w:r w:rsidRPr="0063652B">
        <w:rPr>
          <w:rFonts w:ascii="Arial" w:eastAsia="Calibri" w:hAnsi="Arial" w:cs="Arial"/>
          <w:sz w:val="20"/>
          <w:szCs w:val="20"/>
          <w:lang w:eastAsia="ru-RU"/>
        </w:rPr>
        <w:t>енд</w:t>
      </w:r>
      <w:proofErr w:type="spellEnd"/>
      <w:r w:rsidRPr="0063652B">
        <w:rPr>
          <w:rFonts w:ascii="Arial" w:eastAsia="Calibri" w:hAnsi="Arial" w:cs="Arial"/>
          <w:sz w:val="20"/>
          <w:szCs w:val="20"/>
          <w:lang w:eastAsia="ru-RU"/>
        </w:rPr>
        <w:t xml:space="preserve"> </w:t>
      </w:r>
      <w:proofErr w:type="spellStart"/>
      <w:r w:rsidRPr="0063652B">
        <w:rPr>
          <w:rFonts w:ascii="Arial" w:eastAsia="Calibri" w:hAnsi="Arial" w:cs="Arial"/>
          <w:sz w:val="20"/>
          <w:szCs w:val="20"/>
          <w:lang w:eastAsia="ru-RU"/>
        </w:rPr>
        <w:t>Періепрувал</w:t>
      </w:r>
      <w:proofErr w:type="spellEnd"/>
      <w:r w:rsidRPr="0063652B">
        <w:rPr>
          <w:rFonts w:ascii="Arial" w:eastAsia="Calibri" w:hAnsi="Arial" w:cs="Arial"/>
          <w:sz w:val="20"/>
          <w:szCs w:val="20"/>
          <w:lang w:eastAsia="ru-RU"/>
        </w:rPr>
        <w:t xml:space="preserve"> </w:t>
      </w:r>
      <w:proofErr w:type="spellStart"/>
      <w:r w:rsidRPr="0063652B">
        <w:rPr>
          <w:rFonts w:ascii="Arial" w:eastAsia="Calibri" w:hAnsi="Arial" w:cs="Arial"/>
          <w:sz w:val="20"/>
          <w:szCs w:val="20"/>
          <w:lang w:eastAsia="ru-RU"/>
        </w:rPr>
        <w:t>Сервісез</w:t>
      </w:r>
      <w:proofErr w:type="spellEnd"/>
      <w:r w:rsidRPr="0063652B">
        <w:rPr>
          <w:rFonts w:ascii="Arial" w:eastAsia="Calibri" w:hAnsi="Arial" w:cs="Arial"/>
          <w:sz w:val="20"/>
          <w:szCs w:val="20"/>
          <w:lang w:eastAsia="ru-RU"/>
        </w:rPr>
        <w:t xml:space="preserve">», </w:t>
      </w:r>
      <w:r>
        <w:rPr>
          <w:rFonts w:ascii="Arial" w:eastAsia="Calibri" w:hAnsi="Arial" w:cs="Arial"/>
          <w:sz w:val="20"/>
          <w:szCs w:val="20"/>
          <w:lang w:eastAsia="ru-RU"/>
        </w:rPr>
        <w:t>Україна</w:t>
      </w:r>
    </w:p>
    <w:p w:rsidR="00AB057A" w:rsidRDefault="00AB057A" w:rsidP="00AB057A">
      <w:pPr>
        <w:pStyle w:val="a"/>
        <w:numPr>
          <w:ilvl w:val="0"/>
          <w:numId w:val="0"/>
        </w:numPr>
        <w:tabs>
          <w:tab w:val="left" w:pos="426"/>
        </w:tabs>
        <w:contextualSpacing w:val="0"/>
        <w:rPr>
          <w:rFonts w:ascii="Arial" w:hAnsi="Arial" w:cs="Arial"/>
          <w:b/>
          <w:sz w:val="20"/>
          <w:szCs w:val="20"/>
          <w:lang w:val="uk-UA"/>
        </w:rPr>
      </w:pPr>
    </w:p>
    <w:p w:rsidR="00AB057A" w:rsidRDefault="00AB057A" w:rsidP="00AB057A">
      <w:pPr>
        <w:pStyle w:val="a"/>
        <w:numPr>
          <w:ilvl w:val="0"/>
          <w:numId w:val="0"/>
        </w:numPr>
        <w:tabs>
          <w:tab w:val="left" w:pos="426"/>
        </w:tabs>
        <w:contextualSpacing w:val="0"/>
        <w:rPr>
          <w:rFonts w:ascii="Arial" w:hAnsi="Arial" w:cs="Arial"/>
          <w:bCs/>
          <w:color w:val="000000"/>
          <w:kern w:val="32"/>
          <w:sz w:val="20"/>
          <w:szCs w:val="20"/>
          <w:lang w:val="uk-UA"/>
        </w:rPr>
      </w:pPr>
      <w:r>
        <w:rPr>
          <w:rFonts w:ascii="Arial" w:hAnsi="Arial" w:cs="Arial"/>
          <w:b/>
          <w:sz w:val="20"/>
          <w:szCs w:val="20"/>
          <w:lang w:val="uk-UA"/>
        </w:rPr>
        <w:t>26</w:t>
      </w:r>
      <w:r w:rsidRPr="001C4F87">
        <w:rPr>
          <w:rFonts w:ascii="Arial" w:hAnsi="Arial" w:cs="Arial"/>
          <w:b/>
          <w:sz w:val="20"/>
          <w:szCs w:val="20"/>
          <w:lang w:val="uk-UA"/>
        </w:rPr>
        <w:t xml:space="preserve">. </w:t>
      </w:r>
      <w:r w:rsidRPr="00C13AED">
        <w:rPr>
          <w:rFonts w:ascii="Arial" w:eastAsia="Calibri" w:hAnsi="Arial" w:cs="Arial"/>
          <w:b/>
          <w:color w:val="000000"/>
          <w:sz w:val="20"/>
          <w:szCs w:val="20"/>
          <w:lang w:val="uk-UA" w:eastAsia="uk-UA"/>
        </w:rPr>
        <w:t>Оновлений Синопсис протоколу клінічного дослідження CONTINUATION-PV, редакція 5.1 від 11 листопада 2016 р., переклад з англійської мови на українську мову від 18 листопада 2016 р.</w:t>
      </w:r>
      <w:r w:rsidRPr="00C13AED">
        <w:rPr>
          <w:rFonts w:ascii="Arial" w:hAnsi="Arial" w:cs="Arial"/>
          <w:b/>
          <w:bCs/>
          <w:sz w:val="20"/>
          <w:szCs w:val="20"/>
          <w:lang w:val="uk-UA"/>
        </w:rPr>
        <w:t xml:space="preserve">; </w:t>
      </w:r>
      <w:r w:rsidRPr="00C13AED">
        <w:rPr>
          <w:rFonts w:ascii="Arial" w:eastAsia="Calibri" w:hAnsi="Arial" w:cs="Arial"/>
          <w:b/>
          <w:color w:val="000000"/>
          <w:sz w:val="20"/>
          <w:szCs w:val="20"/>
          <w:lang w:val="uk-UA" w:eastAsia="uk-UA"/>
        </w:rPr>
        <w:t>Оновлений Протокол клінічного дослідження CONTINUATION-PV, редакція 5.1 від 11 листопада 2016 р.;</w:t>
      </w:r>
      <w:r w:rsidRPr="00C13AED">
        <w:rPr>
          <w:rFonts w:ascii="Arial" w:hAnsi="Arial" w:cs="Arial"/>
          <w:b/>
          <w:sz w:val="20"/>
          <w:szCs w:val="20"/>
          <w:lang w:val="uk-UA"/>
        </w:rPr>
        <w:t xml:space="preserve"> </w:t>
      </w:r>
      <w:r w:rsidRPr="00C13AED">
        <w:rPr>
          <w:rFonts w:ascii="Arial" w:eastAsia="Calibri" w:hAnsi="Arial" w:cs="Arial"/>
          <w:b/>
          <w:color w:val="000000"/>
          <w:sz w:val="20"/>
          <w:szCs w:val="20"/>
          <w:lang w:val="uk-UA" w:eastAsia="uk-UA"/>
        </w:rPr>
        <w:t>Зміна назви клінічного випробування CONTINUATION-PV; Оновлена Інформація для пацієнта та форма інформованої згоди на участь у клінічному дослідженні, остаточна редакція №3.0 англійською мовою для дослідницьких центрів України від 16 листопада 2016 р., остаточний переклад російською мовою від 01 грудня 2016 р., остаточний переклад українською мовою від 01 грудня 2016 р.; Оновлена Інформація для пацієнта та форма інформованої згоди на участь у клінічному дослідженні (для пацієнтів, які отримують найкращу доступну терапію), остаточна редакція №2.0 англійською мовою для дослідницьких центрів України від 16 листопада 2016 р., остаточний переклад російською мовою від 01 грудня 2016 р., остаточний переклад українською мовою від 01 грудня 2016 р.</w:t>
      </w:r>
      <w:r w:rsidRPr="00C13AED">
        <w:rPr>
          <w:rFonts w:ascii="Arial" w:hAnsi="Arial" w:cs="Arial"/>
          <w:b/>
          <w:bCs/>
          <w:sz w:val="20"/>
          <w:szCs w:val="20"/>
          <w:lang w:val="uk-UA"/>
        </w:rPr>
        <w:t xml:space="preserve">; </w:t>
      </w:r>
      <w:r w:rsidRPr="00C13AED">
        <w:rPr>
          <w:rFonts w:ascii="Arial" w:eastAsia="Calibri" w:hAnsi="Arial" w:cs="Arial"/>
          <w:b/>
          <w:color w:val="000000"/>
          <w:sz w:val="20"/>
          <w:szCs w:val="20"/>
          <w:lang w:val="uk-UA" w:eastAsia="uk-UA"/>
        </w:rPr>
        <w:t xml:space="preserve">Картка для реєстрації даних (для пацієнтів, які отримують препарат АОР2014 або найкращу доступну терапію), редакція 3.1 англійською мовою від 11 листопада 2016 р., остаточний переклад російською мовою від 17 листопада 2016 р., остаточний переклад українською мовою від 21 листопада 2016 р.; Оновлена Брошура для дослідника з препарату AOP2014 (PEG-P-IFNα-2b), редакція №9.0 від 18 липня 2016 р. </w:t>
      </w:r>
      <w:r w:rsidRPr="00C13AED">
        <w:rPr>
          <w:rFonts w:ascii="Arial" w:hAnsi="Arial" w:cs="Arial"/>
          <w:bCs/>
          <w:color w:val="000000"/>
          <w:kern w:val="32"/>
          <w:sz w:val="20"/>
          <w:szCs w:val="20"/>
          <w:lang w:val="uk-UA"/>
        </w:rPr>
        <w:t xml:space="preserve">до протоколу клінічного </w:t>
      </w:r>
      <w:r>
        <w:rPr>
          <w:rFonts w:ascii="Arial" w:hAnsi="Arial" w:cs="Arial"/>
          <w:bCs/>
          <w:color w:val="000000"/>
          <w:kern w:val="32"/>
          <w:sz w:val="20"/>
          <w:szCs w:val="20"/>
          <w:lang w:val="uk-UA"/>
        </w:rPr>
        <w:t>випробування</w:t>
      </w:r>
      <w:r w:rsidRPr="00C13AED">
        <w:rPr>
          <w:rFonts w:ascii="Arial" w:hAnsi="Arial" w:cs="Arial"/>
          <w:bCs/>
          <w:color w:val="000000"/>
          <w:kern w:val="32"/>
          <w:sz w:val="20"/>
          <w:szCs w:val="20"/>
          <w:lang w:val="uk-UA"/>
        </w:rPr>
        <w:t xml:space="preserve"> «Відкрите </w:t>
      </w:r>
      <w:proofErr w:type="spellStart"/>
      <w:r w:rsidRPr="00C13AED">
        <w:rPr>
          <w:rFonts w:ascii="Arial" w:hAnsi="Arial" w:cs="Arial"/>
          <w:bCs/>
          <w:color w:val="000000"/>
          <w:kern w:val="32"/>
          <w:sz w:val="20"/>
          <w:szCs w:val="20"/>
          <w:lang w:val="uk-UA"/>
        </w:rPr>
        <w:t>багатоцентрове</w:t>
      </w:r>
      <w:proofErr w:type="spellEnd"/>
      <w:r w:rsidRPr="00C13AED">
        <w:rPr>
          <w:rFonts w:ascii="Arial" w:hAnsi="Arial" w:cs="Arial"/>
          <w:bCs/>
          <w:color w:val="000000"/>
          <w:kern w:val="32"/>
          <w:sz w:val="20"/>
          <w:szCs w:val="20"/>
          <w:lang w:val="uk-UA"/>
        </w:rPr>
        <w:t xml:space="preserve"> дослідження </w:t>
      </w:r>
      <w:proofErr w:type="spellStart"/>
      <w:r w:rsidRPr="00C13AED">
        <w:rPr>
          <w:rFonts w:ascii="Arial" w:hAnsi="Arial" w:cs="Arial"/>
          <w:bCs/>
          <w:color w:val="000000"/>
          <w:kern w:val="32"/>
          <w:sz w:val="20"/>
          <w:szCs w:val="20"/>
          <w:lang w:val="uk-UA"/>
        </w:rPr>
        <w:t>ІІІb</w:t>
      </w:r>
      <w:proofErr w:type="spellEnd"/>
      <w:r w:rsidRPr="00C13AED">
        <w:rPr>
          <w:rFonts w:ascii="Arial" w:hAnsi="Arial" w:cs="Arial"/>
          <w:bCs/>
          <w:color w:val="000000"/>
          <w:kern w:val="32"/>
          <w:sz w:val="20"/>
          <w:szCs w:val="20"/>
          <w:lang w:val="uk-UA"/>
        </w:rPr>
        <w:t xml:space="preserve"> фази з оцінки довготривалої ефективності та безпечності препарату </w:t>
      </w:r>
      <w:r w:rsidRPr="00C13AED">
        <w:rPr>
          <w:rFonts w:ascii="Arial" w:hAnsi="Arial" w:cs="Arial"/>
          <w:b/>
          <w:bCs/>
          <w:color w:val="000000"/>
          <w:kern w:val="32"/>
          <w:sz w:val="20"/>
          <w:szCs w:val="20"/>
          <w:lang w:val="uk-UA"/>
        </w:rPr>
        <w:t>AOP2014</w:t>
      </w:r>
      <w:r w:rsidRPr="00C13AED">
        <w:rPr>
          <w:rFonts w:ascii="Arial" w:hAnsi="Arial" w:cs="Arial"/>
          <w:bCs/>
          <w:color w:val="000000"/>
          <w:kern w:val="32"/>
          <w:sz w:val="20"/>
          <w:szCs w:val="20"/>
          <w:lang w:val="uk-UA"/>
        </w:rPr>
        <w:t xml:space="preserve"> у пацієнтів зі справжньою </w:t>
      </w:r>
      <w:proofErr w:type="spellStart"/>
      <w:r w:rsidRPr="00C13AED">
        <w:rPr>
          <w:rFonts w:ascii="Arial" w:hAnsi="Arial" w:cs="Arial"/>
          <w:bCs/>
          <w:color w:val="000000"/>
          <w:kern w:val="32"/>
          <w:sz w:val="20"/>
          <w:szCs w:val="20"/>
          <w:lang w:val="uk-UA"/>
        </w:rPr>
        <w:t>поліцитемією</w:t>
      </w:r>
      <w:proofErr w:type="spellEnd"/>
      <w:r w:rsidRPr="00C13AED">
        <w:rPr>
          <w:rFonts w:ascii="Arial" w:hAnsi="Arial" w:cs="Arial"/>
          <w:bCs/>
          <w:color w:val="000000"/>
          <w:kern w:val="32"/>
          <w:sz w:val="20"/>
          <w:szCs w:val="20"/>
          <w:lang w:val="uk-UA"/>
        </w:rPr>
        <w:t>, які раніше брали участь у дослідженні PROUD-PV», код дослідження </w:t>
      </w:r>
      <w:r w:rsidRPr="00C13AED">
        <w:rPr>
          <w:rFonts w:ascii="Arial" w:eastAsia="Calibri" w:hAnsi="Arial" w:cs="Arial"/>
          <w:b/>
          <w:sz w:val="20"/>
          <w:szCs w:val="20"/>
          <w:lang w:val="uk-UA" w:eastAsia="uk-UA"/>
        </w:rPr>
        <w:t>CONTINUATION-PV</w:t>
      </w:r>
      <w:r w:rsidRPr="00C13AED">
        <w:rPr>
          <w:rFonts w:ascii="Arial" w:eastAsia="Calibri" w:hAnsi="Arial" w:cs="Arial"/>
          <w:sz w:val="20"/>
          <w:szCs w:val="20"/>
          <w:lang w:val="uk-UA" w:eastAsia="uk-UA"/>
        </w:rPr>
        <w:t>, редакція 4.0 від 15 червня 2015 р.</w:t>
      </w:r>
      <w:r w:rsidRPr="00C13AED">
        <w:rPr>
          <w:rFonts w:ascii="Arial" w:hAnsi="Arial" w:cs="Arial"/>
          <w:bCs/>
          <w:color w:val="000000"/>
          <w:kern w:val="32"/>
          <w:sz w:val="20"/>
          <w:szCs w:val="20"/>
          <w:lang w:val="uk-UA"/>
        </w:rPr>
        <w:t xml:space="preserve">; спонсор – "Ей </w:t>
      </w:r>
      <w:proofErr w:type="spellStart"/>
      <w:r w:rsidRPr="00C13AED">
        <w:rPr>
          <w:rFonts w:ascii="Arial" w:hAnsi="Arial" w:cs="Arial"/>
          <w:bCs/>
          <w:color w:val="000000"/>
          <w:kern w:val="32"/>
          <w:sz w:val="20"/>
          <w:szCs w:val="20"/>
          <w:lang w:val="uk-UA"/>
        </w:rPr>
        <w:t>Оу</w:t>
      </w:r>
      <w:proofErr w:type="spellEnd"/>
      <w:r w:rsidRPr="00C13AED">
        <w:rPr>
          <w:rFonts w:ascii="Arial" w:hAnsi="Arial" w:cs="Arial"/>
          <w:bCs/>
          <w:color w:val="000000"/>
          <w:kern w:val="32"/>
          <w:sz w:val="20"/>
          <w:szCs w:val="20"/>
          <w:lang w:val="uk-UA"/>
        </w:rPr>
        <w:t xml:space="preserve"> Пі </w:t>
      </w:r>
      <w:proofErr w:type="spellStart"/>
      <w:r w:rsidRPr="00C13AED">
        <w:rPr>
          <w:rFonts w:ascii="Arial" w:hAnsi="Arial" w:cs="Arial"/>
          <w:bCs/>
          <w:color w:val="000000"/>
          <w:kern w:val="32"/>
          <w:sz w:val="20"/>
          <w:szCs w:val="20"/>
          <w:lang w:val="uk-UA"/>
        </w:rPr>
        <w:t>Орфан</w:t>
      </w:r>
      <w:proofErr w:type="spellEnd"/>
      <w:r w:rsidRPr="00C13AED">
        <w:rPr>
          <w:rFonts w:ascii="Arial" w:hAnsi="Arial" w:cs="Arial"/>
          <w:bCs/>
          <w:color w:val="000000"/>
          <w:kern w:val="32"/>
          <w:sz w:val="20"/>
          <w:szCs w:val="20"/>
          <w:lang w:val="uk-UA"/>
        </w:rPr>
        <w:t xml:space="preserve"> </w:t>
      </w:r>
      <w:proofErr w:type="spellStart"/>
      <w:r w:rsidRPr="00C13AED">
        <w:rPr>
          <w:rFonts w:ascii="Arial" w:hAnsi="Arial" w:cs="Arial"/>
          <w:bCs/>
          <w:color w:val="000000"/>
          <w:kern w:val="32"/>
          <w:sz w:val="20"/>
          <w:szCs w:val="20"/>
          <w:lang w:val="uk-UA"/>
        </w:rPr>
        <w:t>Фармасьютикалз</w:t>
      </w:r>
      <w:proofErr w:type="spellEnd"/>
      <w:r w:rsidRPr="00C13AED">
        <w:rPr>
          <w:rFonts w:ascii="Arial" w:hAnsi="Arial" w:cs="Arial"/>
          <w:bCs/>
          <w:color w:val="000000"/>
          <w:kern w:val="32"/>
          <w:sz w:val="20"/>
          <w:szCs w:val="20"/>
          <w:lang w:val="uk-UA"/>
        </w:rPr>
        <w:t xml:space="preserve"> АГ", Австрія</w:t>
      </w:r>
    </w:p>
    <w:p w:rsidR="00AB057A" w:rsidRDefault="00AB057A" w:rsidP="00AB057A">
      <w:pPr>
        <w:spacing w:after="0" w:line="240" w:lineRule="auto"/>
        <w:jc w:val="both"/>
        <w:rPr>
          <w:rFonts w:ascii="Arial" w:hAnsi="Arial" w:cs="Arial"/>
          <w:color w:val="000000"/>
          <w:sz w:val="20"/>
          <w:szCs w:val="20"/>
        </w:rPr>
      </w:pPr>
      <w:r w:rsidRPr="00976859">
        <w:rPr>
          <w:rFonts w:ascii="Arial" w:hAnsi="Arial" w:cs="Arial"/>
          <w:color w:val="000000"/>
          <w:sz w:val="20"/>
          <w:szCs w:val="20"/>
        </w:rPr>
        <w:t>З</w:t>
      </w:r>
      <w:r>
        <w:rPr>
          <w:rFonts w:ascii="Arial" w:hAnsi="Arial" w:cs="Arial"/>
          <w:color w:val="000000"/>
          <w:sz w:val="20"/>
          <w:szCs w:val="20"/>
        </w:rPr>
        <w:t>аявник – ТОВ "ПІ ЕС АЙ</w:t>
      </w:r>
      <w:r>
        <w:rPr>
          <w:rFonts w:ascii="Arial" w:hAnsi="Arial" w:cs="Arial"/>
          <w:color w:val="000000"/>
          <w:sz w:val="20"/>
          <w:szCs w:val="20"/>
        </w:rPr>
        <w:noBreakHyphen/>
        <w:t>Україна"</w:t>
      </w:r>
    </w:p>
    <w:p w:rsidR="00AB057A" w:rsidRDefault="00AB057A" w:rsidP="00AB057A">
      <w:pPr>
        <w:widowControl w:val="0"/>
        <w:spacing w:after="0" w:line="240" w:lineRule="auto"/>
        <w:jc w:val="both"/>
        <w:rPr>
          <w:rFonts w:ascii="Arial" w:hAnsi="Arial" w:cs="Arial"/>
          <w:b/>
          <w:i/>
          <w:sz w:val="20"/>
          <w:szCs w:val="20"/>
          <w:lang w:eastAsia="ru-RU"/>
        </w:rPr>
      </w:pPr>
    </w:p>
    <w:p w:rsidR="00AB057A" w:rsidRPr="00FA0709" w:rsidRDefault="00AB057A" w:rsidP="00AB057A">
      <w:pPr>
        <w:widowControl w:val="0"/>
        <w:spacing w:after="0" w:line="240" w:lineRule="auto"/>
        <w:jc w:val="both"/>
        <w:rPr>
          <w:rFonts w:ascii="Arial" w:hAnsi="Arial" w:cs="Arial"/>
          <w:sz w:val="20"/>
          <w:szCs w:val="20"/>
        </w:rPr>
      </w:pPr>
      <w:r w:rsidRPr="00F97B53">
        <w:rPr>
          <w:rFonts w:ascii="Arial" w:hAnsi="Arial" w:cs="Arial"/>
          <w:b/>
          <w:sz w:val="20"/>
          <w:szCs w:val="20"/>
          <w:lang w:eastAsia="ru-RU"/>
        </w:rPr>
        <w:t>27.</w:t>
      </w:r>
      <w:r w:rsidRPr="00B733FD">
        <w:rPr>
          <w:rFonts w:ascii="Arial" w:hAnsi="Arial" w:cs="Arial"/>
          <w:b/>
          <w:sz w:val="20"/>
          <w:szCs w:val="20"/>
          <w:lang w:eastAsia="ru-RU"/>
        </w:rPr>
        <w:t xml:space="preserve"> </w:t>
      </w:r>
      <w:proofErr w:type="spellStart"/>
      <w:r w:rsidRPr="00FA0709">
        <w:rPr>
          <w:rFonts w:ascii="Arial" w:hAnsi="Arial" w:cs="Arial"/>
          <w:b/>
          <w:sz w:val="20"/>
          <w:szCs w:val="20"/>
          <w:lang w:eastAsia="ru-RU"/>
        </w:rPr>
        <w:t>visible</w:t>
      </w:r>
      <w:proofErr w:type="spellEnd"/>
      <w:r w:rsidRPr="00FA0709">
        <w:rPr>
          <w:rFonts w:ascii="Arial" w:hAnsi="Arial" w:cs="Arial"/>
          <w:b/>
          <w:sz w:val="20"/>
          <w:szCs w:val="20"/>
          <w:lang w:eastAsia="ru-RU"/>
        </w:rPr>
        <w:t>–OLE, Брошура пацієнта [V3.0 UKR (</w:t>
      </w:r>
      <w:proofErr w:type="spellStart"/>
      <w:r w:rsidRPr="00FA0709">
        <w:rPr>
          <w:rFonts w:ascii="Arial" w:hAnsi="Arial" w:cs="Arial"/>
          <w:b/>
          <w:sz w:val="20"/>
          <w:szCs w:val="20"/>
          <w:lang w:eastAsia="ru-RU"/>
        </w:rPr>
        <w:t>uk</w:t>
      </w:r>
      <w:proofErr w:type="spellEnd"/>
      <w:r w:rsidRPr="00FA0709">
        <w:rPr>
          <w:rFonts w:ascii="Arial" w:hAnsi="Arial" w:cs="Arial"/>
          <w:b/>
          <w:sz w:val="20"/>
          <w:szCs w:val="20"/>
          <w:lang w:eastAsia="ru-RU"/>
        </w:rPr>
        <w:t xml:space="preserve">)], українською мовою; </w:t>
      </w:r>
      <w:proofErr w:type="spellStart"/>
      <w:r w:rsidRPr="00FA0709">
        <w:rPr>
          <w:rFonts w:ascii="Arial" w:hAnsi="Arial" w:cs="Arial"/>
          <w:b/>
          <w:sz w:val="20"/>
          <w:szCs w:val="20"/>
          <w:lang w:eastAsia="ru-RU"/>
        </w:rPr>
        <w:t>visible</w:t>
      </w:r>
      <w:proofErr w:type="spellEnd"/>
      <w:r w:rsidRPr="00FA0709">
        <w:rPr>
          <w:rFonts w:ascii="Arial" w:hAnsi="Arial" w:cs="Arial"/>
          <w:b/>
          <w:sz w:val="20"/>
          <w:szCs w:val="20"/>
          <w:lang w:eastAsia="ru-RU"/>
        </w:rPr>
        <w:t>–OLE, Брошура пацієнта [V3.0 UKR (</w:t>
      </w:r>
      <w:proofErr w:type="spellStart"/>
      <w:r w:rsidRPr="00FA0709">
        <w:rPr>
          <w:rFonts w:ascii="Arial" w:hAnsi="Arial" w:cs="Arial"/>
          <w:b/>
          <w:sz w:val="20"/>
          <w:szCs w:val="20"/>
          <w:lang w:eastAsia="ru-RU"/>
        </w:rPr>
        <w:t>ru</w:t>
      </w:r>
      <w:proofErr w:type="spellEnd"/>
      <w:r w:rsidRPr="00FA0709">
        <w:rPr>
          <w:rFonts w:ascii="Arial" w:hAnsi="Arial" w:cs="Arial"/>
          <w:b/>
          <w:sz w:val="20"/>
          <w:szCs w:val="20"/>
          <w:lang w:eastAsia="ru-RU"/>
        </w:rPr>
        <w:t xml:space="preserve">)], російською  мовою; </w:t>
      </w:r>
      <w:proofErr w:type="spellStart"/>
      <w:r w:rsidRPr="00FA0709">
        <w:rPr>
          <w:rFonts w:ascii="Arial" w:hAnsi="Arial" w:cs="Arial"/>
          <w:b/>
          <w:sz w:val="20"/>
          <w:szCs w:val="20"/>
          <w:lang w:eastAsia="ru-RU"/>
        </w:rPr>
        <w:t>visible</w:t>
      </w:r>
      <w:proofErr w:type="spellEnd"/>
      <w:r w:rsidRPr="00FA0709">
        <w:rPr>
          <w:rFonts w:ascii="Arial" w:hAnsi="Arial" w:cs="Arial"/>
          <w:b/>
          <w:sz w:val="20"/>
          <w:szCs w:val="20"/>
          <w:lang w:eastAsia="ru-RU"/>
        </w:rPr>
        <w:t>–OLE, Керівництво для учасника дослідження [V3.0 UKR(</w:t>
      </w:r>
      <w:proofErr w:type="spellStart"/>
      <w:r w:rsidRPr="00FA0709">
        <w:rPr>
          <w:rFonts w:ascii="Arial" w:hAnsi="Arial" w:cs="Arial"/>
          <w:b/>
          <w:sz w:val="20"/>
          <w:szCs w:val="20"/>
          <w:lang w:eastAsia="ru-RU"/>
        </w:rPr>
        <w:t>uk</w:t>
      </w:r>
      <w:proofErr w:type="spellEnd"/>
      <w:r w:rsidRPr="00FA0709">
        <w:rPr>
          <w:rFonts w:ascii="Arial" w:hAnsi="Arial" w:cs="Arial"/>
          <w:b/>
          <w:sz w:val="20"/>
          <w:szCs w:val="20"/>
          <w:lang w:eastAsia="ru-RU"/>
        </w:rPr>
        <w:t xml:space="preserve">)], українською мовою; </w:t>
      </w:r>
      <w:proofErr w:type="spellStart"/>
      <w:r w:rsidRPr="00FA0709">
        <w:rPr>
          <w:rFonts w:ascii="Arial" w:hAnsi="Arial" w:cs="Arial"/>
          <w:b/>
          <w:sz w:val="20"/>
          <w:szCs w:val="20"/>
          <w:lang w:eastAsia="ru-RU"/>
        </w:rPr>
        <w:t>visible</w:t>
      </w:r>
      <w:proofErr w:type="spellEnd"/>
      <w:r w:rsidRPr="00FA0709">
        <w:rPr>
          <w:rFonts w:ascii="Arial" w:hAnsi="Arial" w:cs="Arial"/>
          <w:b/>
          <w:sz w:val="20"/>
          <w:szCs w:val="20"/>
          <w:lang w:eastAsia="ru-RU"/>
        </w:rPr>
        <w:t xml:space="preserve">–OLE, Керівництво для учасника дослідження [V3.0 </w:t>
      </w:r>
      <w:r w:rsidRPr="00FA0709">
        <w:rPr>
          <w:rFonts w:ascii="Arial" w:hAnsi="Arial" w:cs="Arial"/>
          <w:b/>
          <w:sz w:val="20"/>
          <w:szCs w:val="20"/>
          <w:lang w:eastAsia="ru-RU"/>
        </w:rPr>
        <w:lastRenderedPageBreak/>
        <w:t>UKR(</w:t>
      </w:r>
      <w:proofErr w:type="spellStart"/>
      <w:r w:rsidRPr="00FA0709">
        <w:rPr>
          <w:rFonts w:ascii="Arial" w:hAnsi="Arial" w:cs="Arial"/>
          <w:b/>
          <w:sz w:val="20"/>
          <w:szCs w:val="20"/>
          <w:lang w:eastAsia="ru-RU"/>
        </w:rPr>
        <w:t>ru</w:t>
      </w:r>
      <w:proofErr w:type="spellEnd"/>
      <w:r w:rsidRPr="00FA0709">
        <w:rPr>
          <w:rFonts w:ascii="Arial" w:hAnsi="Arial" w:cs="Arial"/>
          <w:b/>
          <w:sz w:val="20"/>
          <w:szCs w:val="20"/>
          <w:lang w:eastAsia="ru-RU"/>
        </w:rPr>
        <w:t>)], російською мовою; Переклад українською мовою від 29 грудня 2016 року Привітального листа досліднику, версія V01UKR(</w:t>
      </w:r>
      <w:proofErr w:type="spellStart"/>
      <w:r w:rsidRPr="00FA0709">
        <w:rPr>
          <w:rFonts w:ascii="Arial" w:hAnsi="Arial" w:cs="Arial"/>
          <w:b/>
          <w:sz w:val="20"/>
          <w:szCs w:val="20"/>
          <w:lang w:eastAsia="ru-RU"/>
        </w:rPr>
        <w:t>uk</w:t>
      </w:r>
      <w:proofErr w:type="spellEnd"/>
      <w:r w:rsidRPr="00FA0709">
        <w:rPr>
          <w:rFonts w:ascii="Arial" w:hAnsi="Arial" w:cs="Arial"/>
          <w:b/>
          <w:sz w:val="20"/>
          <w:szCs w:val="20"/>
          <w:lang w:eastAsia="ru-RU"/>
        </w:rPr>
        <w:t xml:space="preserve">) від 20 січня 2016 року; </w:t>
      </w:r>
      <w:proofErr w:type="spellStart"/>
      <w:r w:rsidRPr="00FA0709">
        <w:rPr>
          <w:rFonts w:ascii="Arial" w:hAnsi="Arial" w:cs="Arial"/>
          <w:b/>
          <w:sz w:val="20"/>
          <w:szCs w:val="20"/>
          <w:lang w:eastAsia="ru-RU"/>
        </w:rPr>
        <w:t>visible</w:t>
      </w:r>
      <w:proofErr w:type="spellEnd"/>
      <w:r w:rsidRPr="00FA0709">
        <w:rPr>
          <w:rFonts w:ascii="Arial" w:hAnsi="Arial" w:cs="Arial"/>
          <w:b/>
          <w:sz w:val="20"/>
          <w:szCs w:val="20"/>
          <w:lang w:eastAsia="ru-RU"/>
        </w:rPr>
        <w:t>-OLE, Довідкові картки дослідження [V03 USA], англійською мовою</w:t>
      </w:r>
      <w:r w:rsidRPr="00FA0709">
        <w:rPr>
          <w:rFonts w:ascii="Arial Black" w:hAnsi="Arial Black"/>
          <w:sz w:val="20"/>
          <w:szCs w:val="20"/>
          <w:lang w:eastAsia="ru-RU"/>
        </w:rPr>
        <w:t xml:space="preserve"> </w:t>
      </w:r>
      <w:r w:rsidRPr="00FA0709">
        <w:rPr>
          <w:rFonts w:ascii="Arial" w:hAnsi="Arial" w:cs="Arial"/>
          <w:sz w:val="20"/>
          <w:szCs w:val="20"/>
        </w:rPr>
        <w:t>до протоколу клінічного дослідження</w:t>
      </w:r>
      <w:r w:rsidRPr="00FA0709">
        <w:rPr>
          <w:rFonts w:ascii="Arial" w:hAnsi="Arial" w:cs="Arial"/>
          <w:b/>
          <w:sz w:val="20"/>
          <w:szCs w:val="20"/>
        </w:rPr>
        <w:t xml:space="preserve"> </w:t>
      </w:r>
      <w:r>
        <w:rPr>
          <w:rFonts w:ascii="Arial" w:hAnsi="Arial" w:cs="Arial"/>
          <w:sz w:val="20"/>
          <w:szCs w:val="20"/>
        </w:rPr>
        <w:t>«</w:t>
      </w:r>
      <w:r w:rsidRPr="00FA0709">
        <w:rPr>
          <w:rFonts w:ascii="Arial" w:hAnsi="Arial" w:cs="Arial"/>
          <w:sz w:val="20"/>
          <w:szCs w:val="20"/>
        </w:rPr>
        <w:t xml:space="preserve">Відкрите дослідження фази 3b для оцінки довгострокової безпечності та ефективності </w:t>
      </w:r>
      <w:proofErr w:type="spellStart"/>
      <w:r w:rsidRPr="00FA0709">
        <w:rPr>
          <w:rFonts w:ascii="Arial" w:hAnsi="Arial" w:cs="Arial"/>
          <w:b/>
          <w:sz w:val="20"/>
          <w:szCs w:val="20"/>
        </w:rPr>
        <w:t>ведолізумабу</w:t>
      </w:r>
      <w:proofErr w:type="spellEnd"/>
      <w:r w:rsidRPr="00FA0709">
        <w:rPr>
          <w:rFonts w:ascii="Arial" w:hAnsi="Arial" w:cs="Arial"/>
          <w:sz w:val="20"/>
          <w:szCs w:val="20"/>
        </w:rPr>
        <w:t xml:space="preserve"> для підшкірного введення у пацієнтів з виразковим колітом та хворобою Крона</w:t>
      </w:r>
      <w:r>
        <w:rPr>
          <w:rFonts w:ascii="Arial" w:hAnsi="Arial" w:cs="Arial"/>
          <w:sz w:val="20"/>
          <w:szCs w:val="20"/>
        </w:rPr>
        <w:t>»</w:t>
      </w:r>
      <w:r w:rsidRPr="00FA0709">
        <w:rPr>
          <w:rFonts w:ascii="Arial" w:hAnsi="Arial" w:cs="Arial"/>
          <w:sz w:val="20"/>
          <w:szCs w:val="20"/>
        </w:rPr>
        <w:t xml:space="preserve">, код дослідження </w:t>
      </w:r>
      <w:r w:rsidRPr="00FA0709">
        <w:rPr>
          <w:rFonts w:ascii="Arial" w:hAnsi="Arial" w:cs="Arial"/>
          <w:b/>
          <w:sz w:val="20"/>
          <w:szCs w:val="20"/>
        </w:rPr>
        <w:t>MLN0002SC-3030</w:t>
      </w:r>
      <w:r>
        <w:rPr>
          <w:rFonts w:ascii="Arial" w:hAnsi="Arial" w:cs="Arial"/>
          <w:b/>
          <w:sz w:val="20"/>
          <w:szCs w:val="20"/>
        </w:rPr>
        <w:t>,</w:t>
      </w:r>
      <w:r w:rsidRPr="00FA0709">
        <w:rPr>
          <w:rFonts w:ascii="Arial" w:hAnsi="Arial" w:cs="Arial"/>
          <w:b/>
          <w:sz w:val="20"/>
          <w:szCs w:val="20"/>
        </w:rPr>
        <w:t xml:space="preserve"> </w:t>
      </w:r>
      <w:r w:rsidRPr="00FA0709">
        <w:rPr>
          <w:rFonts w:ascii="Arial" w:hAnsi="Arial" w:cs="Arial"/>
          <w:sz w:val="20"/>
          <w:szCs w:val="20"/>
        </w:rPr>
        <w:t>інкорпорований поправкою 02 від 10 лютого 2016 року, спонсор – «</w:t>
      </w:r>
      <w:proofErr w:type="spellStart"/>
      <w:r w:rsidRPr="00FA0709">
        <w:rPr>
          <w:rFonts w:ascii="Arial" w:hAnsi="Arial" w:cs="Arial"/>
          <w:sz w:val="20"/>
          <w:szCs w:val="20"/>
        </w:rPr>
        <w:t>Такеда</w:t>
      </w:r>
      <w:proofErr w:type="spellEnd"/>
      <w:r w:rsidRPr="00FA0709">
        <w:rPr>
          <w:rFonts w:ascii="Arial" w:hAnsi="Arial" w:cs="Arial"/>
          <w:sz w:val="20"/>
          <w:szCs w:val="20"/>
        </w:rPr>
        <w:t xml:space="preserve"> </w:t>
      </w:r>
      <w:proofErr w:type="spellStart"/>
      <w:r w:rsidRPr="00FA0709">
        <w:rPr>
          <w:rFonts w:ascii="Arial" w:hAnsi="Arial" w:cs="Arial"/>
          <w:sz w:val="20"/>
          <w:szCs w:val="20"/>
        </w:rPr>
        <w:t>Девелопмент</w:t>
      </w:r>
      <w:proofErr w:type="spellEnd"/>
      <w:r w:rsidRPr="00FA0709">
        <w:rPr>
          <w:rFonts w:ascii="Arial" w:hAnsi="Arial" w:cs="Arial"/>
          <w:sz w:val="20"/>
          <w:szCs w:val="20"/>
        </w:rPr>
        <w:t xml:space="preserve"> </w:t>
      </w:r>
      <w:proofErr w:type="spellStart"/>
      <w:r w:rsidRPr="00FA0709">
        <w:rPr>
          <w:rFonts w:ascii="Arial" w:hAnsi="Arial" w:cs="Arial"/>
          <w:sz w:val="20"/>
          <w:szCs w:val="20"/>
        </w:rPr>
        <w:t>Сентер</w:t>
      </w:r>
      <w:proofErr w:type="spellEnd"/>
      <w:r w:rsidRPr="00FA0709">
        <w:rPr>
          <w:rFonts w:ascii="Arial" w:hAnsi="Arial" w:cs="Arial"/>
          <w:sz w:val="20"/>
          <w:szCs w:val="20"/>
        </w:rPr>
        <w:t xml:space="preserve"> </w:t>
      </w:r>
      <w:proofErr w:type="spellStart"/>
      <w:r w:rsidRPr="00FA0709">
        <w:rPr>
          <w:rFonts w:ascii="Arial" w:hAnsi="Arial" w:cs="Arial"/>
          <w:sz w:val="20"/>
          <w:szCs w:val="20"/>
        </w:rPr>
        <w:t>Юроп</w:t>
      </w:r>
      <w:proofErr w:type="spellEnd"/>
      <w:r w:rsidRPr="00FA0709">
        <w:rPr>
          <w:rFonts w:ascii="Arial" w:hAnsi="Arial" w:cs="Arial"/>
          <w:sz w:val="20"/>
          <w:szCs w:val="20"/>
        </w:rPr>
        <w:t xml:space="preserve"> </w:t>
      </w:r>
      <w:proofErr w:type="spellStart"/>
      <w:r w:rsidRPr="00FA0709">
        <w:rPr>
          <w:rFonts w:ascii="Arial" w:hAnsi="Arial" w:cs="Arial"/>
          <w:sz w:val="20"/>
          <w:szCs w:val="20"/>
        </w:rPr>
        <w:t>Лтд</w:t>
      </w:r>
      <w:proofErr w:type="spellEnd"/>
      <w:r w:rsidRPr="00FA0709">
        <w:rPr>
          <w:rFonts w:ascii="Arial" w:hAnsi="Arial" w:cs="Arial"/>
          <w:sz w:val="20"/>
          <w:szCs w:val="20"/>
        </w:rPr>
        <w:t>.» (</w:t>
      </w:r>
      <w:proofErr w:type="spellStart"/>
      <w:r w:rsidRPr="00FA0709">
        <w:rPr>
          <w:rFonts w:ascii="Arial" w:hAnsi="Arial" w:cs="Arial"/>
          <w:sz w:val="20"/>
          <w:szCs w:val="20"/>
        </w:rPr>
        <w:t>Takeda</w:t>
      </w:r>
      <w:proofErr w:type="spellEnd"/>
      <w:r w:rsidRPr="00FA0709">
        <w:rPr>
          <w:rFonts w:ascii="Arial" w:hAnsi="Arial" w:cs="Arial"/>
          <w:sz w:val="20"/>
          <w:szCs w:val="20"/>
        </w:rPr>
        <w:t xml:space="preserve"> </w:t>
      </w:r>
      <w:proofErr w:type="spellStart"/>
      <w:r w:rsidRPr="00FA0709">
        <w:rPr>
          <w:rFonts w:ascii="Arial" w:hAnsi="Arial" w:cs="Arial"/>
          <w:sz w:val="20"/>
          <w:szCs w:val="20"/>
        </w:rPr>
        <w:t>Development</w:t>
      </w:r>
      <w:proofErr w:type="spellEnd"/>
      <w:r w:rsidRPr="00FA0709">
        <w:rPr>
          <w:rFonts w:ascii="Arial" w:hAnsi="Arial" w:cs="Arial"/>
          <w:sz w:val="20"/>
          <w:szCs w:val="20"/>
        </w:rPr>
        <w:t xml:space="preserve"> </w:t>
      </w:r>
      <w:proofErr w:type="spellStart"/>
      <w:r>
        <w:rPr>
          <w:rFonts w:ascii="Arial" w:hAnsi="Arial" w:cs="Arial"/>
          <w:sz w:val="20"/>
          <w:szCs w:val="20"/>
        </w:rPr>
        <w:t>Centre</w:t>
      </w:r>
      <w:proofErr w:type="spellEnd"/>
      <w:r>
        <w:rPr>
          <w:rFonts w:ascii="Arial" w:hAnsi="Arial" w:cs="Arial"/>
          <w:sz w:val="20"/>
          <w:szCs w:val="20"/>
        </w:rPr>
        <w:t xml:space="preserve"> </w:t>
      </w:r>
      <w:proofErr w:type="spellStart"/>
      <w:r>
        <w:rPr>
          <w:rFonts w:ascii="Arial" w:hAnsi="Arial" w:cs="Arial"/>
          <w:sz w:val="20"/>
          <w:szCs w:val="20"/>
        </w:rPr>
        <w:t>Europe</w:t>
      </w:r>
      <w:proofErr w:type="spellEnd"/>
      <w:r>
        <w:rPr>
          <w:rFonts w:ascii="Arial" w:hAnsi="Arial" w:cs="Arial"/>
          <w:sz w:val="20"/>
          <w:szCs w:val="20"/>
        </w:rPr>
        <w:t xml:space="preserve"> </w:t>
      </w:r>
      <w:proofErr w:type="spellStart"/>
      <w:r>
        <w:rPr>
          <w:rFonts w:ascii="Arial" w:hAnsi="Arial" w:cs="Arial"/>
          <w:sz w:val="20"/>
          <w:szCs w:val="20"/>
        </w:rPr>
        <w:t>Ltd</w:t>
      </w:r>
      <w:proofErr w:type="spellEnd"/>
      <w:r>
        <w:rPr>
          <w:rFonts w:ascii="Arial" w:hAnsi="Arial" w:cs="Arial"/>
          <w:sz w:val="20"/>
          <w:szCs w:val="20"/>
        </w:rPr>
        <w:t>.), Сполучене К</w:t>
      </w:r>
      <w:r w:rsidRPr="00FA0709">
        <w:rPr>
          <w:rFonts w:ascii="Arial" w:hAnsi="Arial" w:cs="Arial"/>
          <w:sz w:val="20"/>
          <w:szCs w:val="20"/>
        </w:rPr>
        <w:t>оролівство</w:t>
      </w:r>
    </w:p>
    <w:p w:rsidR="00AB057A" w:rsidRDefault="00AB057A" w:rsidP="00AB057A">
      <w:pPr>
        <w:spacing w:after="0" w:line="240" w:lineRule="auto"/>
        <w:jc w:val="both"/>
        <w:rPr>
          <w:rFonts w:ascii="Arial" w:hAnsi="Arial" w:cs="Arial"/>
          <w:sz w:val="20"/>
          <w:szCs w:val="20"/>
        </w:rPr>
      </w:pPr>
      <w:r w:rsidRPr="00FA0709">
        <w:rPr>
          <w:rFonts w:ascii="Arial" w:hAnsi="Arial" w:cs="Arial"/>
          <w:sz w:val="20"/>
          <w:szCs w:val="20"/>
        </w:rPr>
        <w:t>Заявник – ПІІ 100% ”</w:t>
      </w:r>
      <w:proofErr w:type="spellStart"/>
      <w:r w:rsidRPr="00FA0709">
        <w:rPr>
          <w:rFonts w:ascii="Arial" w:hAnsi="Arial" w:cs="Arial"/>
          <w:sz w:val="20"/>
          <w:szCs w:val="20"/>
        </w:rPr>
        <w:t>Квінтайлс</w:t>
      </w:r>
      <w:proofErr w:type="spellEnd"/>
      <w:r w:rsidRPr="00FA0709">
        <w:rPr>
          <w:rFonts w:ascii="Arial" w:hAnsi="Arial" w:cs="Arial"/>
          <w:sz w:val="20"/>
          <w:szCs w:val="20"/>
        </w:rPr>
        <w:t xml:space="preserve"> Україна”</w:t>
      </w:r>
    </w:p>
    <w:p w:rsidR="00AB057A" w:rsidRDefault="00AB057A" w:rsidP="00AB057A">
      <w:pPr>
        <w:pStyle w:val="ad"/>
        <w:spacing w:after="0"/>
        <w:ind w:left="0"/>
        <w:rPr>
          <w:rFonts w:ascii="Arial" w:hAnsi="Arial" w:cs="Arial"/>
          <w:b/>
          <w:sz w:val="20"/>
          <w:szCs w:val="20"/>
          <w:lang w:val="uk-UA"/>
        </w:rPr>
      </w:pPr>
    </w:p>
    <w:p w:rsidR="00AB057A" w:rsidRPr="008E76F1" w:rsidRDefault="00AB057A" w:rsidP="00AB057A">
      <w:pPr>
        <w:pStyle w:val="ad"/>
        <w:spacing w:after="0"/>
        <w:ind w:left="0"/>
        <w:rPr>
          <w:rFonts w:ascii="Arial" w:hAnsi="Arial" w:cs="Arial"/>
          <w:b/>
          <w:sz w:val="20"/>
          <w:szCs w:val="20"/>
          <w:lang w:val="uk-UA"/>
        </w:rPr>
      </w:pPr>
      <w:r>
        <w:rPr>
          <w:rFonts w:ascii="Arial" w:hAnsi="Arial" w:cs="Arial"/>
          <w:b/>
          <w:sz w:val="20"/>
          <w:szCs w:val="20"/>
          <w:lang w:val="uk-UA"/>
        </w:rPr>
        <w:t>28</w:t>
      </w:r>
      <w:r w:rsidRPr="00B733FD">
        <w:rPr>
          <w:rFonts w:ascii="Arial" w:hAnsi="Arial" w:cs="Arial"/>
          <w:b/>
          <w:sz w:val="20"/>
          <w:szCs w:val="20"/>
          <w:lang w:val="uk-UA"/>
        </w:rPr>
        <w:t xml:space="preserve">. </w:t>
      </w:r>
      <w:r w:rsidRPr="008E76F1">
        <w:rPr>
          <w:rFonts w:ascii="Arial" w:hAnsi="Arial" w:cs="Arial"/>
          <w:b/>
          <w:sz w:val="20"/>
          <w:szCs w:val="20"/>
          <w:lang w:val="uk-UA"/>
        </w:rPr>
        <w:t xml:space="preserve">Брошура дослідника, версія 10 від вересня 2016 року; Зразки зображень на екрані електронного щоденника (ETRO UC – </w:t>
      </w:r>
      <w:proofErr w:type="spellStart"/>
      <w:r w:rsidRPr="008E76F1">
        <w:rPr>
          <w:rFonts w:ascii="Arial" w:hAnsi="Arial" w:cs="Arial"/>
          <w:b/>
          <w:sz w:val="20"/>
          <w:szCs w:val="20"/>
          <w:lang w:val="uk-UA"/>
        </w:rPr>
        <w:t>Daily</w:t>
      </w:r>
      <w:proofErr w:type="spellEnd"/>
      <w:r w:rsidRPr="008E76F1">
        <w:rPr>
          <w:rFonts w:ascii="Arial" w:hAnsi="Arial" w:cs="Arial"/>
          <w:b/>
          <w:sz w:val="20"/>
          <w:szCs w:val="20"/>
          <w:lang w:val="uk-UA"/>
        </w:rPr>
        <w:t xml:space="preserve"> </w:t>
      </w:r>
      <w:proofErr w:type="spellStart"/>
      <w:r w:rsidRPr="008E76F1">
        <w:rPr>
          <w:rFonts w:ascii="Arial" w:hAnsi="Arial" w:cs="Arial"/>
          <w:b/>
          <w:sz w:val="20"/>
          <w:szCs w:val="20"/>
          <w:lang w:val="uk-UA"/>
        </w:rPr>
        <w:t>Diary</w:t>
      </w:r>
      <w:proofErr w:type="spellEnd"/>
      <w:r w:rsidRPr="008E76F1">
        <w:rPr>
          <w:rFonts w:ascii="Arial" w:hAnsi="Arial" w:cs="Arial"/>
          <w:b/>
          <w:sz w:val="20"/>
          <w:szCs w:val="20"/>
          <w:lang w:val="uk-UA"/>
        </w:rPr>
        <w:t xml:space="preserve"> </w:t>
      </w:r>
      <w:proofErr w:type="spellStart"/>
      <w:r w:rsidRPr="008E76F1">
        <w:rPr>
          <w:rFonts w:ascii="Arial" w:hAnsi="Arial" w:cs="Arial"/>
          <w:b/>
          <w:sz w:val="20"/>
          <w:szCs w:val="20"/>
          <w:lang w:val="uk-UA"/>
        </w:rPr>
        <w:t>capture</w:t>
      </w:r>
      <w:proofErr w:type="spellEnd"/>
      <w:r w:rsidRPr="008E76F1">
        <w:rPr>
          <w:rFonts w:ascii="Arial" w:hAnsi="Arial" w:cs="Arial"/>
          <w:b/>
          <w:sz w:val="20"/>
          <w:szCs w:val="20"/>
          <w:lang w:val="uk-UA"/>
        </w:rPr>
        <w:t xml:space="preserve"> </w:t>
      </w:r>
      <w:proofErr w:type="spellStart"/>
      <w:r w:rsidRPr="008E76F1">
        <w:rPr>
          <w:rFonts w:ascii="Arial" w:hAnsi="Arial" w:cs="Arial"/>
          <w:b/>
          <w:sz w:val="20"/>
          <w:szCs w:val="20"/>
          <w:lang w:val="uk-UA"/>
        </w:rPr>
        <w:t>sheet</w:t>
      </w:r>
      <w:proofErr w:type="spellEnd"/>
      <w:r w:rsidRPr="008E76F1">
        <w:rPr>
          <w:rFonts w:ascii="Arial" w:hAnsi="Arial" w:cs="Arial"/>
          <w:b/>
          <w:sz w:val="20"/>
          <w:szCs w:val="20"/>
          <w:lang w:val="uk-UA"/>
        </w:rPr>
        <w:t xml:space="preserve">), версія для України 1.0 від 10 жовтня 2016 року, українською мовою; Зразки зображень на екрані електронного щоденника (ETRO UC – </w:t>
      </w:r>
      <w:proofErr w:type="spellStart"/>
      <w:r w:rsidRPr="008E76F1">
        <w:rPr>
          <w:rFonts w:ascii="Arial" w:hAnsi="Arial" w:cs="Arial"/>
          <w:b/>
          <w:sz w:val="20"/>
          <w:szCs w:val="20"/>
          <w:lang w:val="uk-UA"/>
        </w:rPr>
        <w:t>Daily</w:t>
      </w:r>
      <w:proofErr w:type="spellEnd"/>
      <w:r w:rsidRPr="008E76F1">
        <w:rPr>
          <w:rFonts w:ascii="Arial" w:hAnsi="Arial" w:cs="Arial"/>
          <w:b/>
          <w:sz w:val="20"/>
          <w:szCs w:val="20"/>
          <w:lang w:val="uk-UA"/>
        </w:rPr>
        <w:t xml:space="preserve"> </w:t>
      </w:r>
      <w:proofErr w:type="spellStart"/>
      <w:r w:rsidRPr="008E76F1">
        <w:rPr>
          <w:rFonts w:ascii="Arial" w:hAnsi="Arial" w:cs="Arial"/>
          <w:b/>
          <w:sz w:val="20"/>
          <w:szCs w:val="20"/>
          <w:lang w:val="uk-UA"/>
        </w:rPr>
        <w:t>Diary</w:t>
      </w:r>
      <w:proofErr w:type="spellEnd"/>
      <w:r w:rsidRPr="008E76F1">
        <w:rPr>
          <w:rFonts w:ascii="Arial" w:hAnsi="Arial" w:cs="Arial"/>
          <w:b/>
          <w:sz w:val="20"/>
          <w:szCs w:val="20"/>
          <w:lang w:val="uk-UA"/>
        </w:rPr>
        <w:t xml:space="preserve"> </w:t>
      </w:r>
      <w:proofErr w:type="spellStart"/>
      <w:r w:rsidRPr="008E76F1">
        <w:rPr>
          <w:rFonts w:ascii="Arial" w:hAnsi="Arial" w:cs="Arial"/>
          <w:b/>
          <w:sz w:val="20"/>
          <w:szCs w:val="20"/>
          <w:lang w:val="uk-UA"/>
        </w:rPr>
        <w:t>capture</w:t>
      </w:r>
      <w:proofErr w:type="spellEnd"/>
      <w:r w:rsidRPr="008E76F1">
        <w:rPr>
          <w:rFonts w:ascii="Arial" w:hAnsi="Arial" w:cs="Arial"/>
          <w:b/>
          <w:sz w:val="20"/>
          <w:szCs w:val="20"/>
          <w:lang w:val="uk-UA"/>
        </w:rPr>
        <w:t xml:space="preserve"> </w:t>
      </w:r>
      <w:proofErr w:type="spellStart"/>
      <w:r w:rsidRPr="008E76F1">
        <w:rPr>
          <w:rFonts w:ascii="Arial" w:hAnsi="Arial" w:cs="Arial"/>
          <w:b/>
          <w:sz w:val="20"/>
          <w:szCs w:val="20"/>
          <w:lang w:val="uk-UA"/>
        </w:rPr>
        <w:t>sheet</w:t>
      </w:r>
      <w:proofErr w:type="spellEnd"/>
      <w:r w:rsidRPr="008E76F1">
        <w:rPr>
          <w:rFonts w:ascii="Arial" w:hAnsi="Arial" w:cs="Arial"/>
          <w:b/>
          <w:sz w:val="20"/>
          <w:szCs w:val="20"/>
          <w:lang w:val="uk-UA"/>
        </w:rPr>
        <w:t>), версія для України 1.0 від 10 жовтня 2016 року, російською мовою; GA28949 електронний щоденник SMS/e-</w:t>
      </w:r>
      <w:proofErr w:type="spellStart"/>
      <w:r w:rsidRPr="008E76F1">
        <w:rPr>
          <w:rFonts w:ascii="Arial" w:hAnsi="Arial" w:cs="Arial"/>
          <w:b/>
          <w:sz w:val="20"/>
          <w:szCs w:val="20"/>
          <w:lang w:val="uk-UA"/>
        </w:rPr>
        <w:t>mail</w:t>
      </w:r>
      <w:proofErr w:type="spellEnd"/>
      <w:r w:rsidRPr="008E76F1">
        <w:rPr>
          <w:rFonts w:ascii="Arial" w:hAnsi="Arial" w:cs="Arial"/>
          <w:b/>
          <w:sz w:val="20"/>
          <w:szCs w:val="20"/>
          <w:lang w:val="uk-UA"/>
        </w:rPr>
        <w:t xml:space="preserve"> нагадування (</w:t>
      </w:r>
      <w:proofErr w:type="spellStart"/>
      <w:r w:rsidRPr="008E76F1">
        <w:rPr>
          <w:rFonts w:ascii="Arial" w:hAnsi="Arial" w:cs="Arial"/>
          <w:b/>
          <w:sz w:val="20"/>
          <w:szCs w:val="20"/>
          <w:lang w:val="uk-UA"/>
        </w:rPr>
        <w:t>Web</w:t>
      </w:r>
      <w:proofErr w:type="spellEnd"/>
      <w:r w:rsidRPr="008E76F1">
        <w:rPr>
          <w:rFonts w:ascii="Arial" w:hAnsi="Arial" w:cs="Arial"/>
          <w:b/>
          <w:sz w:val="20"/>
          <w:szCs w:val="20"/>
          <w:lang w:val="uk-UA"/>
        </w:rPr>
        <w:t xml:space="preserve"> </w:t>
      </w:r>
      <w:proofErr w:type="spellStart"/>
      <w:r w:rsidRPr="008E76F1">
        <w:rPr>
          <w:rFonts w:ascii="Arial" w:hAnsi="Arial" w:cs="Arial"/>
          <w:b/>
          <w:sz w:val="20"/>
          <w:szCs w:val="20"/>
          <w:lang w:val="uk-UA"/>
        </w:rPr>
        <w:t>diary</w:t>
      </w:r>
      <w:proofErr w:type="spellEnd"/>
      <w:r w:rsidRPr="008E76F1">
        <w:rPr>
          <w:rFonts w:ascii="Arial" w:hAnsi="Arial" w:cs="Arial"/>
          <w:b/>
          <w:sz w:val="20"/>
          <w:szCs w:val="20"/>
          <w:lang w:val="uk-UA"/>
        </w:rPr>
        <w:t xml:space="preserve"> SMS/e-</w:t>
      </w:r>
      <w:proofErr w:type="spellStart"/>
      <w:r w:rsidRPr="008E76F1">
        <w:rPr>
          <w:rFonts w:ascii="Arial" w:hAnsi="Arial" w:cs="Arial"/>
          <w:b/>
          <w:sz w:val="20"/>
          <w:szCs w:val="20"/>
          <w:lang w:val="uk-UA"/>
        </w:rPr>
        <w:t>mail</w:t>
      </w:r>
      <w:proofErr w:type="spellEnd"/>
      <w:r w:rsidRPr="008E76F1">
        <w:rPr>
          <w:rFonts w:ascii="Arial" w:hAnsi="Arial" w:cs="Arial"/>
          <w:b/>
          <w:sz w:val="20"/>
          <w:szCs w:val="20"/>
          <w:lang w:val="uk-UA"/>
        </w:rPr>
        <w:t xml:space="preserve"> </w:t>
      </w:r>
      <w:proofErr w:type="spellStart"/>
      <w:r w:rsidRPr="008E76F1">
        <w:rPr>
          <w:rFonts w:ascii="Arial" w:hAnsi="Arial" w:cs="Arial"/>
          <w:b/>
          <w:sz w:val="20"/>
          <w:szCs w:val="20"/>
          <w:lang w:val="uk-UA"/>
        </w:rPr>
        <w:t>notification</w:t>
      </w:r>
      <w:proofErr w:type="spellEnd"/>
      <w:r w:rsidRPr="008E76F1">
        <w:rPr>
          <w:rFonts w:ascii="Arial" w:hAnsi="Arial" w:cs="Arial"/>
          <w:b/>
          <w:sz w:val="20"/>
          <w:szCs w:val="20"/>
          <w:lang w:val="uk-UA"/>
        </w:rPr>
        <w:t>), версія 1 від 02 вересня 2016 року, українською мовою; GA28949 електронний щоденник SMS/e-</w:t>
      </w:r>
      <w:proofErr w:type="spellStart"/>
      <w:r w:rsidRPr="008E76F1">
        <w:rPr>
          <w:rFonts w:ascii="Arial" w:hAnsi="Arial" w:cs="Arial"/>
          <w:b/>
          <w:sz w:val="20"/>
          <w:szCs w:val="20"/>
          <w:lang w:val="uk-UA"/>
        </w:rPr>
        <w:t>mail</w:t>
      </w:r>
      <w:proofErr w:type="spellEnd"/>
      <w:r w:rsidRPr="008E76F1">
        <w:rPr>
          <w:rFonts w:ascii="Arial" w:hAnsi="Arial" w:cs="Arial"/>
          <w:b/>
          <w:sz w:val="20"/>
          <w:szCs w:val="20"/>
          <w:lang w:val="uk-UA"/>
        </w:rPr>
        <w:t xml:space="preserve"> нагадування (</w:t>
      </w:r>
      <w:proofErr w:type="spellStart"/>
      <w:r w:rsidRPr="008E76F1">
        <w:rPr>
          <w:rFonts w:ascii="Arial" w:hAnsi="Arial" w:cs="Arial"/>
          <w:b/>
          <w:sz w:val="20"/>
          <w:szCs w:val="20"/>
          <w:lang w:val="uk-UA"/>
        </w:rPr>
        <w:t>Web</w:t>
      </w:r>
      <w:proofErr w:type="spellEnd"/>
      <w:r w:rsidRPr="008E76F1">
        <w:rPr>
          <w:rFonts w:ascii="Arial" w:hAnsi="Arial" w:cs="Arial"/>
          <w:b/>
          <w:sz w:val="20"/>
          <w:szCs w:val="20"/>
          <w:lang w:val="uk-UA"/>
        </w:rPr>
        <w:t xml:space="preserve"> </w:t>
      </w:r>
      <w:proofErr w:type="spellStart"/>
      <w:r w:rsidRPr="008E76F1">
        <w:rPr>
          <w:rFonts w:ascii="Arial" w:hAnsi="Arial" w:cs="Arial"/>
          <w:b/>
          <w:sz w:val="20"/>
          <w:szCs w:val="20"/>
          <w:lang w:val="uk-UA"/>
        </w:rPr>
        <w:t>diary</w:t>
      </w:r>
      <w:proofErr w:type="spellEnd"/>
      <w:r w:rsidRPr="008E76F1">
        <w:rPr>
          <w:rFonts w:ascii="Arial" w:hAnsi="Arial" w:cs="Arial"/>
          <w:b/>
          <w:sz w:val="20"/>
          <w:szCs w:val="20"/>
          <w:lang w:val="uk-UA"/>
        </w:rPr>
        <w:t xml:space="preserve"> SMS/e-</w:t>
      </w:r>
      <w:proofErr w:type="spellStart"/>
      <w:r w:rsidRPr="008E76F1">
        <w:rPr>
          <w:rFonts w:ascii="Arial" w:hAnsi="Arial" w:cs="Arial"/>
          <w:b/>
          <w:sz w:val="20"/>
          <w:szCs w:val="20"/>
          <w:lang w:val="uk-UA"/>
        </w:rPr>
        <w:t>mail</w:t>
      </w:r>
      <w:proofErr w:type="spellEnd"/>
      <w:r w:rsidRPr="008E76F1">
        <w:rPr>
          <w:rFonts w:ascii="Arial" w:hAnsi="Arial" w:cs="Arial"/>
          <w:b/>
          <w:sz w:val="20"/>
          <w:szCs w:val="20"/>
          <w:lang w:val="uk-UA"/>
        </w:rPr>
        <w:t xml:space="preserve"> </w:t>
      </w:r>
      <w:proofErr w:type="spellStart"/>
      <w:r w:rsidRPr="008E76F1">
        <w:rPr>
          <w:rFonts w:ascii="Arial" w:hAnsi="Arial" w:cs="Arial"/>
          <w:b/>
          <w:sz w:val="20"/>
          <w:szCs w:val="20"/>
          <w:lang w:val="uk-UA"/>
        </w:rPr>
        <w:t>notification</w:t>
      </w:r>
      <w:proofErr w:type="spellEnd"/>
      <w:r w:rsidRPr="008E76F1">
        <w:rPr>
          <w:rFonts w:ascii="Arial" w:hAnsi="Arial" w:cs="Arial"/>
          <w:b/>
          <w:sz w:val="20"/>
          <w:szCs w:val="20"/>
          <w:lang w:val="uk-UA"/>
        </w:rPr>
        <w:t xml:space="preserve">), версія 1 від 02 вересня 2016 року, російською мовою </w:t>
      </w:r>
      <w:r w:rsidRPr="008E76F1">
        <w:rPr>
          <w:rFonts w:ascii="Arial" w:hAnsi="Arial" w:cs="Arial"/>
          <w:sz w:val="20"/>
          <w:szCs w:val="20"/>
          <w:lang w:val="uk-UA"/>
        </w:rPr>
        <w:t xml:space="preserve">до протоколу клінічного дослідження </w:t>
      </w:r>
      <w:r>
        <w:rPr>
          <w:rFonts w:ascii="Arial" w:hAnsi="Arial" w:cs="Arial"/>
          <w:sz w:val="20"/>
          <w:szCs w:val="20"/>
          <w:lang w:val="uk-UA"/>
        </w:rPr>
        <w:t>«</w:t>
      </w:r>
      <w:proofErr w:type="spellStart"/>
      <w:r w:rsidRPr="008E76F1">
        <w:rPr>
          <w:rFonts w:ascii="Arial" w:hAnsi="Arial" w:cs="Arial"/>
          <w:sz w:val="20"/>
          <w:szCs w:val="20"/>
          <w:lang w:val="uk-UA"/>
        </w:rPr>
        <w:t>Рандомізоване</w:t>
      </w:r>
      <w:proofErr w:type="spellEnd"/>
      <w:r w:rsidRPr="008E76F1">
        <w:rPr>
          <w:rFonts w:ascii="Arial" w:hAnsi="Arial" w:cs="Arial"/>
          <w:sz w:val="20"/>
          <w:szCs w:val="20"/>
          <w:lang w:val="uk-UA"/>
        </w:rPr>
        <w:t xml:space="preserve">, подвійне-сліпе, з подвійною імітацією, плацебо-контрольоване, </w:t>
      </w:r>
      <w:proofErr w:type="spellStart"/>
      <w:r w:rsidRPr="008E76F1">
        <w:rPr>
          <w:rFonts w:ascii="Arial" w:hAnsi="Arial" w:cs="Arial"/>
          <w:sz w:val="20"/>
          <w:szCs w:val="20"/>
          <w:lang w:val="uk-UA"/>
        </w:rPr>
        <w:t>багатоцентрове</w:t>
      </w:r>
      <w:proofErr w:type="spellEnd"/>
      <w:r w:rsidRPr="008E76F1">
        <w:rPr>
          <w:rFonts w:ascii="Arial" w:hAnsi="Arial" w:cs="Arial"/>
          <w:sz w:val="20"/>
          <w:szCs w:val="20"/>
          <w:lang w:val="uk-UA"/>
        </w:rPr>
        <w:t xml:space="preserve"> дослідження фази ІІІ для оцінки ефективності (індукції ремісії) та безпеки препарату </w:t>
      </w:r>
      <w:proofErr w:type="spellStart"/>
      <w:r w:rsidRPr="008E76F1">
        <w:rPr>
          <w:rFonts w:ascii="Arial" w:hAnsi="Arial" w:cs="Arial"/>
          <w:b/>
          <w:sz w:val="20"/>
          <w:szCs w:val="20"/>
          <w:lang w:val="uk-UA"/>
        </w:rPr>
        <w:t>етролізумаб</w:t>
      </w:r>
      <w:proofErr w:type="spellEnd"/>
      <w:r w:rsidRPr="008E76F1">
        <w:rPr>
          <w:rFonts w:ascii="Arial" w:hAnsi="Arial" w:cs="Arial"/>
          <w:sz w:val="20"/>
          <w:szCs w:val="20"/>
          <w:lang w:val="uk-UA"/>
        </w:rPr>
        <w:t xml:space="preserve"> у порівнянні з препаратом </w:t>
      </w:r>
      <w:proofErr w:type="spellStart"/>
      <w:r w:rsidRPr="008E76F1">
        <w:rPr>
          <w:rFonts w:ascii="Arial" w:hAnsi="Arial" w:cs="Arial"/>
          <w:sz w:val="20"/>
          <w:szCs w:val="20"/>
          <w:lang w:val="uk-UA"/>
        </w:rPr>
        <w:t>адалімумаб</w:t>
      </w:r>
      <w:proofErr w:type="spellEnd"/>
      <w:r w:rsidRPr="008E76F1">
        <w:rPr>
          <w:rFonts w:ascii="Arial" w:hAnsi="Arial" w:cs="Arial"/>
          <w:sz w:val="20"/>
          <w:szCs w:val="20"/>
          <w:lang w:val="uk-UA"/>
        </w:rPr>
        <w:t xml:space="preserve"> та плацебо у пацієнтів з виразковим колітом середнього або важкого ступеня, які раніше не застосовували інгібітор</w:t>
      </w:r>
      <w:r>
        <w:rPr>
          <w:rFonts w:ascii="Arial" w:hAnsi="Arial" w:cs="Arial"/>
          <w:sz w:val="20"/>
          <w:szCs w:val="20"/>
          <w:lang w:val="uk-UA"/>
        </w:rPr>
        <w:t>и фактору некрозу пухлини (</w:t>
      </w:r>
      <w:proofErr w:type="spellStart"/>
      <w:r>
        <w:rPr>
          <w:rFonts w:ascii="Arial" w:hAnsi="Arial" w:cs="Arial"/>
          <w:sz w:val="20"/>
          <w:szCs w:val="20"/>
          <w:lang w:val="uk-UA"/>
        </w:rPr>
        <w:t>фнп</w:t>
      </w:r>
      <w:proofErr w:type="spellEnd"/>
      <w:r>
        <w:rPr>
          <w:rFonts w:ascii="Arial" w:hAnsi="Arial" w:cs="Arial"/>
          <w:sz w:val="20"/>
          <w:szCs w:val="20"/>
          <w:lang w:val="uk-UA"/>
        </w:rPr>
        <w:t>)»</w:t>
      </w:r>
      <w:r w:rsidRPr="008E76F1">
        <w:rPr>
          <w:rFonts w:ascii="Arial" w:hAnsi="Arial" w:cs="Arial"/>
          <w:sz w:val="20"/>
          <w:szCs w:val="20"/>
          <w:lang w:val="uk-UA"/>
        </w:rPr>
        <w:t xml:space="preserve">, код дослідження </w:t>
      </w:r>
      <w:r w:rsidRPr="008E76F1">
        <w:rPr>
          <w:rFonts w:ascii="Arial" w:hAnsi="Arial" w:cs="Arial"/>
          <w:b/>
          <w:sz w:val="20"/>
          <w:szCs w:val="20"/>
          <w:lang w:val="uk-UA"/>
        </w:rPr>
        <w:t>GA28949</w:t>
      </w:r>
      <w:r w:rsidRPr="008E76F1">
        <w:rPr>
          <w:rFonts w:ascii="Arial" w:hAnsi="Arial" w:cs="Arial"/>
          <w:sz w:val="20"/>
          <w:szCs w:val="20"/>
          <w:lang w:val="uk-UA"/>
        </w:rPr>
        <w:t>, версія 4 від 18 вересн</w:t>
      </w:r>
      <w:r>
        <w:rPr>
          <w:rFonts w:ascii="Arial" w:hAnsi="Arial" w:cs="Arial"/>
          <w:sz w:val="20"/>
          <w:szCs w:val="20"/>
          <w:lang w:val="uk-UA"/>
        </w:rPr>
        <w:t xml:space="preserve">я 2015 року; спонсор </w:t>
      </w:r>
      <w:r w:rsidRPr="008E76F1">
        <w:rPr>
          <w:rFonts w:ascii="Arial" w:hAnsi="Arial" w:cs="Arial"/>
          <w:sz w:val="20"/>
          <w:szCs w:val="20"/>
          <w:lang w:val="uk-UA"/>
        </w:rPr>
        <w:t xml:space="preserve"> - “Ф. </w:t>
      </w:r>
      <w:proofErr w:type="spellStart"/>
      <w:r w:rsidRPr="008E76F1">
        <w:rPr>
          <w:rFonts w:ascii="Arial" w:hAnsi="Arial" w:cs="Arial"/>
          <w:sz w:val="20"/>
          <w:szCs w:val="20"/>
          <w:lang w:val="uk-UA"/>
        </w:rPr>
        <w:t>Хоффманн</w:t>
      </w:r>
      <w:proofErr w:type="spellEnd"/>
      <w:r w:rsidRPr="008E76F1">
        <w:rPr>
          <w:rFonts w:ascii="Arial" w:hAnsi="Arial" w:cs="Arial"/>
          <w:sz w:val="20"/>
          <w:szCs w:val="20"/>
          <w:lang w:val="uk-UA"/>
        </w:rPr>
        <w:t xml:space="preserve">-Ля </w:t>
      </w:r>
      <w:proofErr w:type="spellStart"/>
      <w:r w:rsidRPr="008E76F1">
        <w:rPr>
          <w:rFonts w:ascii="Arial" w:hAnsi="Arial" w:cs="Arial"/>
          <w:sz w:val="20"/>
          <w:szCs w:val="20"/>
          <w:lang w:val="uk-UA"/>
        </w:rPr>
        <w:t>Рош</w:t>
      </w:r>
      <w:proofErr w:type="spellEnd"/>
      <w:r w:rsidRPr="008E76F1">
        <w:rPr>
          <w:rFonts w:ascii="Arial" w:hAnsi="Arial" w:cs="Arial"/>
          <w:sz w:val="20"/>
          <w:szCs w:val="20"/>
          <w:lang w:val="uk-UA"/>
        </w:rPr>
        <w:t xml:space="preserve"> </w:t>
      </w:r>
      <w:proofErr w:type="spellStart"/>
      <w:r w:rsidRPr="008E76F1">
        <w:rPr>
          <w:rFonts w:ascii="Arial" w:hAnsi="Arial" w:cs="Arial"/>
          <w:sz w:val="20"/>
          <w:szCs w:val="20"/>
          <w:lang w:val="uk-UA"/>
        </w:rPr>
        <w:t>Лтд</w:t>
      </w:r>
      <w:proofErr w:type="spellEnd"/>
      <w:r w:rsidRPr="008E76F1">
        <w:rPr>
          <w:rFonts w:ascii="Arial" w:hAnsi="Arial" w:cs="Arial"/>
          <w:sz w:val="20"/>
          <w:szCs w:val="20"/>
          <w:lang w:val="uk-UA"/>
        </w:rPr>
        <w:t xml:space="preserve">” (F. </w:t>
      </w:r>
      <w:proofErr w:type="spellStart"/>
      <w:r w:rsidRPr="008E76F1">
        <w:rPr>
          <w:rFonts w:ascii="Arial" w:hAnsi="Arial" w:cs="Arial"/>
          <w:sz w:val="20"/>
          <w:szCs w:val="20"/>
          <w:lang w:val="uk-UA"/>
        </w:rPr>
        <w:t>Hof</w:t>
      </w:r>
      <w:r>
        <w:rPr>
          <w:rFonts w:ascii="Arial" w:hAnsi="Arial" w:cs="Arial"/>
          <w:sz w:val="20"/>
          <w:szCs w:val="20"/>
          <w:lang w:val="uk-UA"/>
        </w:rPr>
        <w:t>fmann-La</w:t>
      </w:r>
      <w:proofErr w:type="spellEnd"/>
      <w:r>
        <w:rPr>
          <w:rFonts w:ascii="Arial" w:hAnsi="Arial" w:cs="Arial"/>
          <w:sz w:val="20"/>
          <w:szCs w:val="20"/>
          <w:lang w:val="uk-UA"/>
        </w:rPr>
        <w:t xml:space="preserve"> </w:t>
      </w:r>
      <w:proofErr w:type="spellStart"/>
      <w:r>
        <w:rPr>
          <w:rFonts w:ascii="Arial" w:hAnsi="Arial" w:cs="Arial"/>
          <w:sz w:val="20"/>
          <w:szCs w:val="20"/>
          <w:lang w:val="uk-UA"/>
        </w:rPr>
        <w:t>Roche</w:t>
      </w:r>
      <w:proofErr w:type="spellEnd"/>
      <w:r>
        <w:rPr>
          <w:rFonts w:ascii="Arial" w:hAnsi="Arial" w:cs="Arial"/>
          <w:sz w:val="20"/>
          <w:szCs w:val="20"/>
          <w:lang w:val="uk-UA"/>
        </w:rPr>
        <w:t xml:space="preserve"> </w:t>
      </w:r>
      <w:proofErr w:type="spellStart"/>
      <w:r>
        <w:rPr>
          <w:rFonts w:ascii="Arial" w:hAnsi="Arial" w:cs="Arial"/>
          <w:sz w:val="20"/>
          <w:szCs w:val="20"/>
          <w:lang w:val="uk-UA"/>
        </w:rPr>
        <w:t>Ltd</w:t>
      </w:r>
      <w:proofErr w:type="spellEnd"/>
      <w:r>
        <w:rPr>
          <w:rFonts w:ascii="Arial" w:hAnsi="Arial" w:cs="Arial"/>
          <w:sz w:val="20"/>
          <w:szCs w:val="20"/>
          <w:lang w:val="uk-UA"/>
        </w:rPr>
        <w:t>.), Швейцарія</w:t>
      </w:r>
    </w:p>
    <w:p w:rsidR="00AB057A" w:rsidRDefault="00AB057A" w:rsidP="00AB057A">
      <w:pPr>
        <w:spacing w:after="0" w:line="240" w:lineRule="auto"/>
        <w:jc w:val="both"/>
        <w:rPr>
          <w:rFonts w:ascii="Arial" w:hAnsi="Arial" w:cs="Arial"/>
          <w:sz w:val="20"/>
          <w:szCs w:val="20"/>
        </w:rPr>
      </w:pPr>
      <w:r w:rsidRPr="008E76F1">
        <w:rPr>
          <w:rFonts w:ascii="Arial" w:hAnsi="Arial" w:cs="Arial"/>
          <w:sz w:val="20"/>
          <w:szCs w:val="20"/>
        </w:rPr>
        <w:t>Заявник – ПІІ 100% «</w:t>
      </w:r>
      <w:proofErr w:type="spellStart"/>
      <w:r w:rsidRPr="008E76F1">
        <w:rPr>
          <w:rFonts w:ascii="Arial" w:hAnsi="Arial" w:cs="Arial"/>
          <w:sz w:val="20"/>
          <w:szCs w:val="20"/>
        </w:rPr>
        <w:t>Квінтайлс</w:t>
      </w:r>
      <w:proofErr w:type="spellEnd"/>
      <w:r w:rsidRPr="008E76F1">
        <w:rPr>
          <w:rFonts w:ascii="Arial" w:hAnsi="Arial" w:cs="Arial"/>
          <w:sz w:val="20"/>
          <w:szCs w:val="20"/>
        </w:rPr>
        <w:t xml:space="preserve"> Україна»</w:t>
      </w:r>
    </w:p>
    <w:p w:rsidR="00AB057A" w:rsidRDefault="00AB057A" w:rsidP="00AB057A">
      <w:pPr>
        <w:pStyle w:val="ad"/>
        <w:spacing w:after="0"/>
        <w:ind w:left="0"/>
        <w:rPr>
          <w:rFonts w:ascii="Arial" w:hAnsi="Arial" w:cs="Arial"/>
          <w:b/>
          <w:sz w:val="20"/>
          <w:szCs w:val="20"/>
          <w:lang w:val="uk-UA"/>
        </w:rPr>
      </w:pPr>
    </w:p>
    <w:p w:rsidR="00AB057A" w:rsidRPr="006508E0" w:rsidRDefault="00AB057A" w:rsidP="00AB057A">
      <w:pPr>
        <w:pStyle w:val="ad"/>
        <w:spacing w:after="0"/>
        <w:ind w:left="0"/>
        <w:rPr>
          <w:rFonts w:ascii="Arial" w:hAnsi="Arial" w:cs="Arial"/>
          <w:sz w:val="20"/>
          <w:szCs w:val="20"/>
          <w:lang w:val="uk-UA"/>
        </w:rPr>
      </w:pPr>
      <w:r>
        <w:rPr>
          <w:rFonts w:ascii="Arial" w:hAnsi="Arial" w:cs="Arial"/>
          <w:b/>
          <w:sz w:val="20"/>
          <w:szCs w:val="20"/>
          <w:lang w:val="uk-UA"/>
        </w:rPr>
        <w:t>29</w:t>
      </w:r>
      <w:r w:rsidRPr="00B733FD">
        <w:rPr>
          <w:rFonts w:ascii="Arial" w:hAnsi="Arial" w:cs="Arial"/>
          <w:b/>
          <w:sz w:val="20"/>
          <w:szCs w:val="20"/>
          <w:lang w:val="uk-UA"/>
        </w:rPr>
        <w:t xml:space="preserve">. </w:t>
      </w:r>
      <w:r w:rsidRPr="006508E0">
        <w:rPr>
          <w:rFonts w:ascii="Arial" w:hAnsi="Arial" w:cs="Arial"/>
          <w:b/>
          <w:sz w:val="20"/>
          <w:szCs w:val="20"/>
          <w:lang w:val="uk-UA"/>
        </w:rPr>
        <w:t xml:space="preserve">Брошура дослідника, версія 10 від вересня 2016 року; Зразки зображень на екрані електронного щоденника (ETRO UC – </w:t>
      </w:r>
      <w:proofErr w:type="spellStart"/>
      <w:r w:rsidRPr="006508E0">
        <w:rPr>
          <w:rFonts w:ascii="Arial" w:hAnsi="Arial" w:cs="Arial"/>
          <w:b/>
          <w:sz w:val="20"/>
          <w:szCs w:val="20"/>
          <w:lang w:val="uk-UA"/>
        </w:rPr>
        <w:t>Daily</w:t>
      </w:r>
      <w:proofErr w:type="spellEnd"/>
      <w:r w:rsidRPr="006508E0">
        <w:rPr>
          <w:rFonts w:ascii="Arial" w:hAnsi="Arial" w:cs="Arial"/>
          <w:b/>
          <w:sz w:val="20"/>
          <w:szCs w:val="20"/>
          <w:lang w:val="uk-UA"/>
        </w:rPr>
        <w:t xml:space="preserve"> </w:t>
      </w:r>
      <w:proofErr w:type="spellStart"/>
      <w:r w:rsidRPr="006508E0">
        <w:rPr>
          <w:rFonts w:ascii="Arial" w:hAnsi="Arial" w:cs="Arial"/>
          <w:b/>
          <w:sz w:val="20"/>
          <w:szCs w:val="20"/>
          <w:lang w:val="uk-UA"/>
        </w:rPr>
        <w:t>Diary</w:t>
      </w:r>
      <w:proofErr w:type="spellEnd"/>
      <w:r w:rsidRPr="006508E0">
        <w:rPr>
          <w:rFonts w:ascii="Arial" w:hAnsi="Arial" w:cs="Arial"/>
          <w:b/>
          <w:sz w:val="20"/>
          <w:szCs w:val="20"/>
          <w:lang w:val="uk-UA"/>
        </w:rPr>
        <w:t xml:space="preserve"> </w:t>
      </w:r>
      <w:proofErr w:type="spellStart"/>
      <w:r w:rsidRPr="006508E0">
        <w:rPr>
          <w:rFonts w:ascii="Arial" w:hAnsi="Arial" w:cs="Arial"/>
          <w:b/>
          <w:sz w:val="20"/>
          <w:szCs w:val="20"/>
          <w:lang w:val="uk-UA"/>
        </w:rPr>
        <w:t>capture</w:t>
      </w:r>
      <w:proofErr w:type="spellEnd"/>
      <w:r w:rsidRPr="006508E0">
        <w:rPr>
          <w:rFonts w:ascii="Arial" w:hAnsi="Arial" w:cs="Arial"/>
          <w:b/>
          <w:sz w:val="20"/>
          <w:szCs w:val="20"/>
          <w:lang w:val="uk-UA"/>
        </w:rPr>
        <w:t xml:space="preserve"> </w:t>
      </w:r>
      <w:proofErr w:type="spellStart"/>
      <w:r w:rsidRPr="006508E0">
        <w:rPr>
          <w:rFonts w:ascii="Arial" w:hAnsi="Arial" w:cs="Arial"/>
          <w:b/>
          <w:sz w:val="20"/>
          <w:szCs w:val="20"/>
          <w:lang w:val="uk-UA"/>
        </w:rPr>
        <w:t>sheet</w:t>
      </w:r>
      <w:proofErr w:type="spellEnd"/>
      <w:r w:rsidRPr="006508E0">
        <w:rPr>
          <w:rFonts w:ascii="Arial" w:hAnsi="Arial" w:cs="Arial"/>
          <w:b/>
          <w:sz w:val="20"/>
          <w:szCs w:val="20"/>
          <w:lang w:val="uk-UA"/>
        </w:rPr>
        <w:t xml:space="preserve">), версія для України 1.0 від 10 жовтня 2016 року, українською мовою; Зразки зображень на екрані електронного щоденника (ETRO UC – </w:t>
      </w:r>
      <w:proofErr w:type="spellStart"/>
      <w:r w:rsidRPr="006508E0">
        <w:rPr>
          <w:rFonts w:ascii="Arial" w:hAnsi="Arial" w:cs="Arial"/>
          <w:b/>
          <w:sz w:val="20"/>
          <w:szCs w:val="20"/>
          <w:lang w:val="uk-UA"/>
        </w:rPr>
        <w:t>Daily</w:t>
      </w:r>
      <w:proofErr w:type="spellEnd"/>
      <w:r w:rsidRPr="006508E0">
        <w:rPr>
          <w:rFonts w:ascii="Arial" w:hAnsi="Arial" w:cs="Arial"/>
          <w:b/>
          <w:sz w:val="20"/>
          <w:szCs w:val="20"/>
          <w:lang w:val="uk-UA"/>
        </w:rPr>
        <w:t xml:space="preserve"> </w:t>
      </w:r>
      <w:proofErr w:type="spellStart"/>
      <w:r w:rsidRPr="006508E0">
        <w:rPr>
          <w:rFonts w:ascii="Arial" w:hAnsi="Arial" w:cs="Arial"/>
          <w:b/>
          <w:sz w:val="20"/>
          <w:szCs w:val="20"/>
          <w:lang w:val="uk-UA"/>
        </w:rPr>
        <w:t>Diary</w:t>
      </w:r>
      <w:proofErr w:type="spellEnd"/>
      <w:r w:rsidRPr="006508E0">
        <w:rPr>
          <w:rFonts w:ascii="Arial" w:hAnsi="Arial" w:cs="Arial"/>
          <w:b/>
          <w:sz w:val="20"/>
          <w:szCs w:val="20"/>
          <w:lang w:val="uk-UA"/>
        </w:rPr>
        <w:t xml:space="preserve"> </w:t>
      </w:r>
      <w:proofErr w:type="spellStart"/>
      <w:r w:rsidRPr="006508E0">
        <w:rPr>
          <w:rFonts w:ascii="Arial" w:hAnsi="Arial" w:cs="Arial"/>
          <w:b/>
          <w:sz w:val="20"/>
          <w:szCs w:val="20"/>
          <w:lang w:val="uk-UA"/>
        </w:rPr>
        <w:t>capture</w:t>
      </w:r>
      <w:proofErr w:type="spellEnd"/>
      <w:r w:rsidRPr="006508E0">
        <w:rPr>
          <w:rFonts w:ascii="Arial" w:hAnsi="Arial" w:cs="Arial"/>
          <w:b/>
          <w:sz w:val="20"/>
          <w:szCs w:val="20"/>
          <w:lang w:val="uk-UA"/>
        </w:rPr>
        <w:t xml:space="preserve"> </w:t>
      </w:r>
      <w:proofErr w:type="spellStart"/>
      <w:r w:rsidRPr="006508E0">
        <w:rPr>
          <w:rFonts w:ascii="Arial" w:hAnsi="Arial" w:cs="Arial"/>
          <w:b/>
          <w:sz w:val="20"/>
          <w:szCs w:val="20"/>
          <w:lang w:val="uk-UA"/>
        </w:rPr>
        <w:t>sheet</w:t>
      </w:r>
      <w:proofErr w:type="spellEnd"/>
      <w:r w:rsidRPr="006508E0">
        <w:rPr>
          <w:rFonts w:ascii="Arial" w:hAnsi="Arial" w:cs="Arial"/>
          <w:b/>
          <w:sz w:val="20"/>
          <w:szCs w:val="20"/>
          <w:lang w:val="uk-UA"/>
        </w:rPr>
        <w:t>), версія для України 1.0 від 10 жовтня 2016 року, російською мовою; GA29102 електронний щоденник SMS/e-</w:t>
      </w:r>
      <w:proofErr w:type="spellStart"/>
      <w:r w:rsidRPr="006508E0">
        <w:rPr>
          <w:rFonts w:ascii="Arial" w:hAnsi="Arial" w:cs="Arial"/>
          <w:b/>
          <w:sz w:val="20"/>
          <w:szCs w:val="20"/>
          <w:lang w:val="uk-UA"/>
        </w:rPr>
        <w:t>mail</w:t>
      </w:r>
      <w:proofErr w:type="spellEnd"/>
      <w:r w:rsidRPr="006508E0">
        <w:rPr>
          <w:rFonts w:ascii="Arial" w:hAnsi="Arial" w:cs="Arial"/>
          <w:b/>
          <w:sz w:val="20"/>
          <w:szCs w:val="20"/>
          <w:lang w:val="uk-UA"/>
        </w:rPr>
        <w:t xml:space="preserve"> нагадування (</w:t>
      </w:r>
      <w:proofErr w:type="spellStart"/>
      <w:r w:rsidRPr="006508E0">
        <w:rPr>
          <w:rFonts w:ascii="Arial" w:hAnsi="Arial" w:cs="Arial"/>
          <w:b/>
          <w:sz w:val="20"/>
          <w:szCs w:val="20"/>
          <w:lang w:val="uk-UA"/>
        </w:rPr>
        <w:t>Web</w:t>
      </w:r>
      <w:proofErr w:type="spellEnd"/>
      <w:r w:rsidRPr="006508E0">
        <w:rPr>
          <w:rFonts w:ascii="Arial" w:hAnsi="Arial" w:cs="Arial"/>
          <w:b/>
          <w:sz w:val="20"/>
          <w:szCs w:val="20"/>
          <w:lang w:val="uk-UA"/>
        </w:rPr>
        <w:t xml:space="preserve"> </w:t>
      </w:r>
      <w:proofErr w:type="spellStart"/>
      <w:r w:rsidRPr="006508E0">
        <w:rPr>
          <w:rFonts w:ascii="Arial" w:hAnsi="Arial" w:cs="Arial"/>
          <w:b/>
          <w:sz w:val="20"/>
          <w:szCs w:val="20"/>
          <w:lang w:val="uk-UA"/>
        </w:rPr>
        <w:t>diary</w:t>
      </w:r>
      <w:proofErr w:type="spellEnd"/>
      <w:r w:rsidRPr="006508E0">
        <w:rPr>
          <w:rFonts w:ascii="Arial" w:hAnsi="Arial" w:cs="Arial"/>
          <w:b/>
          <w:sz w:val="20"/>
          <w:szCs w:val="20"/>
          <w:lang w:val="uk-UA"/>
        </w:rPr>
        <w:t xml:space="preserve"> SMS/e-</w:t>
      </w:r>
      <w:proofErr w:type="spellStart"/>
      <w:r w:rsidRPr="006508E0">
        <w:rPr>
          <w:rFonts w:ascii="Arial" w:hAnsi="Arial" w:cs="Arial"/>
          <w:b/>
          <w:sz w:val="20"/>
          <w:szCs w:val="20"/>
          <w:lang w:val="uk-UA"/>
        </w:rPr>
        <w:t>mail</w:t>
      </w:r>
      <w:proofErr w:type="spellEnd"/>
      <w:r w:rsidRPr="006508E0">
        <w:rPr>
          <w:rFonts w:ascii="Arial" w:hAnsi="Arial" w:cs="Arial"/>
          <w:b/>
          <w:sz w:val="20"/>
          <w:szCs w:val="20"/>
          <w:lang w:val="uk-UA"/>
        </w:rPr>
        <w:t xml:space="preserve"> </w:t>
      </w:r>
      <w:proofErr w:type="spellStart"/>
      <w:r w:rsidRPr="006508E0">
        <w:rPr>
          <w:rFonts w:ascii="Arial" w:hAnsi="Arial" w:cs="Arial"/>
          <w:b/>
          <w:sz w:val="20"/>
          <w:szCs w:val="20"/>
          <w:lang w:val="uk-UA"/>
        </w:rPr>
        <w:t>notification</w:t>
      </w:r>
      <w:proofErr w:type="spellEnd"/>
      <w:r w:rsidRPr="006508E0">
        <w:rPr>
          <w:rFonts w:ascii="Arial" w:hAnsi="Arial" w:cs="Arial"/>
          <w:b/>
          <w:sz w:val="20"/>
          <w:szCs w:val="20"/>
          <w:lang w:val="uk-UA"/>
        </w:rPr>
        <w:t>), версія 1 від 02 вересня 2016 року, українською мовою; GA29102 електронний щоденник SMS/e-</w:t>
      </w:r>
      <w:proofErr w:type="spellStart"/>
      <w:r w:rsidRPr="006508E0">
        <w:rPr>
          <w:rFonts w:ascii="Arial" w:hAnsi="Arial" w:cs="Arial"/>
          <w:b/>
          <w:sz w:val="20"/>
          <w:szCs w:val="20"/>
          <w:lang w:val="uk-UA"/>
        </w:rPr>
        <w:t>mail</w:t>
      </w:r>
      <w:proofErr w:type="spellEnd"/>
      <w:r w:rsidRPr="006508E0">
        <w:rPr>
          <w:rFonts w:ascii="Arial" w:hAnsi="Arial" w:cs="Arial"/>
          <w:b/>
          <w:sz w:val="20"/>
          <w:szCs w:val="20"/>
          <w:lang w:val="uk-UA"/>
        </w:rPr>
        <w:t xml:space="preserve"> нагадування (</w:t>
      </w:r>
      <w:proofErr w:type="spellStart"/>
      <w:r w:rsidRPr="006508E0">
        <w:rPr>
          <w:rFonts w:ascii="Arial" w:hAnsi="Arial" w:cs="Arial"/>
          <w:b/>
          <w:sz w:val="20"/>
          <w:szCs w:val="20"/>
          <w:lang w:val="uk-UA"/>
        </w:rPr>
        <w:t>Web</w:t>
      </w:r>
      <w:proofErr w:type="spellEnd"/>
      <w:r w:rsidRPr="006508E0">
        <w:rPr>
          <w:rFonts w:ascii="Arial" w:hAnsi="Arial" w:cs="Arial"/>
          <w:b/>
          <w:sz w:val="20"/>
          <w:szCs w:val="20"/>
          <w:lang w:val="uk-UA"/>
        </w:rPr>
        <w:t xml:space="preserve"> </w:t>
      </w:r>
      <w:proofErr w:type="spellStart"/>
      <w:r w:rsidRPr="006508E0">
        <w:rPr>
          <w:rFonts w:ascii="Arial" w:hAnsi="Arial" w:cs="Arial"/>
          <w:b/>
          <w:sz w:val="20"/>
          <w:szCs w:val="20"/>
          <w:lang w:val="uk-UA"/>
        </w:rPr>
        <w:t>diary</w:t>
      </w:r>
      <w:proofErr w:type="spellEnd"/>
      <w:r w:rsidRPr="006508E0">
        <w:rPr>
          <w:rFonts w:ascii="Arial" w:hAnsi="Arial" w:cs="Arial"/>
          <w:b/>
          <w:sz w:val="20"/>
          <w:szCs w:val="20"/>
          <w:lang w:val="uk-UA"/>
        </w:rPr>
        <w:t xml:space="preserve"> SMS/e-</w:t>
      </w:r>
      <w:proofErr w:type="spellStart"/>
      <w:r w:rsidRPr="006508E0">
        <w:rPr>
          <w:rFonts w:ascii="Arial" w:hAnsi="Arial" w:cs="Arial"/>
          <w:b/>
          <w:sz w:val="20"/>
          <w:szCs w:val="20"/>
          <w:lang w:val="uk-UA"/>
        </w:rPr>
        <w:t>mail</w:t>
      </w:r>
      <w:proofErr w:type="spellEnd"/>
      <w:r w:rsidRPr="006508E0">
        <w:rPr>
          <w:rFonts w:ascii="Arial" w:hAnsi="Arial" w:cs="Arial"/>
          <w:b/>
          <w:sz w:val="20"/>
          <w:szCs w:val="20"/>
          <w:lang w:val="uk-UA"/>
        </w:rPr>
        <w:t xml:space="preserve"> </w:t>
      </w:r>
      <w:proofErr w:type="spellStart"/>
      <w:r w:rsidRPr="006508E0">
        <w:rPr>
          <w:rFonts w:ascii="Arial" w:hAnsi="Arial" w:cs="Arial"/>
          <w:b/>
          <w:sz w:val="20"/>
          <w:szCs w:val="20"/>
          <w:lang w:val="uk-UA"/>
        </w:rPr>
        <w:t>notification</w:t>
      </w:r>
      <w:proofErr w:type="spellEnd"/>
      <w:r w:rsidRPr="006508E0">
        <w:rPr>
          <w:rFonts w:ascii="Arial" w:hAnsi="Arial" w:cs="Arial"/>
          <w:b/>
          <w:sz w:val="20"/>
          <w:szCs w:val="20"/>
          <w:lang w:val="uk-UA"/>
        </w:rPr>
        <w:t xml:space="preserve">), версія 1 від 02 вересня 2016 року, російською мовою </w:t>
      </w:r>
      <w:r w:rsidRPr="006508E0">
        <w:rPr>
          <w:rFonts w:ascii="Arial" w:hAnsi="Arial" w:cs="Arial"/>
          <w:sz w:val="20"/>
          <w:szCs w:val="20"/>
          <w:lang w:val="uk-UA"/>
        </w:rPr>
        <w:t xml:space="preserve">до протоколу клінічного дослідження </w:t>
      </w:r>
      <w:r>
        <w:rPr>
          <w:rFonts w:ascii="Arial" w:hAnsi="Arial" w:cs="Arial"/>
          <w:sz w:val="20"/>
          <w:szCs w:val="20"/>
          <w:lang w:val="uk-UA"/>
        </w:rPr>
        <w:t>«</w:t>
      </w:r>
      <w:proofErr w:type="spellStart"/>
      <w:r w:rsidRPr="006508E0">
        <w:rPr>
          <w:rFonts w:ascii="Arial" w:hAnsi="Arial" w:cs="Arial"/>
          <w:sz w:val="20"/>
          <w:szCs w:val="20"/>
          <w:lang w:val="uk-UA"/>
        </w:rPr>
        <w:t>Рандомізоване</w:t>
      </w:r>
      <w:proofErr w:type="spellEnd"/>
      <w:r w:rsidRPr="006508E0">
        <w:rPr>
          <w:rFonts w:ascii="Arial" w:hAnsi="Arial" w:cs="Arial"/>
          <w:sz w:val="20"/>
          <w:szCs w:val="20"/>
          <w:lang w:val="uk-UA"/>
        </w:rPr>
        <w:t xml:space="preserve">, подвійне-сліпе, плацебо-контрольоване, </w:t>
      </w:r>
      <w:proofErr w:type="spellStart"/>
      <w:r w:rsidRPr="006508E0">
        <w:rPr>
          <w:rFonts w:ascii="Arial" w:hAnsi="Arial" w:cs="Arial"/>
          <w:sz w:val="20"/>
          <w:szCs w:val="20"/>
          <w:lang w:val="uk-UA"/>
        </w:rPr>
        <w:t>багатоцентрове</w:t>
      </w:r>
      <w:proofErr w:type="spellEnd"/>
      <w:r w:rsidRPr="006508E0">
        <w:rPr>
          <w:rFonts w:ascii="Arial" w:hAnsi="Arial" w:cs="Arial"/>
          <w:sz w:val="20"/>
          <w:szCs w:val="20"/>
          <w:lang w:val="uk-UA"/>
        </w:rPr>
        <w:t xml:space="preserve"> дослідження фази ІІІ для оцінки ефективності (підтримання ремісії) та безпеки препарату </w:t>
      </w:r>
      <w:proofErr w:type="spellStart"/>
      <w:r w:rsidRPr="006508E0">
        <w:rPr>
          <w:rFonts w:ascii="Arial" w:hAnsi="Arial" w:cs="Arial"/>
          <w:b/>
          <w:sz w:val="20"/>
          <w:szCs w:val="20"/>
          <w:lang w:val="uk-UA"/>
        </w:rPr>
        <w:t>етролізумаб</w:t>
      </w:r>
      <w:proofErr w:type="spellEnd"/>
      <w:r w:rsidRPr="006508E0">
        <w:rPr>
          <w:rFonts w:ascii="Arial" w:hAnsi="Arial" w:cs="Arial"/>
          <w:sz w:val="20"/>
          <w:szCs w:val="20"/>
          <w:lang w:val="uk-UA"/>
        </w:rPr>
        <w:t xml:space="preserve"> у порівнянні з плацебо у пацієнтів з активним виразковим колітом середнього або важкого ступеня, які раніше не застосовували інг</w:t>
      </w:r>
      <w:r>
        <w:rPr>
          <w:rFonts w:ascii="Arial" w:hAnsi="Arial" w:cs="Arial"/>
          <w:sz w:val="20"/>
          <w:szCs w:val="20"/>
          <w:lang w:val="uk-UA"/>
        </w:rPr>
        <w:t>ібітори фактору некрозу пухлини»</w:t>
      </w:r>
      <w:r w:rsidRPr="006508E0">
        <w:rPr>
          <w:rFonts w:ascii="Arial" w:hAnsi="Arial" w:cs="Arial"/>
          <w:sz w:val="20"/>
          <w:szCs w:val="20"/>
          <w:lang w:val="uk-UA"/>
        </w:rPr>
        <w:t xml:space="preserve">, код дослідження </w:t>
      </w:r>
      <w:r w:rsidRPr="006508E0">
        <w:rPr>
          <w:rFonts w:ascii="Arial" w:hAnsi="Arial" w:cs="Arial"/>
          <w:b/>
          <w:sz w:val="20"/>
          <w:szCs w:val="20"/>
          <w:lang w:val="uk-UA"/>
        </w:rPr>
        <w:t>GA29102</w:t>
      </w:r>
      <w:r w:rsidRPr="006508E0">
        <w:rPr>
          <w:rFonts w:ascii="Arial" w:hAnsi="Arial" w:cs="Arial"/>
          <w:sz w:val="20"/>
          <w:szCs w:val="20"/>
          <w:lang w:val="uk-UA"/>
        </w:rPr>
        <w:t xml:space="preserve">, версія 5 від 28 серпня 2015 року, спонсор - «Ф. </w:t>
      </w:r>
      <w:proofErr w:type="spellStart"/>
      <w:r w:rsidRPr="006508E0">
        <w:rPr>
          <w:rFonts w:ascii="Arial" w:hAnsi="Arial" w:cs="Arial"/>
          <w:sz w:val="20"/>
          <w:szCs w:val="20"/>
          <w:lang w:val="uk-UA"/>
        </w:rPr>
        <w:t>Хоффманн</w:t>
      </w:r>
      <w:proofErr w:type="spellEnd"/>
      <w:r w:rsidRPr="006508E0">
        <w:rPr>
          <w:rFonts w:ascii="Arial" w:hAnsi="Arial" w:cs="Arial"/>
          <w:sz w:val="20"/>
          <w:szCs w:val="20"/>
          <w:lang w:val="uk-UA"/>
        </w:rPr>
        <w:t xml:space="preserve">-Ля </w:t>
      </w:r>
      <w:proofErr w:type="spellStart"/>
      <w:r w:rsidRPr="006508E0">
        <w:rPr>
          <w:rFonts w:ascii="Arial" w:hAnsi="Arial" w:cs="Arial"/>
          <w:sz w:val="20"/>
          <w:szCs w:val="20"/>
          <w:lang w:val="uk-UA"/>
        </w:rPr>
        <w:t>Рош</w:t>
      </w:r>
      <w:proofErr w:type="spellEnd"/>
      <w:r w:rsidRPr="006508E0">
        <w:rPr>
          <w:rFonts w:ascii="Arial" w:hAnsi="Arial" w:cs="Arial"/>
          <w:sz w:val="20"/>
          <w:szCs w:val="20"/>
          <w:lang w:val="uk-UA"/>
        </w:rPr>
        <w:t xml:space="preserve"> </w:t>
      </w:r>
      <w:proofErr w:type="spellStart"/>
      <w:r w:rsidRPr="006508E0">
        <w:rPr>
          <w:rFonts w:ascii="Arial" w:hAnsi="Arial" w:cs="Arial"/>
          <w:sz w:val="20"/>
          <w:szCs w:val="20"/>
          <w:lang w:val="uk-UA"/>
        </w:rPr>
        <w:t>Лтд</w:t>
      </w:r>
      <w:proofErr w:type="spellEnd"/>
      <w:r>
        <w:rPr>
          <w:rFonts w:ascii="Arial" w:hAnsi="Arial" w:cs="Arial"/>
          <w:sz w:val="20"/>
          <w:szCs w:val="20"/>
          <w:lang w:val="uk-UA"/>
        </w:rPr>
        <w:t>», Швейцарія</w:t>
      </w:r>
    </w:p>
    <w:p w:rsidR="00AB057A" w:rsidRDefault="00AB057A" w:rsidP="00AB057A">
      <w:pPr>
        <w:spacing w:after="0" w:line="240" w:lineRule="auto"/>
        <w:jc w:val="both"/>
        <w:rPr>
          <w:rFonts w:ascii="Arial" w:hAnsi="Arial" w:cs="Arial"/>
          <w:sz w:val="20"/>
          <w:szCs w:val="20"/>
        </w:rPr>
      </w:pPr>
      <w:r w:rsidRPr="006508E0">
        <w:rPr>
          <w:rFonts w:ascii="Arial" w:hAnsi="Arial" w:cs="Arial"/>
          <w:sz w:val="20"/>
          <w:szCs w:val="20"/>
        </w:rPr>
        <w:t>Заявник – ПІІ 100% «</w:t>
      </w:r>
      <w:proofErr w:type="spellStart"/>
      <w:r w:rsidRPr="006508E0">
        <w:rPr>
          <w:rFonts w:ascii="Arial" w:hAnsi="Arial" w:cs="Arial"/>
          <w:sz w:val="20"/>
          <w:szCs w:val="20"/>
        </w:rPr>
        <w:t>Квінтайлс</w:t>
      </w:r>
      <w:proofErr w:type="spellEnd"/>
      <w:r w:rsidRPr="006508E0">
        <w:rPr>
          <w:rFonts w:ascii="Arial" w:hAnsi="Arial" w:cs="Arial"/>
          <w:sz w:val="20"/>
          <w:szCs w:val="20"/>
        </w:rPr>
        <w:t xml:space="preserve"> Україна»</w:t>
      </w:r>
    </w:p>
    <w:p w:rsidR="00AB057A" w:rsidRDefault="00AB057A" w:rsidP="00AB057A">
      <w:pPr>
        <w:spacing w:after="0" w:line="240" w:lineRule="auto"/>
        <w:jc w:val="both"/>
        <w:rPr>
          <w:rFonts w:ascii="Arial" w:hAnsi="Arial" w:cs="Arial"/>
          <w:b/>
          <w:i/>
          <w:sz w:val="20"/>
          <w:szCs w:val="20"/>
        </w:rPr>
      </w:pPr>
    </w:p>
    <w:p w:rsidR="00AB057A" w:rsidRPr="00FE4F42" w:rsidRDefault="00AB057A" w:rsidP="00AB057A">
      <w:pPr>
        <w:spacing w:after="0" w:line="240" w:lineRule="auto"/>
        <w:jc w:val="both"/>
        <w:rPr>
          <w:rFonts w:ascii="Arial" w:hAnsi="Arial" w:cs="Arial"/>
          <w:sz w:val="20"/>
        </w:rPr>
      </w:pPr>
      <w:r w:rsidRPr="00F97B53">
        <w:rPr>
          <w:rFonts w:ascii="Arial" w:hAnsi="Arial" w:cs="Arial"/>
          <w:b/>
          <w:sz w:val="20"/>
          <w:szCs w:val="20"/>
        </w:rPr>
        <w:t>30</w:t>
      </w:r>
      <w:r w:rsidRPr="00F97B53">
        <w:rPr>
          <w:rFonts w:ascii="Arial" w:hAnsi="Arial" w:cs="Arial"/>
          <w:b/>
          <w:sz w:val="20"/>
        </w:rPr>
        <w:t>.</w:t>
      </w:r>
      <w:r>
        <w:rPr>
          <w:rFonts w:ascii="Arial" w:hAnsi="Arial" w:cs="Arial"/>
          <w:b/>
          <w:sz w:val="20"/>
        </w:rPr>
        <w:t xml:space="preserve"> </w:t>
      </w:r>
      <w:r w:rsidRPr="00FE4F42">
        <w:rPr>
          <w:rFonts w:ascii="Arial" w:hAnsi="Arial" w:cs="Arial"/>
          <w:b/>
          <w:sz w:val="20"/>
        </w:rPr>
        <w:t xml:space="preserve">Брошура дослідника, видання 10 від 07 грудня 2016 року </w:t>
      </w:r>
      <w:r w:rsidRPr="00FE4F42">
        <w:rPr>
          <w:rFonts w:ascii="Arial" w:hAnsi="Arial" w:cs="Arial"/>
          <w:sz w:val="20"/>
        </w:rPr>
        <w:t xml:space="preserve">до </w:t>
      </w:r>
      <w:r>
        <w:rPr>
          <w:rFonts w:ascii="Arial" w:hAnsi="Arial" w:cs="Arial"/>
          <w:sz w:val="20"/>
        </w:rPr>
        <w:t>протоколу клінічного в</w:t>
      </w:r>
      <w:r w:rsidRPr="00A5136F">
        <w:rPr>
          <w:rFonts w:ascii="Arial" w:hAnsi="Arial" w:cs="Arial"/>
          <w:sz w:val="20"/>
        </w:rPr>
        <w:t xml:space="preserve">ипробування </w:t>
      </w:r>
      <w:r>
        <w:rPr>
          <w:rFonts w:ascii="Arial" w:hAnsi="Arial" w:cs="Arial"/>
          <w:sz w:val="20"/>
        </w:rPr>
        <w:t>«</w:t>
      </w:r>
      <w:proofErr w:type="spellStart"/>
      <w:r w:rsidRPr="00FE4F42">
        <w:rPr>
          <w:rFonts w:ascii="Arial" w:hAnsi="Arial" w:cs="Arial"/>
          <w:sz w:val="20"/>
        </w:rPr>
        <w:t>Рандомізоване</w:t>
      </w:r>
      <w:proofErr w:type="spellEnd"/>
      <w:r w:rsidRPr="00FE4F42">
        <w:rPr>
          <w:rFonts w:ascii="Arial" w:hAnsi="Arial" w:cs="Arial"/>
          <w:sz w:val="20"/>
        </w:rPr>
        <w:t xml:space="preserve">, подвійне сліпе, плацебо-контрольоване дослідження фази 3 з оцінки безпечності та ефективності препарату </w:t>
      </w:r>
      <w:r w:rsidRPr="00E861D3">
        <w:rPr>
          <w:rFonts w:ascii="Arial" w:hAnsi="Arial" w:cs="Arial"/>
          <w:b/>
          <w:sz w:val="20"/>
        </w:rPr>
        <w:t>S 888711 (</w:t>
      </w:r>
      <w:proofErr w:type="spellStart"/>
      <w:r w:rsidRPr="00E861D3">
        <w:rPr>
          <w:rFonts w:ascii="Arial" w:hAnsi="Arial" w:cs="Arial"/>
          <w:b/>
          <w:sz w:val="20"/>
        </w:rPr>
        <w:t>лусутромбопаг</w:t>
      </w:r>
      <w:proofErr w:type="spellEnd"/>
      <w:r w:rsidRPr="00E861D3">
        <w:rPr>
          <w:rFonts w:ascii="Arial" w:hAnsi="Arial" w:cs="Arial"/>
          <w:b/>
          <w:sz w:val="20"/>
        </w:rPr>
        <w:t>)</w:t>
      </w:r>
      <w:r w:rsidRPr="00FE4F42">
        <w:rPr>
          <w:rFonts w:ascii="Arial" w:hAnsi="Arial" w:cs="Arial"/>
          <w:sz w:val="20"/>
        </w:rPr>
        <w:t xml:space="preserve"> при лікуванні </w:t>
      </w:r>
      <w:proofErr w:type="spellStart"/>
      <w:r w:rsidRPr="00FE4F42">
        <w:rPr>
          <w:rFonts w:ascii="Arial" w:hAnsi="Arial" w:cs="Arial"/>
          <w:sz w:val="20"/>
        </w:rPr>
        <w:t>тромбоцитопенії</w:t>
      </w:r>
      <w:proofErr w:type="spellEnd"/>
      <w:r w:rsidRPr="00FE4F42">
        <w:rPr>
          <w:rFonts w:ascii="Arial" w:hAnsi="Arial" w:cs="Arial"/>
          <w:sz w:val="20"/>
        </w:rPr>
        <w:t xml:space="preserve"> у пацієнтів з хронічним захворюванням печінки, які проходять планові </w:t>
      </w:r>
      <w:proofErr w:type="spellStart"/>
      <w:r>
        <w:rPr>
          <w:rFonts w:ascii="Arial" w:hAnsi="Arial" w:cs="Arial"/>
          <w:sz w:val="20"/>
        </w:rPr>
        <w:t>інвазивні</w:t>
      </w:r>
      <w:proofErr w:type="spellEnd"/>
      <w:r>
        <w:rPr>
          <w:rFonts w:ascii="Arial" w:hAnsi="Arial" w:cs="Arial"/>
          <w:sz w:val="20"/>
        </w:rPr>
        <w:t xml:space="preserve"> процедури (L-PLUS 2); код дослідження </w:t>
      </w:r>
      <w:r w:rsidRPr="00AB151E">
        <w:rPr>
          <w:rFonts w:ascii="Arial" w:hAnsi="Arial" w:cs="Arial"/>
          <w:b/>
          <w:sz w:val="20"/>
        </w:rPr>
        <w:t>1423M0634</w:t>
      </w:r>
      <w:r>
        <w:rPr>
          <w:rFonts w:ascii="Arial" w:hAnsi="Arial" w:cs="Arial"/>
          <w:sz w:val="20"/>
        </w:rPr>
        <w:t>;</w:t>
      </w:r>
      <w:r w:rsidRPr="00FE4F42">
        <w:rPr>
          <w:rFonts w:ascii="Arial" w:hAnsi="Arial" w:cs="Arial"/>
          <w:sz w:val="20"/>
        </w:rPr>
        <w:t xml:space="preserve"> ви</w:t>
      </w:r>
      <w:r>
        <w:rPr>
          <w:rFonts w:ascii="Arial" w:hAnsi="Arial" w:cs="Arial"/>
          <w:sz w:val="20"/>
        </w:rPr>
        <w:t>дання 2 від 03 лютого 2015 року;</w:t>
      </w:r>
      <w:r w:rsidRPr="00FE4F42">
        <w:rPr>
          <w:rFonts w:ascii="Arial" w:hAnsi="Arial" w:cs="Arial"/>
          <w:sz w:val="20"/>
        </w:rPr>
        <w:t xml:space="preserve"> спонсор - «</w:t>
      </w:r>
      <w:proofErr w:type="spellStart"/>
      <w:r w:rsidRPr="00FE4F42">
        <w:rPr>
          <w:rFonts w:ascii="Arial" w:hAnsi="Arial" w:cs="Arial"/>
          <w:sz w:val="20"/>
        </w:rPr>
        <w:t>Шіоноджі</w:t>
      </w:r>
      <w:proofErr w:type="spellEnd"/>
      <w:r w:rsidRPr="00FE4F42">
        <w:rPr>
          <w:rFonts w:ascii="Arial" w:hAnsi="Arial" w:cs="Arial"/>
          <w:sz w:val="20"/>
        </w:rPr>
        <w:t xml:space="preserve"> </w:t>
      </w:r>
      <w:proofErr w:type="spellStart"/>
      <w:r w:rsidRPr="00FE4F42">
        <w:rPr>
          <w:rFonts w:ascii="Arial" w:hAnsi="Arial" w:cs="Arial"/>
          <w:sz w:val="20"/>
        </w:rPr>
        <w:t>Лтд</w:t>
      </w:r>
      <w:proofErr w:type="spellEnd"/>
      <w:r w:rsidRPr="00FE4F42">
        <w:rPr>
          <w:rFonts w:ascii="Arial" w:hAnsi="Arial" w:cs="Arial"/>
          <w:sz w:val="20"/>
        </w:rPr>
        <w:t>.», Сполучене Королівство (</w:t>
      </w:r>
      <w:proofErr w:type="spellStart"/>
      <w:r w:rsidRPr="00FE4F42">
        <w:rPr>
          <w:rFonts w:ascii="Arial" w:hAnsi="Arial" w:cs="Arial"/>
          <w:sz w:val="20"/>
        </w:rPr>
        <w:t>Shionogi</w:t>
      </w:r>
      <w:proofErr w:type="spellEnd"/>
      <w:r w:rsidRPr="00FE4F42">
        <w:rPr>
          <w:rFonts w:ascii="Arial" w:hAnsi="Arial" w:cs="Arial"/>
          <w:sz w:val="20"/>
        </w:rPr>
        <w:t xml:space="preserve"> </w:t>
      </w:r>
      <w:proofErr w:type="spellStart"/>
      <w:r w:rsidRPr="00FE4F42">
        <w:rPr>
          <w:rFonts w:ascii="Arial" w:hAnsi="Arial" w:cs="Arial"/>
          <w:sz w:val="20"/>
        </w:rPr>
        <w:t>Ltd</w:t>
      </w:r>
      <w:proofErr w:type="spellEnd"/>
      <w:r w:rsidRPr="00FE4F42">
        <w:rPr>
          <w:rFonts w:ascii="Arial" w:hAnsi="Arial" w:cs="Arial"/>
          <w:sz w:val="20"/>
        </w:rPr>
        <w:t>., UK)</w:t>
      </w:r>
    </w:p>
    <w:p w:rsidR="00AB057A" w:rsidRDefault="00AB057A" w:rsidP="00AB057A">
      <w:pPr>
        <w:spacing w:after="0" w:line="240" w:lineRule="auto"/>
        <w:jc w:val="both"/>
        <w:rPr>
          <w:rFonts w:ascii="Arial" w:hAnsi="Arial" w:cs="Arial"/>
          <w:sz w:val="20"/>
        </w:rPr>
      </w:pPr>
      <w:r w:rsidRPr="00FE4F42">
        <w:rPr>
          <w:rFonts w:ascii="Arial" w:hAnsi="Arial" w:cs="Arial"/>
          <w:sz w:val="20"/>
        </w:rPr>
        <w:t>Заявни</w:t>
      </w:r>
      <w:r>
        <w:rPr>
          <w:rFonts w:ascii="Arial" w:hAnsi="Arial" w:cs="Arial"/>
          <w:sz w:val="20"/>
        </w:rPr>
        <w:t>к – ПІІ 100% «</w:t>
      </w:r>
      <w:proofErr w:type="spellStart"/>
      <w:r>
        <w:rPr>
          <w:rFonts w:ascii="Arial" w:hAnsi="Arial" w:cs="Arial"/>
          <w:sz w:val="20"/>
        </w:rPr>
        <w:t>Квінтайлс</w:t>
      </w:r>
      <w:proofErr w:type="spellEnd"/>
      <w:r>
        <w:rPr>
          <w:rFonts w:ascii="Arial" w:hAnsi="Arial" w:cs="Arial"/>
          <w:sz w:val="20"/>
        </w:rPr>
        <w:t xml:space="preserve"> Україна»</w:t>
      </w:r>
    </w:p>
    <w:p w:rsidR="00AB057A" w:rsidRDefault="00AB057A" w:rsidP="00AB057A">
      <w:pPr>
        <w:spacing w:after="0" w:line="240" w:lineRule="auto"/>
        <w:jc w:val="both"/>
        <w:rPr>
          <w:rFonts w:ascii="Arial" w:hAnsi="Arial" w:cs="Arial"/>
          <w:b/>
          <w:i/>
          <w:sz w:val="20"/>
          <w:szCs w:val="20"/>
        </w:rPr>
      </w:pPr>
    </w:p>
    <w:p w:rsidR="00AB057A" w:rsidRDefault="00AB057A" w:rsidP="00AB057A">
      <w:pPr>
        <w:spacing w:after="0" w:line="240" w:lineRule="auto"/>
        <w:jc w:val="both"/>
        <w:rPr>
          <w:rFonts w:ascii="Arial" w:hAnsi="Arial" w:cs="Arial"/>
          <w:sz w:val="20"/>
          <w:szCs w:val="20"/>
        </w:rPr>
      </w:pPr>
      <w:r w:rsidRPr="00F97B53">
        <w:rPr>
          <w:rFonts w:ascii="Arial" w:hAnsi="Arial" w:cs="Arial"/>
          <w:b/>
          <w:sz w:val="20"/>
          <w:szCs w:val="20"/>
        </w:rPr>
        <w:t>31.</w:t>
      </w:r>
      <w:r>
        <w:rPr>
          <w:rFonts w:ascii="Arial" w:hAnsi="Arial" w:cs="Arial"/>
          <w:b/>
          <w:sz w:val="20"/>
          <w:szCs w:val="20"/>
        </w:rPr>
        <w:t xml:space="preserve"> Подовження терміну проведення клінічного випробування в Україні та світі до 15 серпня 2017р. </w:t>
      </w:r>
      <w:r>
        <w:rPr>
          <w:rFonts w:ascii="Arial" w:hAnsi="Arial" w:cs="Arial"/>
          <w:sz w:val="20"/>
          <w:szCs w:val="20"/>
        </w:rPr>
        <w:t>до протоколу клінічного випробування «</w:t>
      </w:r>
      <w:proofErr w:type="spellStart"/>
      <w:r>
        <w:rPr>
          <w:rFonts w:ascii="Arial" w:hAnsi="Arial" w:cs="Arial"/>
          <w:sz w:val="20"/>
          <w:szCs w:val="20"/>
        </w:rPr>
        <w:t>Рандомізоване</w:t>
      </w:r>
      <w:proofErr w:type="spellEnd"/>
      <w:r>
        <w:rPr>
          <w:rFonts w:ascii="Arial" w:hAnsi="Arial" w:cs="Arial"/>
          <w:sz w:val="20"/>
          <w:szCs w:val="20"/>
        </w:rPr>
        <w:t xml:space="preserve">, відкрите дослідження у паралельних групах II фази для порівняння ефективності та </w:t>
      </w:r>
      <w:proofErr w:type="spellStart"/>
      <w:r>
        <w:rPr>
          <w:rFonts w:ascii="Arial" w:hAnsi="Arial" w:cs="Arial"/>
          <w:sz w:val="20"/>
          <w:szCs w:val="20"/>
        </w:rPr>
        <w:t>переносимості</w:t>
      </w:r>
      <w:proofErr w:type="spellEnd"/>
      <w:r>
        <w:rPr>
          <w:rFonts w:ascii="Arial" w:hAnsi="Arial" w:cs="Arial"/>
          <w:sz w:val="20"/>
          <w:szCs w:val="20"/>
        </w:rPr>
        <w:t xml:space="preserve"> препарату </w:t>
      </w:r>
      <w:r>
        <w:rPr>
          <w:rFonts w:ascii="Arial" w:hAnsi="Arial" w:cs="Arial"/>
          <w:b/>
          <w:sz w:val="20"/>
          <w:szCs w:val="20"/>
        </w:rPr>
        <w:t>BIBF1120</w:t>
      </w:r>
      <w:r>
        <w:rPr>
          <w:rFonts w:ascii="Arial" w:hAnsi="Arial" w:cs="Arial"/>
          <w:sz w:val="20"/>
          <w:szCs w:val="20"/>
        </w:rPr>
        <w:t xml:space="preserve"> та </w:t>
      </w:r>
      <w:proofErr w:type="spellStart"/>
      <w:r>
        <w:rPr>
          <w:rFonts w:ascii="Arial" w:hAnsi="Arial" w:cs="Arial"/>
          <w:sz w:val="20"/>
          <w:szCs w:val="20"/>
        </w:rPr>
        <w:t>сунітінібу</w:t>
      </w:r>
      <w:proofErr w:type="spellEnd"/>
      <w:r>
        <w:rPr>
          <w:rFonts w:ascii="Arial" w:hAnsi="Arial" w:cs="Arial"/>
          <w:sz w:val="20"/>
          <w:szCs w:val="20"/>
        </w:rPr>
        <w:t xml:space="preserve"> у пацієнтів з </w:t>
      </w:r>
      <w:proofErr w:type="spellStart"/>
      <w:r>
        <w:rPr>
          <w:rFonts w:ascii="Arial" w:hAnsi="Arial" w:cs="Arial"/>
          <w:sz w:val="20"/>
          <w:szCs w:val="20"/>
        </w:rPr>
        <w:t>нирковоклітинним</w:t>
      </w:r>
      <w:proofErr w:type="spellEnd"/>
      <w:r>
        <w:rPr>
          <w:rFonts w:ascii="Arial" w:hAnsi="Arial" w:cs="Arial"/>
          <w:sz w:val="20"/>
          <w:szCs w:val="20"/>
        </w:rPr>
        <w:t xml:space="preserve"> раком, що раніше не лікувався»; код дослідження </w:t>
      </w:r>
      <w:r>
        <w:rPr>
          <w:rFonts w:ascii="Arial" w:hAnsi="Arial" w:cs="Arial"/>
          <w:b/>
          <w:sz w:val="20"/>
          <w:szCs w:val="20"/>
        </w:rPr>
        <w:t>1199.26</w:t>
      </w:r>
      <w:r>
        <w:rPr>
          <w:rFonts w:ascii="Arial" w:hAnsi="Arial" w:cs="Arial"/>
          <w:sz w:val="20"/>
          <w:szCs w:val="20"/>
        </w:rPr>
        <w:t>,</w:t>
      </w:r>
      <w:r>
        <w:rPr>
          <w:rFonts w:ascii="Arial" w:hAnsi="Arial" w:cs="Arial"/>
          <w:b/>
          <w:sz w:val="20"/>
          <w:szCs w:val="20"/>
        </w:rPr>
        <w:t xml:space="preserve"> </w:t>
      </w:r>
      <w:r>
        <w:rPr>
          <w:rFonts w:ascii="Arial" w:hAnsi="Arial" w:cs="Arial"/>
          <w:sz w:val="20"/>
          <w:szCs w:val="20"/>
        </w:rPr>
        <w:t xml:space="preserve">фінальна версія протоколу 1.0 від 30 липня 2009р.; спонсор -  </w:t>
      </w:r>
      <w:proofErr w:type="spellStart"/>
      <w:r>
        <w:rPr>
          <w:rFonts w:ascii="Arial" w:hAnsi="Arial" w:cs="Arial"/>
          <w:sz w:val="20"/>
          <w:szCs w:val="20"/>
        </w:rPr>
        <w:t>Берінгер</w:t>
      </w:r>
      <w:proofErr w:type="spellEnd"/>
      <w:r>
        <w:rPr>
          <w:rFonts w:ascii="Arial" w:hAnsi="Arial" w:cs="Arial"/>
          <w:sz w:val="20"/>
          <w:szCs w:val="20"/>
        </w:rPr>
        <w:t xml:space="preserve"> </w:t>
      </w:r>
      <w:proofErr w:type="spellStart"/>
      <w:r>
        <w:rPr>
          <w:rFonts w:ascii="Arial" w:hAnsi="Arial" w:cs="Arial"/>
          <w:sz w:val="20"/>
          <w:szCs w:val="20"/>
        </w:rPr>
        <w:t>Інгельхайм</w:t>
      </w:r>
      <w:proofErr w:type="spellEnd"/>
      <w:r>
        <w:rPr>
          <w:rFonts w:ascii="Arial" w:hAnsi="Arial" w:cs="Arial"/>
          <w:sz w:val="20"/>
          <w:szCs w:val="20"/>
        </w:rPr>
        <w:t xml:space="preserve"> РЦВ </w:t>
      </w:r>
      <w:proofErr w:type="spellStart"/>
      <w:r>
        <w:rPr>
          <w:rFonts w:ascii="Arial" w:hAnsi="Arial" w:cs="Arial"/>
          <w:sz w:val="20"/>
          <w:szCs w:val="20"/>
        </w:rPr>
        <w:t>ГесмбХ</w:t>
      </w:r>
      <w:proofErr w:type="spellEnd"/>
      <w:r>
        <w:rPr>
          <w:rFonts w:ascii="Arial" w:hAnsi="Arial" w:cs="Arial"/>
          <w:sz w:val="20"/>
          <w:szCs w:val="20"/>
        </w:rPr>
        <w:t xml:space="preserve"> і Ко КГ, Австрія</w:t>
      </w:r>
    </w:p>
    <w:p w:rsidR="00AB057A" w:rsidRDefault="00AB057A" w:rsidP="00AB057A">
      <w:pPr>
        <w:tabs>
          <w:tab w:val="left" w:pos="6840"/>
        </w:tabs>
        <w:spacing w:after="0" w:line="240" w:lineRule="auto"/>
        <w:jc w:val="both"/>
        <w:rPr>
          <w:rFonts w:ascii="Arial" w:hAnsi="Arial" w:cs="Arial"/>
          <w:sz w:val="20"/>
          <w:szCs w:val="20"/>
        </w:rPr>
      </w:pPr>
      <w:r>
        <w:rPr>
          <w:rFonts w:ascii="Arial" w:hAnsi="Arial" w:cs="Arial"/>
          <w:sz w:val="20"/>
          <w:szCs w:val="20"/>
        </w:rPr>
        <w:t>Заявник – Представництво «</w:t>
      </w:r>
      <w:proofErr w:type="spellStart"/>
      <w:r>
        <w:rPr>
          <w:rFonts w:ascii="Arial" w:hAnsi="Arial" w:cs="Arial"/>
          <w:sz w:val="20"/>
          <w:szCs w:val="20"/>
        </w:rPr>
        <w:t>СанаКліс</w:t>
      </w:r>
      <w:proofErr w:type="spellEnd"/>
      <w:r>
        <w:rPr>
          <w:rFonts w:ascii="Arial" w:hAnsi="Arial" w:cs="Arial"/>
          <w:sz w:val="20"/>
          <w:szCs w:val="20"/>
        </w:rPr>
        <w:t xml:space="preserve"> </w:t>
      </w:r>
      <w:proofErr w:type="spellStart"/>
      <w:r>
        <w:rPr>
          <w:rFonts w:ascii="Arial" w:hAnsi="Arial" w:cs="Arial"/>
          <w:sz w:val="20"/>
          <w:szCs w:val="20"/>
        </w:rPr>
        <w:t>с.р.о</w:t>
      </w:r>
      <w:proofErr w:type="spellEnd"/>
      <w:r>
        <w:rPr>
          <w:rFonts w:ascii="Arial" w:hAnsi="Arial" w:cs="Arial"/>
          <w:sz w:val="20"/>
          <w:szCs w:val="20"/>
        </w:rPr>
        <w:t>.»</w:t>
      </w:r>
    </w:p>
    <w:p w:rsidR="00AB057A" w:rsidRDefault="00AB057A" w:rsidP="00AB057A">
      <w:pPr>
        <w:spacing w:after="0" w:line="240" w:lineRule="auto"/>
        <w:jc w:val="both"/>
        <w:rPr>
          <w:rFonts w:ascii="Arial" w:hAnsi="Arial" w:cs="Arial"/>
          <w:b/>
          <w:i/>
          <w:sz w:val="20"/>
          <w:szCs w:val="20"/>
        </w:rPr>
      </w:pPr>
    </w:p>
    <w:p w:rsidR="00AB057A" w:rsidRPr="000708B2" w:rsidRDefault="00AB057A" w:rsidP="00AB057A">
      <w:pPr>
        <w:spacing w:after="0" w:line="240" w:lineRule="auto"/>
        <w:jc w:val="both"/>
        <w:rPr>
          <w:rFonts w:ascii="Arial" w:hAnsi="Arial" w:cs="Arial"/>
          <w:bCs/>
          <w:sz w:val="20"/>
          <w:szCs w:val="20"/>
        </w:rPr>
      </w:pPr>
      <w:r w:rsidRPr="00F97B53">
        <w:rPr>
          <w:rFonts w:ascii="Arial" w:hAnsi="Arial" w:cs="Arial"/>
          <w:b/>
          <w:sz w:val="20"/>
          <w:szCs w:val="20"/>
        </w:rPr>
        <w:t>32.</w:t>
      </w:r>
      <w:r>
        <w:rPr>
          <w:rFonts w:ascii="Arial" w:hAnsi="Arial" w:cs="Arial"/>
          <w:b/>
          <w:bCs/>
          <w:sz w:val="20"/>
          <w:szCs w:val="20"/>
        </w:rPr>
        <w:t xml:space="preserve"> </w:t>
      </w:r>
      <w:r w:rsidRPr="005A75ED">
        <w:rPr>
          <w:rFonts w:ascii="Arial" w:hAnsi="Arial" w:cs="Arial"/>
          <w:b/>
          <w:bCs/>
          <w:sz w:val="20"/>
          <w:szCs w:val="20"/>
        </w:rPr>
        <w:t>Брошура дос</w:t>
      </w:r>
      <w:r>
        <w:rPr>
          <w:rFonts w:ascii="Arial" w:hAnsi="Arial" w:cs="Arial"/>
          <w:b/>
          <w:bCs/>
          <w:sz w:val="20"/>
          <w:szCs w:val="20"/>
        </w:rPr>
        <w:t xml:space="preserve">лідника </w:t>
      </w:r>
      <w:proofErr w:type="spellStart"/>
      <w:r>
        <w:rPr>
          <w:rFonts w:ascii="Arial" w:hAnsi="Arial" w:cs="Arial"/>
          <w:b/>
          <w:bCs/>
          <w:sz w:val="20"/>
          <w:szCs w:val="20"/>
        </w:rPr>
        <w:t>Босутініб</w:t>
      </w:r>
      <w:proofErr w:type="spellEnd"/>
      <w:r>
        <w:rPr>
          <w:rFonts w:ascii="Arial" w:hAnsi="Arial" w:cs="Arial"/>
          <w:b/>
          <w:bCs/>
          <w:sz w:val="20"/>
          <w:szCs w:val="20"/>
        </w:rPr>
        <w:t xml:space="preserve"> (PF-05208763; </w:t>
      </w:r>
      <w:r w:rsidRPr="005A75ED">
        <w:rPr>
          <w:rFonts w:ascii="Arial" w:hAnsi="Arial" w:cs="Arial"/>
          <w:b/>
          <w:bCs/>
          <w:sz w:val="20"/>
          <w:szCs w:val="20"/>
        </w:rPr>
        <w:t>SKI-</w:t>
      </w:r>
      <w:r w:rsidRPr="000708B2">
        <w:rPr>
          <w:rFonts w:ascii="Arial" w:hAnsi="Arial" w:cs="Arial"/>
          <w:b/>
          <w:bCs/>
          <w:sz w:val="20"/>
          <w:szCs w:val="20"/>
        </w:rPr>
        <w:t xml:space="preserve">606), версія від </w:t>
      </w:r>
      <w:r>
        <w:rPr>
          <w:rFonts w:ascii="Arial" w:hAnsi="Arial" w:cs="Arial"/>
          <w:b/>
          <w:bCs/>
          <w:sz w:val="20"/>
          <w:szCs w:val="20"/>
        </w:rPr>
        <w:t>грудня</w:t>
      </w:r>
      <w:r w:rsidRPr="000708B2">
        <w:rPr>
          <w:rFonts w:ascii="Arial" w:hAnsi="Arial" w:cs="Arial"/>
          <w:b/>
          <w:bCs/>
          <w:sz w:val="20"/>
          <w:szCs w:val="20"/>
        </w:rPr>
        <w:t xml:space="preserve"> 201</w:t>
      </w:r>
      <w:r>
        <w:rPr>
          <w:rFonts w:ascii="Arial" w:hAnsi="Arial" w:cs="Arial"/>
          <w:b/>
          <w:bCs/>
          <w:sz w:val="20"/>
          <w:szCs w:val="20"/>
        </w:rPr>
        <w:t>6</w:t>
      </w:r>
      <w:r w:rsidRPr="000708B2">
        <w:rPr>
          <w:rFonts w:ascii="Arial" w:hAnsi="Arial" w:cs="Arial"/>
          <w:b/>
          <w:bCs/>
          <w:sz w:val="20"/>
          <w:szCs w:val="20"/>
        </w:rPr>
        <w:t xml:space="preserve"> р., англійською мовою</w:t>
      </w:r>
      <w:r>
        <w:rPr>
          <w:rFonts w:ascii="Arial" w:hAnsi="Arial" w:cs="Arial"/>
          <w:b/>
          <w:bCs/>
          <w:sz w:val="20"/>
          <w:szCs w:val="20"/>
        </w:rPr>
        <w:t xml:space="preserve"> </w:t>
      </w:r>
      <w:r w:rsidRPr="000708B2">
        <w:rPr>
          <w:rFonts w:ascii="Arial" w:hAnsi="Arial" w:cs="Arial"/>
          <w:sz w:val="20"/>
          <w:szCs w:val="20"/>
        </w:rPr>
        <w:t xml:space="preserve">до </w:t>
      </w:r>
      <w:r w:rsidRPr="000708B2">
        <w:rPr>
          <w:rFonts w:ascii="Arial" w:hAnsi="Arial" w:cs="Arial"/>
          <w:bCs/>
          <w:sz w:val="20"/>
          <w:szCs w:val="20"/>
        </w:rPr>
        <w:t>протокол</w:t>
      </w:r>
      <w:r>
        <w:rPr>
          <w:rFonts w:ascii="Arial" w:hAnsi="Arial" w:cs="Arial"/>
          <w:bCs/>
          <w:sz w:val="20"/>
          <w:szCs w:val="20"/>
        </w:rPr>
        <w:t>у</w:t>
      </w:r>
      <w:r w:rsidRPr="000708B2">
        <w:rPr>
          <w:rFonts w:ascii="Arial" w:hAnsi="Arial" w:cs="Arial"/>
          <w:bCs/>
          <w:sz w:val="20"/>
          <w:szCs w:val="20"/>
        </w:rPr>
        <w:t xml:space="preserve"> клінічн</w:t>
      </w:r>
      <w:r>
        <w:rPr>
          <w:rFonts w:ascii="Arial" w:hAnsi="Arial" w:cs="Arial"/>
          <w:bCs/>
          <w:sz w:val="20"/>
          <w:szCs w:val="20"/>
        </w:rPr>
        <w:t>ого випробування</w:t>
      </w:r>
      <w:r w:rsidRPr="000708B2">
        <w:rPr>
          <w:rFonts w:ascii="Arial" w:hAnsi="Arial" w:cs="Arial"/>
          <w:b/>
          <w:bCs/>
          <w:sz w:val="20"/>
          <w:szCs w:val="20"/>
        </w:rPr>
        <w:t xml:space="preserve"> </w:t>
      </w:r>
      <w:r>
        <w:rPr>
          <w:rFonts w:ascii="Arial" w:hAnsi="Arial" w:cs="Arial"/>
          <w:b/>
          <w:bCs/>
          <w:sz w:val="20"/>
          <w:szCs w:val="20"/>
        </w:rPr>
        <w:t>«</w:t>
      </w:r>
      <w:r w:rsidRPr="000708B2">
        <w:rPr>
          <w:rFonts w:ascii="Arial" w:hAnsi="Arial" w:cs="Arial"/>
          <w:bCs/>
          <w:sz w:val="20"/>
          <w:szCs w:val="20"/>
        </w:rPr>
        <w:t xml:space="preserve">Відкрите розширене дослідження лікування </w:t>
      </w:r>
      <w:proofErr w:type="spellStart"/>
      <w:r w:rsidRPr="000708B2">
        <w:rPr>
          <w:rFonts w:ascii="Arial" w:hAnsi="Arial" w:cs="Arial"/>
          <w:b/>
          <w:bCs/>
          <w:sz w:val="20"/>
          <w:szCs w:val="20"/>
        </w:rPr>
        <w:t>босутінібом</w:t>
      </w:r>
      <w:proofErr w:type="spellEnd"/>
      <w:r w:rsidRPr="000708B2">
        <w:rPr>
          <w:rFonts w:ascii="Arial" w:hAnsi="Arial" w:cs="Arial"/>
          <w:bCs/>
          <w:sz w:val="20"/>
          <w:szCs w:val="20"/>
        </w:rPr>
        <w:t xml:space="preserve"> пацієнтів з хронічною мієлоїдною</w:t>
      </w:r>
      <w:r w:rsidRPr="00CC3E6C">
        <w:rPr>
          <w:rFonts w:ascii="Arial" w:hAnsi="Arial" w:cs="Arial"/>
          <w:bCs/>
          <w:sz w:val="20"/>
          <w:szCs w:val="20"/>
        </w:rPr>
        <w:t xml:space="preserve"> лейкемією (ХМЛ), які раніше брали участь в дослідженнях B1871006 або В1871008 із застосуванням </w:t>
      </w:r>
      <w:proofErr w:type="spellStart"/>
      <w:r w:rsidRPr="00CC3E6C">
        <w:rPr>
          <w:rFonts w:ascii="Arial" w:hAnsi="Arial" w:cs="Arial"/>
          <w:bCs/>
          <w:sz w:val="20"/>
          <w:szCs w:val="20"/>
        </w:rPr>
        <w:t>босутінібу</w:t>
      </w:r>
      <w:proofErr w:type="spellEnd"/>
      <w:r>
        <w:rPr>
          <w:rFonts w:ascii="Arial" w:hAnsi="Arial" w:cs="Arial"/>
          <w:bCs/>
          <w:sz w:val="20"/>
          <w:szCs w:val="20"/>
        </w:rPr>
        <w:t>»;</w:t>
      </w:r>
      <w:r w:rsidRPr="00CC3E6C">
        <w:rPr>
          <w:rFonts w:ascii="Arial" w:hAnsi="Arial" w:cs="Arial"/>
          <w:bCs/>
          <w:sz w:val="20"/>
          <w:szCs w:val="20"/>
        </w:rPr>
        <w:t xml:space="preserve"> код дослідження </w:t>
      </w:r>
      <w:r w:rsidRPr="00CC3E6C">
        <w:rPr>
          <w:rFonts w:ascii="Arial" w:hAnsi="Arial" w:cs="Arial"/>
          <w:b/>
          <w:bCs/>
          <w:sz w:val="20"/>
          <w:szCs w:val="20"/>
        </w:rPr>
        <w:t>B1871040</w:t>
      </w:r>
      <w:r>
        <w:rPr>
          <w:rFonts w:ascii="Arial" w:hAnsi="Arial" w:cs="Arial"/>
          <w:bCs/>
          <w:sz w:val="20"/>
          <w:szCs w:val="20"/>
        </w:rPr>
        <w:t>,</w:t>
      </w:r>
      <w:r w:rsidRPr="00CC3E6C">
        <w:rPr>
          <w:rFonts w:ascii="Arial" w:hAnsi="Arial" w:cs="Arial"/>
          <w:bCs/>
          <w:sz w:val="20"/>
          <w:szCs w:val="20"/>
        </w:rPr>
        <w:t xml:space="preserve"> версія від 25 лютого 2013 р.</w:t>
      </w:r>
      <w:r w:rsidRPr="006A0B70">
        <w:rPr>
          <w:rFonts w:ascii="Arial" w:hAnsi="Arial" w:cs="Arial"/>
          <w:bCs/>
          <w:sz w:val="20"/>
          <w:szCs w:val="20"/>
        </w:rPr>
        <w:t>, спонсор -</w:t>
      </w:r>
      <w:r>
        <w:rPr>
          <w:rFonts w:ascii="Arial" w:hAnsi="Arial" w:cs="Arial"/>
          <w:sz w:val="20"/>
          <w:szCs w:val="20"/>
        </w:rPr>
        <w:t xml:space="preserve"> </w:t>
      </w:r>
      <w:proofErr w:type="spellStart"/>
      <w:r>
        <w:rPr>
          <w:rFonts w:ascii="Arial" w:hAnsi="Arial" w:cs="Arial"/>
          <w:sz w:val="20"/>
          <w:szCs w:val="20"/>
        </w:rPr>
        <w:t>Ф</w:t>
      </w:r>
      <w:r w:rsidRPr="006A0B70">
        <w:rPr>
          <w:rFonts w:ascii="Arial" w:hAnsi="Arial" w:cs="Arial"/>
          <w:sz w:val="20"/>
          <w:szCs w:val="20"/>
        </w:rPr>
        <w:t>айзер</w:t>
      </w:r>
      <w:proofErr w:type="spellEnd"/>
      <w:r w:rsidRPr="006A0B70">
        <w:rPr>
          <w:rFonts w:ascii="Arial" w:hAnsi="Arial" w:cs="Arial"/>
          <w:sz w:val="20"/>
          <w:szCs w:val="20"/>
        </w:rPr>
        <w:t xml:space="preserve"> Інк., США</w:t>
      </w:r>
    </w:p>
    <w:p w:rsidR="00AB057A" w:rsidRDefault="00AB057A" w:rsidP="00AB057A">
      <w:pPr>
        <w:spacing w:after="0" w:line="240" w:lineRule="auto"/>
        <w:rPr>
          <w:rFonts w:ascii="Arial" w:hAnsi="Arial" w:cs="Arial"/>
          <w:sz w:val="20"/>
          <w:szCs w:val="20"/>
        </w:rPr>
      </w:pPr>
      <w:r w:rsidRPr="00835A34">
        <w:rPr>
          <w:rFonts w:ascii="Arial" w:hAnsi="Arial" w:cs="Arial"/>
          <w:sz w:val="20"/>
          <w:szCs w:val="20"/>
        </w:rPr>
        <w:t xml:space="preserve">Заявник – ТОВ «Клінічні дослідження </w:t>
      </w:r>
      <w:proofErr w:type="spellStart"/>
      <w:r w:rsidRPr="00835A34">
        <w:rPr>
          <w:rFonts w:ascii="Arial" w:hAnsi="Arial" w:cs="Arial"/>
          <w:sz w:val="20"/>
          <w:szCs w:val="20"/>
        </w:rPr>
        <w:t>Айкон</w:t>
      </w:r>
      <w:proofErr w:type="spellEnd"/>
      <w:r w:rsidRPr="00835A34">
        <w:rPr>
          <w:rFonts w:ascii="Arial" w:hAnsi="Arial" w:cs="Arial"/>
          <w:sz w:val="20"/>
          <w:szCs w:val="20"/>
        </w:rPr>
        <w:t>»</w:t>
      </w:r>
    </w:p>
    <w:p w:rsidR="00AB057A" w:rsidRDefault="00AB057A" w:rsidP="00AB057A">
      <w:pPr>
        <w:spacing w:after="0" w:line="240" w:lineRule="auto"/>
        <w:jc w:val="both"/>
        <w:rPr>
          <w:rFonts w:ascii="Arial" w:hAnsi="Arial" w:cs="Arial"/>
          <w:b/>
          <w:i/>
          <w:sz w:val="20"/>
          <w:szCs w:val="20"/>
        </w:rPr>
      </w:pPr>
    </w:p>
    <w:p w:rsidR="00AB057A" w:rsidRPr="00714941" w:rsidRDefault="00AB057A" w:rsidP="00AB057A">
      <w:pPr>
        <w:spacing w:after="0" w:line="240" w:lineRule="auto"/>
        <w:jc w:val="both"/>
        <w:rPr>
          <w:rFonts w:ascii="Arial" w:hAnsi="Arial" w:cs="Arial"/>
          <w:b/>
          <w:color w:val="000000"/>
          <w:sz w:val="20"/>
          <w:szCs w:val="20"/>
        </w:rPr>
      </w:pPr>
      <w:r w:rsidRPr="00F97B53">
        <w:rPr>
          <w:rFonts w:ascii="Arial" w:hAnsi="Arial" w:cs="Arial"/>
          <w:b/>
          <w:sz w:val="20"/>
          <w:szCs w:val="20"/>
        </w:rPr>
        <w:t xml:space="preserve">33. </w:t>
      </w:r>
      <w:r w:rsidRPr="00714941">
        <w:rPr>
          <w:rFonts w:ascii="Arial" w:hAnsi="Arial" w:cs="Arial"/>
          <w:b/>
          <w:color w:val="000000"/>
          <w:sz w:val="20"/>
          <w:szCs w:val="20"/>
        </w:rPr>
        <w:t xml:space="preserve">Оновлений протокол клінічного дослідження, версія 05 від 07 вересня 2016 року; Досьє досліджуваного лікарського засобу </w:t>
      </w:r>
      <w:proofErr w:type="spellStart"/>
      <w:r w:rsidRPr="00714941">
        <w:rPr>
          <w:rFonts w:ascii="Arial" w:hAnsi="Arial" w:cs="Arial"/>
          <w:b/>
          <w:color w:val="000000"/>
          <w:sz w:val="20"/>
          <w:szCs w:val="20"/>
        </w:rPr>
        <w:t>Тремелімумаб</w:t>
      </w:r>
      <w:proofErr w:type="spellEnd"/>
      <w:r w:rsidRPr="00714941">
        <w:rPr>
          <w:rFonts w:ascii="Arial" w:hAnsi="Arial" w:cs="Arial"/>
          <w:b/>
          <w:color w:val="000000"/>
          <w:sz w:val="20"/>
          <w:szCs w:val="20"/>
        </w:rPr>
        <w:t xml:space="preserve">, Інформація щодо якості,  від лютого 2016, </w:t>
      </w:r>
      <w:r w:rsidRPr="00714941">
        <w:rPr>
          <w:rFonts w:ascii="Arial" w:hAnsi="Arial" w:cs="Arial"/>
          <w:b/>
          <w:color w:val="000000"/>
          <w:sz w:val="20"/>
          <w:szCs w:val="20"/>
        </w:rPr>
        <w:lastRenderedPageBreak/>
        <w:t xml:space="preserve">англійською мовою; Додаток щодо генетичного дослідження до форми інформованої згоди (ФІЗ), призначеного для використання в усіх країнах (за винятком США) від 21 листопада 2016 року, версія 7.0 для України, українською, російською та англійською мовами; Додаток 1. Форма інформованої згоди та інформація для дорослого учасника дослідження для України від 21 листопада 2016 року, версія 7.0  українською, російською та англійською мовами; Додаток 2. Форма інформованої згоди та інформація для дорослого учасника дослідження для України від 21 листопада 2016 року, версія 7.0  українською, російською та англійською мовами; Форма інформованої згоди та інформація для дорослого учасника дослідження для України від 21 листопада 2016 року, версія 7.0, українською, російською та англійською мовами; Додаткова згода щодо лікування під час прогресування захворювання від 21 листопада 2016 року, версія 7.0 для України, українською, російською та англійською мовами; Додаткова згода на повторне лікування від 21 листопада 2016 року, версія 7.0 для України, українською, російською та англійською мовами; </w:t>
      </w:r>
      <w:r>
        <w:rPr>
          <w:rFonts w:ascii="Arial" w:hAnsi="Arial" w:cs="Arial"/>
          <w:b/>
          <w:color w:val="000000"/>
          <w:sz w:val="20"/>
          <w:szCs w:val="20"/>
        </w:rPr>
        <w:t xml:space="preserve">Інформаційний листок пацієнта, </w:t>
      </w:r>
      <w:r w:rsidRPr="00714941">
        <w:rPr>
          <w:rFonts w:ascii="Arial" w:hAnsi="Arial" w:cs="Arial"/>
          <w:b/>
          <w:color w:val="000000"/>
          <w:sz w:val="20"/>
          <w:szCs w:val="20"/>
        </w:rPr>
        <w:t>версія 2.0 від березня 2016 року, українською, російською та англійською мовами; Збільшення кількості досліджуваних в Україні з 37 до 100 осіб</w:t>
      </w:r>
      <w:r w:rsidRPr="00714941">
        <w:rPr>
          <w:color w:val="000000"/>
          <w:sz w:val="20"/>
          <w:szCs w:val="20"/>
        </w:rPr>
        <w:t xml:space="preserve"> </w:t>
      </w:r>
      <w:r w:rsidRPr="00714941">
        <w:rPr>
          <w:rFonts w:ascii="Arial" w:hAnsi="Arial" w:cs="Arial"/>
          <w:color w:val="000000"/>
          <w:sz w:val="20"/>
          <w:szCs w:val="20"/>
        </w:rPr>
        <w:t>до протоколу клінічного випробування</w:t>
      </w:r>
      <w:r w:rsidRPr="00714941">
        <w:rPr>
          <w:rFonts w:ascii="Arial" w:hAnsi="Arial" w:cs="Arial"/>
          <w:sz w:val="20"/>
          <w:szCs w:val="20"/>
        </w:rPr>
        <w:t xml:space="preserve"> «</w:t>
      </w:r>
      <w:proofErr w:type="spellStart"/>
      <w:r w:rsidRPr="00714941">
        <w:rPr>
          <w:rFonts w:ascii="Arial" w:hAnsi="Arial" w:cs="Arial"/>
          <w:color w:val="000000"/>
          <w:sz w:val="20"/>
          <w:szCs w:val="20"/>
        </w:rPr>
        <w:t>Рандомізоване</w:t>
      </w:r>
      <w:proofErr w:type="spellEnd"/>
      <w:r w:rsidRPr="00714941">
        <w:rPr>
          <w:rFonts w:ascii="Arial" w:hAnsi="Arial" w:cs="Arial"/>
          <w:color w:val="000000"/>
          <w:sz w:val="20"/>
          <w:szCs w:val="20"/>
        </w:rPr>
        <w:t xml:space="preserve">, відкрите, </w:t>
      </w:r>
      <w:proofErr w:type="spellStart"/>
      <w:r w:rsidRPr="00714941">
        <w:rPr>
          <w:rFonts w:ascii="Arial" w:hAnsi="Arial" w:cs="Arial"/>
          <w:color w:val="000000"/>
          <w:sz w:val="20"/>
          <w:szCs w:val="20"/>
        </w:rPr>
        <w:t>багатоцентрове</w:t>
      </w:r>
      <w:proofErr w:type="spellEnd"/>
      <w:r w:rsidRPr="00714941">
        <w:rPr>
          <w:rFonts w:ascii="Arial" w:hAnsi="Arial" w:cs="Arial"/>
          <w:color w:val="000000"/>
          <w:sz w:val="20"/>
          <w:szCs w:val="20"/>
        </w:rPr>
        <w:t xml:space="preserve">, міжнародне дослідження фази III препарату </w:t>
      </w:r>
      <w:r w:rsidRPr="00714941">
        <w:rPr>
          <w:rFonts w:ascii="Arial" w:hAnsi="Arial" w:cs="Arial"/>
          <w:b/>
          <w:color w:val="000000"/>
          <w:sz w:val="20"/>
          <w:szCs w:val="20"/>
        </w:rPr>
        <w:t>MEDI4736</w:t>
      </w:r>
      <w:r w:rsidRPr="00714941">
        <w:rPr>
          <w:rFonts w:ascii="Arial" w:hAnsi="Arial" w:cs="Arial"/>
          <w:color w:val="000000"/>
          <w:sz w:val="20"/>
          <w:szCs w:val="20"/>
        </w:rPr>
        <w:t xml:space="preserve"> у якості </w:t>
      </w:r>
      <w:proofErr w:type="spellStart"/>
      <w:r w:rsidRPr="00714941">
        <w:rPr>
          <w:rFonts w:ascii="Arial" w:hAnsi="Arial" w:cs="Arial"/>
          <w:color w:val="000000"/>
          <w:sz w:val="20"/>
          <w:szCs w:val="20"/>
        </w:rPr>
        <w:t>монотерапії</w:t>
      </w:r>
      <w:proofErr w:type="spellEnd"/>
      <w:r w:rsidRPr="00714941">
        <w:rPr>
          <w:rFonts w:ascii="Arial" w:hAnsi="Arial" w:cs="Arial"/>
          <w:color w:val="000000"/>
          <w:sz w:val="20"/>
          <w:szCs w:val="20"/>
        </w:rPr>
        <w:t xml:space="preserve"> та препарату MEDI4736 в комбінації з </w:t>
      </w:r>
      <w:proofErr w:type="spellStart"/>
      <w:r w:rsidRPr="00714941">
        <w:rPr>
          <w:rFonts w:ascii="Arial" w:hAnsi="Arial" w:cs="Arial"/>
          <w:color w:val="000000"/>
          <w:sz w:val="20"/>
          <w:szCs w:val="20"/>
        </w:rPr>
        <w:t>Тремелімумабом</w:t>
      </w:r>
      <w:proofErr w:type="spellEnd"/>
      <w:r w:rsidRPr="00714941">
        <w:rPr>
          <w:rFonts w:ascii="Arial" w:hAnsi="Arial" w:cs="Arial"/>
          <w:color w:val="000000"/>
          <w:sz w:val="20"/>
          <w:szCs w:val="20"/>
        </w:rPr>
        <w:t xml:space="preserve"> у порівнянні з стандартним лікуванням у пацієнтів з </w:t>
      </w:r>
      <w:proofErr w:type="spellStart"/>
      <w:r w:rsidRPr="00714941">
        <w:rPr>
          <w:rFonts w:ascii="Arial" w:hAnsi="Arial" w:cs="Arial"/>
          <w:color w:val="000000"/>
          <w:sz w:val="20"/>
          <w:szCs w:val="20"/>
        </w:rPr>
        <w:t>рецидивуючою</w:t>
      </w:r>
      <w:proofErr w:type="spellEnd"/>
      <w:r w:rsidRPr="00714941">
        <w:rPr>
          <w:rFonts w:ascii="Arial" w:hAnsi="Arial" w:cs="Arial"/>
          <w:color w:val="000000"/>
          <w:sz w:val="20"/>
          <w:szCs w:val="20"/>
        </w:rPr>
        <w:t xml:space="preserve"> або метастатичною </w:t>
      </w:r>
      <w:proofErr w:type="spellStart"/>
      <w:r w:rsidRPr="00714941">
        <w:rPr>
          <w:rFonts w:ascii="Arial" w:hAnsi="Arial" w:cs="Arial"/>
          <w:color w:val="000000"/>
          <w:sz w:val="20"/>
          <w:szCs w:val="20"/>
        </w:rPr>
        <w:t>плоскоклітинною</w:t>
      </w:r>
      <w:proofErr w:type="spellEnd"/>
      <w:r w:rsidRPr="00714941">
        <w:rPr>
          <w:rFonts w:ascii="Arial" w:hAnsi="Arial" w:cs="Arial"/>
          <w:color w:val="000000"/>
          <w:sz w:val="20"/>
          <w:szCs w:val="20"/>
        </w:rPr>
        <w:t xml:space="preserve">  карциномою голови та шиї (ПККГШ)</w:t>
      </w:r>
      <w:r w:rsidRPr="00714941">
        <w:rPr>
          <w:rFonts w:ascii="Arial" w:hAnsi="Arial" w:cs="Arial"/>
          <w:sz w:val="20"/>
          <w:szCs w:val="20"/>
        </w:rPr>
        <w:t xml:space="preserve">», код дослідження </w:t>
      </w:r>
      <w:r w:rsidRPr="00714941">
        <w:rPr>
          <w:rFonts w:ascii="Arial" w:hAnsi="Arial" w:cs="Arial"/>
          <w:b/>
          <w:sz w:val="20"/>
          <w:szCs w:val="20"/>
        </w:rPr>
        <w:t>D4193C00002</w:t>
      </w:r>
      <w:r w:rsidRPr="00714941">
        <w:rPr>
          <w:rFonts w:ascii="Arial" w:hAnsi="Arial" w:cs="Arial"/>
          <w:sz w:val="20"/>
          <w:szCs w:val="20"/>
        </w:rPr>
        <w:t>,  видання 04 з поправкою 04 від 18 лютого 2016 року, с</w:t>
      </w:r>
      <w:r>
        <w:rPr>
          <w:rFonts w:ascii="Arial" w:hAnsi="Arial" w:cs="Arial"/>
          <w:sz w:val="20"/>
          <w:szCs w:val="20"/>
        </w:rPr>
        <w:t xml:space="preserve">понсор - </w:t>
      </w:r>
      <w:proofErr w:type="spellStart"/>
      <w:r>
        <w:rPr>
          <w:rFonts w:ascii="Arial" w:hAnsi="Arial" w:cs="Arial"/>
          <w:sz w:val="20"/>
          <w:szCs w:val="20"/>
        </w:rPr>
        <w:t>AstraZeneca</w:t>
      </w:r>
      <w:proofErr w:type="spellEnd"/>
      <w:r>
        <w:rPr>
          <w:rFonts w:ascii="Arial" w:hAnsi="Arial" w:cs="Arial"/>
          <w:sz w:val="20"/>
          <w:szCs w:val="20"/>
        </w:rPr>
        <w:t xml:space="preserve"> AB, Швеція</w:t>
      </w:r>
    </w:p>
    <w:p w:rsidR="00AB057A" w:rsidRDefault="00AB057A" w:rsidP="00AB057A">
      <w:pPr>
        <w:tabs>
          <w:tab w:val="left" w:pos="0"/>
          <w:tab w:val="left" w:pos="709"/>
        </w:tabs>
        <w:spacing w:after="0" w:line="240" w:lineRule="auto"/>
        <w:jc w:val="both"/>
        <w:rPr>
          <w:rFonts w:ascii="Arial" w:hAnsi="Arial" w:cs="Arial"/>
          <w:sz w:val="20"/>
          <w:szCs w:val="20"/>
        </w:rPr>
      </w:pPr>
      <w:r w:rsidRPr="00714941">
        <w:rPr>
          <w:rFonts w:ascii="Arial" w:hAnsi="Arial" w:cs="Arial"/>
          <w:sz w:val="20"/>
          <w:szCs w:val="20"/>
        </w:rPr>
        <w:t>Заявник - ТОВ «ФРА Україна»</w:t>
      </w:r>
    </w:p>
    <w:p w:rsidR="00AB057A" w:rsidRDefault="00AB057A" w:rsidP="00AB057A">
      <w:pPr>
        <w:autoSpaceDE w:val="0"/>
        <w:autoSpaceDN w:val="0"/>
        <w:adjustRightInd w:val="0"/>
        <w:spacing w:after="0" w:line="240" w:lineRule="auto"/>
        <w:jc w:val="both"/>
        <w:rPr>
          <w:rFonts w:ascii="Arial" w:hAnsi="Arial" w:cs="Arial"/>
          <w:b/>
          <w:i/>
          <w:sz w:val="20"/>
          <w:szCs w:val="20"/>
          <w:lang w:eastAsia="ru-RU"/>
        </w:rPr>
      </w:pPr>
    </w:p>
    <w:p w:rsidR="00AB057A" w:rsidRDefault="00AB057A" w:rsidP="00AB057A">
      <w:pPr>
        <w:autoSpaceDE w:val="0"/>
        <w:autoSpaceDN w:val="0"/>
        <w:adjustRightInd w:val="0"/>
        <w:spacing w:after="0" w:line="240" w:lineRule="auto"/>
        <w:jc w:val="both"/>
        <w:rPr>
          <w:rFonts w:ascii="Arial" w:hAnsi="Arial" w:cs="Arial"/>
          <w:color w:val="000000"/>
          <w:sz w:val="20"/>
          <w:szCs w:val="20"/>
        </w:rPr>
      </w:pPr>
      <w:r w:rsidRPr="00F97B53">
        <w:rPr>
          <w:rFonts w:ascii="Arial" w:hAnsi="Arial" w:cs="Arial"/>
          <w:b/>
          <w:sz w:val="20"/>
          <w:szCs w:val="20"/>
          <w:lang w:eastAsia="ru-RU"/>
        </w:rPr>
        <w:t>34</w:t>
      </w:r>
      <w:r w:rsidRPr="00F97B53">
        <w:rPr>
          <w:rFonts w:ascii="Arial" w:hAnsi="Arial" w:cs="Arial"/>
          <w:b/>
          <w:color w:val="000000"/>
          <w:sz w:val="20"/>
          <w:szCs w:val="20"/>
        </w:rPr>
        <w:t>.</w:t>
      </w:r>
      <w:r>
        <w:rPr>
          <w:rFonts w:ascii="Arial" w:hAnsi="Arial" w:cs="Arial"/>
          <w:b/>
          <w:color w:val="000000"/>
          <w:sz w:val="20"/>
          <w:szCs w:val="20"/>
        </w:rPr>
        <w:t xml:space="preserve"> </w:t>
      </w:r>
      <w:r w:rsidRPr="00410F12">
        <w:rPr>
          <w:rFonts w:ascii="Arial" w:hAnsi="Arial" w:cs="Arial"/>
          <w:b/>
          <w:color w:val="000000"/>
          <w:sz w:val="20"/>
          <w:szCs w:val="20"/>
        </w:rPr>
        <w:t xml:space="preserve">Брошура дослідника </w:t>
      </w:r>
      <w:proofErr w:type="spellStart"/>
      <w:r w:rsidRPr="00410F12">
        <w:rPr>
          <w:rFonts w:ascii="Arial" w:hAnsi="Arial" w:cs="Arial"/>
          <w:b/>
          <w:color w:val="000000"/>
          <w:sz w:val="20"/>
          <w:szCs w:val="20"/>
        </w:rPr>
        <w:t>Ібрутиніб</w:t>
      </w:r>
      <w:proofErr w:type="spellEnd"/>
      <w:r w:rsidRPr="00410F12">
        <w:rPr>
          <w:rFonts w:ascii="Arial" w:hAnsi="Arial" w:cs="Arial"/>
          <w:b/>
          <w:color w:val="000000"/>
          <w:sz w:val="20"/>
          <w:szCs w:val="20"/>
        </w:rPr>
        <w:t>, видання 10.1 від 08.12.2016 р.</w:t>
      </w:r>
      <w:r>
        <w:rPr>
          <w:rFonts w:ascii="Arial" w:hAnsi="Arial" w:cs="Arial"/>
          <w:b/>
          <w:color w:val="000000"/>
          <w:sz w:val="20"/>
          <w:szCs w:val="20"/>
        </w:rPr>
        <w:t xml:space="preserve"> </w:t>
      </w:r>
      <w:r w:rsidRPr="00931E66">
        <w:rPr>
          <w:rFonts w:ascii="Arial" w:hAnsi="Arial" w:cs="Arial"/>
          <w:color w:val="000000"/>
          <w:sz w:val="20"/>
          <w:szCs w:val="20"/>
        </w:rPr>
        <w:t xml:space="preserve">до </w:t>
      </w:r>
      <w:r w:rsidRPr="000914E3">
        <w:rPr>
          <w:rFonts w:ascii="Arial" w:hAnsi="Arial" w:cs="Arial"/>
          <w:color w:val="000000"/>
          <w:sz w:val="20"/>
          <w:szCs w:val="20"/>
        </w:rPr>
        <w:t>протокол</w:t>
      </w:r>
      <w:r>
        <w:rPr>
          <w:rFonts w:ascii="Arial" w:hAnsi="Arial" w:cs="Arial"/>
          <w:color w:val="000000"/>
          <w:sz w:val="20"/>
          <w:szCs w:val="20"/>
        </w:rPr>
        <w:t xml:space="preserve">ів клінічних випробувань: </w:t>
      </w:r>
      <w:r w:rsidRPr="00410F12">
        <w:rPr>
          <w:rFonts w:ascii="Arial" w:hAnsi="Arial" w:cs="Arial"/>
          <w:color w:val="000000"/>
          <w:sz w:val="20"/>
          <w:szCs w:val="20"/>
        </w:rPr>
        <w:t>«</w:t>
      </w:r>
      <w:proofErr w:type="spellStart"/>
      <w:r w:rsidRPr="00410F12">
        <w:rPr>
          <w:rFonts w:ascii="Arial" w:hAnsi="Arial" w:cs="Arial"/>
          <w:color w:val="000000"/>
          <w:sz w:val="20"/>
          <w:szCs w:val="20"/>
        </w:rPr>
        <w:t>Рандомізоване</w:t>
      </w:r>
      <w:proofErr w:type="spellEnd"/>
      <w:r w:rsidRPr="00410F12">
        <w:rPr>
          <w:rFonts w:ascii="Arial" w:hAnsi="Arial" w:cs="Arial"/>
          <w:color w:val="000000"/>
          <w:sz w:val="20"/>
          <w:szCs w:val="20"/>
        </w:rPr>
        <w:t xml:space="preserve">, подвійне сліпе, </w:t>
      </w:r>
      <w:proofErr w:type="spellStart"/>
      <w:r w:rsidRPr="00410F12">
        <w:rPr>
          <w:rFonts w:ascii="Arial" w:hAnsi="Arial" w:cs="Arial"/>
          <w:color w:val="000000"/>
          <w:sz w:val="20"/>
          <w:szCs w:val="20"/>
        </w:rPr>
        <w:t>плацебоконтрольоване</w:t>
      </w:r>
      <w:proofErr w:type="spellEnd"/>
      <w:r w:rsidRPr="00410F12">
        <w:rPr>
          <w:rFonts w:ascii="Arial" w:hAnsi="Arial" w:cs="Arial"/>
          <w:color w:val="000000"/>
          <w:sz w:val="20"/>
          <w:szCs w:val="20"/>
        </w:rPr>
        <w:t xml:space="preserve"> клінічне дослідження 3 фази препарату </w:t>
      </w:r>
      <w:proofErr w:type="spellStart"/>
      <w:r w:rsidRPr="009D73E8">
        <w:rPr>
          <w:rFonts w:ascii="Arial" w:hAnsi="Arial" w:cs="Arial"/>
          <w:b/>
          <w:color w:val="000000"/>
          <w:sz w:val="20"/>
          <w:szCs w:val="20"/>
        </w:rPr>
        <w:t>Ібрутиніб</w:t>
      </w:r>
      <w:proofErr w:type="spellEnd"/>
      <w:r w:rsidRPr="00410F12">
        <w:rPr>
          <w:rFonts w:ascii="Arial" w:hAnsi="Arial" w:cs="Arial"/>
          <w:color w:val="000000"/>
          <w:sz w:val="20"/>
          <w:szCs w:val="20"/>
        </w:rPr>
        <w:t xml:space="preserve">, </w:t>
      </w:r>
      <w:proofErr w:type="spellStart"/>
      <w:r w:rsidRPr="00410F12">
        <w:rPr>
          <w:rFonts w:ascii="Arial" w:hAnsi="Arial" w:cs="Arial"/>
          <w:color w:val="000000"/>
          <w:sz w:val="20"/>
          <w:szCs w:val="20"/>
        </w:rPr>
        <w:t>інгібітора</w:t>
      </w:r>
      <w:proofErr w:type="spellEnd"/>
      <w:r w:rsidRPr="00410F12">
        <w:rPr>
          <w:rFonts w:ascii="Arial" w:hAnsi="Arial" w:cs="Arial"/>
          <w:color w:val="000000"/>
          <w:sz w:val="20"/>
          <w:szCs w:val="20"/>
        </w:rPr>
        <w:t xml:space="preserve"> </w:t>
      </w:r>
      <w:proofErr w:type="spellStart"/>
      <w:r w:rsidRPr="00410F12">
        <w:rPr>
          <w:rFonts w:ascii="Arial" w:hAnsi="Arial" w:cs="Arial"/>
          <w:color w:val="000000"/>
          <w:sz w:val="20"/>
          <w:szCs w:val="20"/>
        </w:rPr>
        <w:t>тирозинкінази</w:t>
      </w:r>
      <w:proofErr w:type="spellEnd"/>
      <w:r w:rsidRPr="00410F12">
        <w:rPr>
          <w:rFonts w:ascii="Arial" w:hAnsi="Arial" w:cs="Arial"/>
          <w:color w:val="000000"/>
          <w:sz w:val="20"/>
          <w:szCs w:val="20"/>
        </w:rPr>
        <w:t xml:space="preserve"> </w:t>
      </w:r>
      <w:proofErr w:type="spellStart"/>
      <w:r w:rsidRPr="00410F12">
        <w:rPr>
          <w:rFonts w:ascii="Arial" w:hAnsi="Arial" w:cs="Arial"/>
          <w:color w:val="000000"/>
          <w:sz w:val="20"/>
          <w:szCs w:val="20"/>
        </w:rPr>
        <w:t>Брутона</w:t>
      </w:r>
      <w:proofErr w:type="spellEnd"/>
      <w:r w:rsidRPr="00410F12">
        <w:rPr>
          <w:rFonts w:ascii="Arial" w:hAnsi="Arial" w:cs="Arial"/>
          <w:color w:val="000000"/>
          <w:sz w:val="20"/>
          <w:szCs w:val="20"/>
        </w:rPr>
        <w:t xml:space="preserve"> (BТК), у комбінації з </w:t>
      </w:r>
      <w:proofErr w:type="spellStart"/>
      <w:r w:rsidRPr="00410F12">
        <w:rPr>
          <w:rFonts w:ascii="Arial" w:hAnsi="Arial" w:cs="Arial"/>
          <w:color w:val="000000"/>
          <w:sz w:val="20"/>
          <w:szCs w:val="20"/>
        </w:rPr>
        <w:t>Бендамустином</w:t>
      </w:r>
      <w:proofErr w:type="spellEnd"/>
      <w:r w:rsidRPr="00410F12">
        <w:rPr>
          <w:rFonts w:ascii="Arial" w:hAnsi="Arial" w:cs="Arial"/>
          <w:color w:val="000000"/>
          <w:sz w:val="20"/>
          <w:szCs w:val="20"/>
        </w:rPr>
        <w:t xml:space="preserve"> та </w:t>
      </w:r>
      <w:proofErr w:type="spellStart"/>
      <w:r w:rsidRPr="00410F12">
        <w:rPr>
          <w:rFonts w:ascii="Arial" w:hAnsi="Arial" w:cs="Arial"/>
          <w:color w:val="000000"/>
          <w:sz w:val="20"/>
          <w:szCs w:val="20"/>
        </w:rPr>
        <w:t>Ритуксимабом</w:t>
      </w:r>
      <w:proofErr w:type="spellEnd"/>
      <w:r w:rsidRPr="00410F12">
        <w:rPr>
          <w:rFonts w:ascii="Arial" w:hAnsi="Arial" w:cs="Arial"/>
          <w:color w:val="000000"/>
          <w:sz w:val="20"/>
          <w:szCs w:val="20"/>
        </w:rPr>
        <w:t xml:space="preserve"> (BR) у пацієнтів із рецидивною або рефрактерною хр</w:t>
      </w:r>
      <w:r>
        <w:rPr>
          <w:rFonts w:ascii="Arial" w:hAnsi="Arial" w:cs="Arial"/>
          <w:color w:val="000000"/>
          <w:sz w:val="20"/>
          <w:szCs w:val="20"/>
        </w:rPr>
        <w:t xml:space="preserve">онічною </w:t>
      </w:r>
      <w:proofErr w:type="spellStart"/>
      <w:r>
        <w:rPr>
          <w:rFonts w:ascii="Arial" w:hAnsi="Arial" w:cs="Arial"/>
          <w:color w:val="000000"/>
          <w:sz w:val="20"/>
          <w:szCs w:val="20"/>
        </w:rPr>
        <w:t>лімфоцитарною</w:t>
      </w:r>
      <w:proofErr w:type="spellEnd"/>
      <w:r>
        <w:rPr>
          <w:rFonts w:ascii="Arial" w:hAnsi="Arial" w:cs="Arial"/>
          <w:color w:val="000000"/>
          <w:sz w:val="20"/>
          <w:szCs w:val="20"/>
        </w:rPr>
        <w:t xml:space="preserve"> лейкемією</w:t>
      </w:r>
      <w:r w:rsidRPr="00410F12">
        <w:rPr>
          <w:rFonts w:ascii="Arial" w:hAnsi="Arial" w:cs="Arial"/>
          <w:color w:val="000000"/>
          <w:sz w:val="20"/>
          <w:szCs w:val="20"/>
        </w:rPr>
        <w:t>/ лімфомою з малих лімфоцитів»</w:t>
      </w:r>
      <w:r>
        <w:rPr>
          <w:rFonts w:ascii="Arial" w:hAnsi="Arial" w:cs="Arial"/>
          <w:color w:val="000000"/>
          <w:sz w:val="20"/>
          <w:szCs w:val="20"/>
        </w:rPr>
        <w:t>;</w:t>
      </w:r>
      <w:r w:rsidRPr="004128D5">
        <w:rPr>
          <w:rFonts w:ascii="Arial" w:hAnsi="Arial" w:cs="Arial"/>
          <w:color w:val="000000"/>
          <w:sz w:val="20"/>
          <w:szCs w:val="20"/>
        </w:rPr>
        <w:t xml:space="preserve"> </w:t>
      </w:r>
      <w:r w:rsidRPr="0099295B">
        <w:rPr>
          <w:rFonts w:ascii="Arial" w:hAnsi="Arial" w:cs="Arial"/>
          <w:color w:val="000000"/>
          <w:sz w:val="20"/>
          <w:szCs w:val="20"/>
        </w:rPr>
        <w:t xml:space="preserve">код </w:t>
      </w:r>
      <w:r>
        <w:rPr>
          <w:rFonts w:ascii="Arial" w:hAnsi="Arial" w:cs="Arial"/>
          <w:color w:val="000000"/>
          <w:sz w:val="20"/>
          <w:szCs w:val="20"/>
        </w:rPr>
        <w:t xml:space="preserve">дослідження </w:t>
      </w:r>
      <w:r w:rsidRPr="00410F12">
        <w:rPr>
          <w:rFonts w:ascii="Arial" w:hAnsi="Arial" w:cs="Arial"/>
          <w:b/>
          <w:color w:val="000000"/>
          <w:sz w:val="20"/>
          <w:szCs w:val="20"/>
        </w:rPr>
        <w:t>PCI-32765CLL3001</w:t>
      </w:r>
      <w:r>
        <w:rPr>
          <w:rFonts w:ascii="Arial" w:hAnsi="Arial" w:cs="Arial"/>
          <w:color w:val="000000"/>
          <w:sz w:val="20"/>
          <w:szCs w:val="20"/>
        </w:rPr>
        <w:t>;</w:t>
      </w:r>
      <w:r w:rsidRPr="00410F12">
        <w:rPr>
          <w:rFonts w:ascii="Arial" w:hAnsi="Arial" w:cs="Arial"/>
          <w:color w:val="000000"/>
          <w:sz w:val="20"/>
          <w:szCs w:val="20"/>
        </w:rPr>
        <w:t xml:space="preserve"> з</w:t>
      </w:r>
      <w:r>
        <w:rPr>
          <w:rFonts w:ascii="Arial" w:hAnsi="Arial" w:cs="Arial"/>
          <w:color w:val="000000"/>
          <w:sz w:val="20"/>
          <w:szCs w:val="20"/>
        </w:rPr>
        <w:t xml:space="preserve"> поправкою INT-5 від 29.04.2016</w:t>
      </w:r>
      <w:r w:rsidRPr="00410F12">
        <w:rPr>
          <w:rFonts w:ascii="Arial" w:hAnsi="Arial" w:cs="Arial"/>
          <w:color w:val="000000"/>
          <w:sz w:val="20"/>
          <w:szCs w:val="20"/>
        </w:rPr>
        <w:t>р.</w:t>
      </w:r>
      <w:r>
        <w:rPr>
          <w:rFonts w:ascii="Arial" w:hAnsi="Arial" w:cs="Arial"/>
          <w:color w:val="000000"/>
          <w:sz w:val="20"/>
          <w:szCs w:val="20"/>
        </w:rPr>
        <w:t xml:space="preserve">; </w:t>
      </w:r>
      <w:r w:rsidRPr="00410F12">
        <w:rPr>
          <w:rFonts w:ascii="Arial" w:hAnsi="Arial" w:cs="Arial"/>
          <w:color w:val="000000"/>
          <w:sz w:val="20"/>
          <w:szCs w:val="20"/>
        </w:rPr>
        <w:t>«</w:t>
      </w:r>
      <w:proofErr w:type="spellStart"/>
      <w:r w:rsidRPr="00410F12">
        <w:rPr>
          <w:rFonts w:ascii="Arial" w:hAnsi="Arial" w:cs="Arial"/>
          <w:color w:val="000000"/>
          <w:sz w:val="20"/>
          <w:szCs w:val="20"/>
        </w:rPr>
        <w:t>Рандомізоване</w:t>
      </w:r>
      <w:proofErr w:type="spellEnd"/>
      <w:r w:rsidRPr="00410F12">
        <w:rPr>
          <w:rFonts w:ascii="Arial" w:hAnsi="Arial" w:cs="Arial"/>
          <w:color w:val="000000"/>
          <w:sz w:val="20"/>
          <w:szCs w:val="20"/>
        </w:rPr>
        <w:t xml:space="preserve">, подвійне сліпе, </w:t>
      </w:r>
      <w:proofErr w:type="spellStart"/>
      <w:r w:rsidRPr="00410F12">
        <w:rPr>
          <w:rFonts w:ascii="Arial" w:hAnsi="Arial" w:cs="Arial"/>
          <w:color w:val="000000"/>
          <w:sz w:val="20"/>
          <w:szCs w:val="20"/>
        </w:rPr>
        <w:t>плацебоконтрольоване</w:t>
      </w:r>
      <w:proofErr w:type="spellEnd"/>
      <w:r w:rsidRPr="00410F12">
        <w:rPr>
          <w:rFonts w:ascii="Arial" w:hAnsi="Arial" w:cs="Arial"/>
          <w:color w:val="000000"/>
          <w:sz w:val="20"/>
          <w:szCs w:val="20"/>
        </w:rPr>
        <w:t xml:space="preserve"> клінічне дослідження 3 фази </w:t>
      </w:r>
      <w:proofErr w:type="spellStart"/>
      <w:r w:rsidRPr="00410F12">
        <w:rPr>
          <w:rFonts w:ascii="Arial" w:hAnsi="Arial" w:cs="Arial"/>
          <w:color w:val="000000"/>
          <w:sz w:val="20"/>
          <w:szCs w:val="20"/>
        </w:rPr>
        <w:t>інгібітора</w:t>
      </w:r>
      <w:proofErr w:type="spellEnd"/>
      <w:r w:rsidRPr="00410F12">
        <w:rPr>
          <w:rFonts w:ascii="Arial" w:hAnsi="Arial" w:cs="Arial"/>
          <w:color w:val="000000"/>
          <w:sz w:val="20"/>
          <w:szCs w:val="20"/>
        </w:rPr>
        <w:t xml:space="preserve"> </w:t>
      </w:r>
      <w:proofErr w:type="spellStart"/>
      <w:r w:rsidRPr="00410F12">
        <w:rPr>
          <w:rFonts w:ascii="Arial" w:hAnsi="Arial" w:cs="Arial"/>
          <w:color w:val="000000"/>
          <w:sz w:val="20"/>
          <w:szCs w:val="20"/>
        </w:rPr>
        <w:t>тирозинкінази</w:t>
      </w:r>
      <w:proofErr w:type="spellEnd"/>
      <w:r w:rsidRPr="00410F12">
        <w:rPr>
          <w:rFonts w:ascii="Arial" w:hAnsi="Arial" w:cs="Arial"/>
          <w:color w:val="000000"/>
          <w:sz w:val="20"/>
          <w:szCs w:val="20"/>
        </w:rPr>
        <w:t xml:space="preserve"> </w:t>
      </w:r>
      <w:proofErr w:type="spellStart"/>
      <w:r w:rsidRPr="00410F12">
        <w:rPr>
          <w:rFonts w:ascii="Arial" w:hAnsi="Arial" w:cs="Arial"/>
          <w:color w:val="000000"/>
          <w:sz w:val="20"/>
          <w:szCs w:val="20"/>
        </w:rPr>
        <w:t>Брутона</w:t>
      </w:r>
      <w:proofErr w:type="spellEnd"/>
      <w:r w:rsidRPr="00410F12">
        <w:rPr>
          <w:rFonts w:ascii="Arial" w:hAnsi="Arial" w:cs="Arial"/>
          <w:color w:val="000000"/>
          <w:sz w:val="20"/>
          <w:szCs w:val="20"/>
        </w:rPr>
        <w:t xml:space="preserve"> (BТК), </w:t>
      </w:r>
      <w:r w:rsidRPr="00105287">
        <w:rPr>
          <w:rFonts w:ascii="Arial" w:hAnsi="Arial" w:cs="Arial"/>
          <w:b/>
          <w:color w:val="000000"/>
          <w:sz w:val="20"/>
          <w:szCs w:val="20"/>
        </w:rPr>
        <w:t>PCI-32765 (</w:t>
      </w:r>
      <w:proofErr w:type="spellStart"/>
      <w:r w:rsidRPr="00105287">
        <w:rPr>
          <w:rFonts w:ascii="Arial" w:hAnsi="Arial" w:cs="Arial"/>
          <w:b/>
          <w:color w:val="000000"/>
          <w:sz w:val="20"/>
          <w:szCs w:val="20"/>
        </w:rPr>
        <w:t>Ібрутиніб</w:t>
      </w:r>
      <w:proofErr w:type="spellEnd"/>
      <w:r w:rsidRPr="00105287">
        <w:rPr>
          <w:rFonts w:ascii="Arial" w:hAnsi="Arial" w:cs="Arial"/>
          <w:b/>
          <w:color w:val="000000"/>
          <w:sz w:val="20"/>
          <w:szCs w:val="20"/>
        </w:rPr>
        <w:t>),</w:t>
      </w:r>
      <w:r>
        <w:rPr>
          <w:rFonts w:ascii="Arial" w:hAnsi="Arial" w:cs="Arial"/>
          <w:color w:val="000000"/>
          <w:sz w:val="20"/>
          <w:szCs w:val="20"/>
        </w:rPr>
        <w:t xml:space="preserve"> у комбінації з </w:t>
      </w:r>
      <w:proofErr w:type="spellStart"/>
      <w:r>
        <w:rPr>
          <w:rFonts w:ascii="Arial" w:hAnsi="Arial" w:cs="Arial"/>
          <w:color w:val="000000"/>
          <w:sz w:val="20"/>
          <w:szCs w:val="20"/>
        </w:rPr>
        <w:t>Ритуксимабом</w:t>
      </w:r>
      <w:proofErr w:type="spellEnd"/>
      <w:r>
        <w:rPr>
          <w:rFonts w:ascii="Arial" w:hAnsi="Arial" w:cs="Arial"/>
          <w:color w:val="000000"/>
          <w:sz w:val="20"/>
          <w:szCs w:val="20"/>
        </w:rPr>
        <w:t xml:space="preserve">, </w:t>
      </w:r>
      <w:proofErr w:type="spellStart"/>
      <w:r w:rsidRPr="00410F12">
        <w:rPr>
          <w:rFonts w:ascii="Arial" w:hAnsi="Arial" w:cs="Arial"/>
          <w:color w:val="000000"/>
          <w:sz w:val="20"/>
          <w:szCs w:val="20"/>
        </w:rPr>
        <w:t>Циклофосфамідом</w:t>
      </w:r>
      <w:proofErr w:type="spellEnd"/>
      <w:r w:rsidRPr="00410F12">
        <w:rPr>
          <w:rFonts w:ascii="Arial" w:hAnsi="Arial" w:cs="Arial"/>
          <w:color w:val="000000"/>
          <w:sz w:val="20"/>
          <w:szCs w:val="20"/>
        </w:rPr>
        <w:t xml:space="preserve">, </w:t>
      </w:r>
      <w:proofErr w:type="spellStart"/>
      <w:r w:rsidRPr="00410F12">
        <w:rPr>
          <w:rFonts w:ascii="Arial" w:hAnsi="Arial" w:cs="Arial"/>
          <w:color w:val="000000"/>
          <w:sz w:val="20"/>
          <w:szCs w:val="20"/>
        </w:rPr>
        <w:t>Доксорубіцином</w:t>
      </w:r>
      <w:proofErr w:type="spellEnd"/>
      <w:r w:rsidRPr="00410F12">
        <w:rPr>
          <w:rFonts w:ascii="Arial" w:hAnsi="Arial" w:cs="Arial"/>
          <w:color w:val="000000"/>
          <w:sz w:val="20"/>
          <w:szCs w:val="20"/>
        </w:rPr>
        <w:t xml:space="preserve">, </w:t>
      </w:r>
      <w:proofErr w:type="spellStart"/>
      <w:r w:rsidRPr="00410F12">
        <w:rPr>
          <w:rFonts w:ascii="Arial" w:hAnsi="Arial" w:cs="Arial"/>
          <w:color w:val="000000"/>
          <w:sz w:val="20"/>
          <w:szCs w:val="20"/>
        </w:rPr>
        <w:t>Вінкристином</w:t>
      </w:r>
      <w:proofErr w:type="spellEnd"/>
      <w:r w:rsidRPr="00410F12">
        <w:rPr>
          <w:rFonts w:ascii="Arial" w:hAnsi="Arial" w:cs="Arial"/>
          <w:color w:val="000000"/>
          <w:sz w:val="20"/>
          <w:szCs w:val="20"/>
        </w:rPr>
        <w:t xml:space="preserve"> та </w:t>
      </w:r>
      <w:proofErr w:type="spellStart"/>
      <w:r w:rsidRPr="00410F12">
        <w:rPr>
          <w:rFonts w:ascii="Arial" w:hAnsi="Arial" w:cs="Arial"/>
          <w:color w:val="000000"/>
          <w:sz w:val="20"/>
          <w:szCs w:val="20"/>
        </w:rPr>
        <w:t>Преднізоном</w:t>
      </w:r>
      <w:proofErr w:type="spellEnd"/>
      <w:r w:rsidRPr="00410F12">
        <w:rPr>
          <w:rFonts w:ascii="Arial" w:hAnsi="Arial" w:cs="Arial"/>
          <w:color w:val="000000"/>
          <w:sz w:val="20"/>
          <w:szCs w:val="20"/>
        </w:rPr>
        <w:t xml:space="preserve"> (R-CHOP) у пацієнтів із вперше встановленим діагнозом дифузної </w:t>
      </w:r>
      <w:proofErr w:type="spellStart"/>
      <w:r w:rsidRPr="00410F12">
        <w:rPr>
          <w:rFonts w:ascii="Arial" w:hAnsi="Arial" w:cs="Arial"/>
          <w:color w:val="000000"/>
          <w:sz w:val="20"/>
          <w:szCs w:val="20"/>
        </w:rPr>
        <w:t>великоклітинної</w:t>
      </w:r>
      <w:proofErr w:type="spellEnd"/>
      <w:r w:rsidRPr="00410F12">
        <w:rPr>
          <w:rFonts w:ascii="Arial" w:hAnsi="Arial" w:cs="Arial"/>
          <w:color w:val="000000"/>
          <w:sz w:val="20"/>
          <w:szCs w:val="20"/>
        </w:rPr>
        <w:t xml:space="preserve"> лімфоми </w:t>
      </w:r>
      <w:proofErr w:type="spellStart"/>
      <w:r w:rsidRPr="00410F12">
        <w:rPr>
          <w:rFonts w:ascii="Arial" w:hAnsi="Arial" w:cs="Arial"/>
          <w:color w:val="000000"/>
          <w:sz w:val="20"/>
          <w:szCs w:val="20"/>
        </w:rPr>
        <w:t>негерменативного</w:t>
      </w:r>
      <w:proofErr w:type="spellEnd"/>
      <w:r w:rsidRPr="00410F12">
        <w:rPr>
          <w:rFonts w:ascii="Arial" w:hAnsi="Arial" w:cs="Arial"/>
          <w:color w:val="000000"/>
          <w:sz w:val="20"/>
          <w:szCs w:val="20"/>
        </w:rPr>
        <w:t xml:space="preserve"> центру В-клітинного підтипу»</w:t>
      </w:r>
      <w:r>
        <w:rPr>
          <w:rFonts w:ascii="Arial" w:hAnsi="Arial" w:cs="Arial"/>
          <w:color w:val="000000"/>
          <w:sz w:val="20"/>
          <w:szCs w:val="20"/>
        </w:rPr>
        <w:t xml:space="preserve">; </w:t>
      </w:r>
      <w:r w:rsidRPr="00410F12">
        <w:rPr>
          <w:rFonts w:ascii="Arial" w:hAnsi="Arial" w:cs="Arial"/>
          <w:color w:val="000000"/>
          <w:sz w:val="20"/>
          <w:szCs w:val="20"/>
        </w:rPr>
        <w:t>код</w:t>
      </w:r>
      <w:r w:rsidRPr="004128D5">
        <w:rPr>
          <w:rFonts w:ascii="Arial" w:hAnsi="Arial" w:cs="Arial"/>
          <w:color w:val="000000"/>
          <w:sz w:val="20"/>
          <w:szCs w:val="20"/>
        </w:rPr>
        <w:t xml:space="preserve"> </w:t>
      </w:r>
      <w:r>
        <w:rPr>
          <w:rFonts w:ascii="Arial" w:hAnsi="Arial" w:cs="Arial"/>
          <w:color w:val="000000"/>
          <w:sz w:val="20"/>
          <w:szCs w:val="20"/>
        </w:rPr>
        <w:t>дослідження</w:t>
      </w:r>
      <w:r w:rsidRPr="00410F12">
        <w:rPr>
          <w:rFonts w:ascii="Arial" w:hAnsi="Arial" w:cs="Arial"/>
          <w:color w:val="000000"/>
          <w:sz w:val="20"/>
          <w:szCs w:val="20"/>
        </w:rPr>
        <w:t xml:space="preserve"> </w:t>
      </w:r>
      <w:r w:rsidRPr="00410F12">
        <w:rPr>
          <w:rFonts w:ascii="Arial" w:hAnsi="Arial" w:cs="Arial"/>
          <w:b/>
          <w:color w:val="000000"/>
          <w:sz w:val="20"/>
          <w:szCs w:val="20"/>
        </w:rPr>
        <w:t>PCI-32765DBL3001</w:t>
      </w:r>
      <w:r>
        <w:rPr>
          <w:rFonts w:ascii="Arial" w:hAnsi="Arial" w:cs="Arial"/>
          <w:color w:val="000000"/>
          <w:sz w:val="20"/>
          <w:szCs w:val="20"/>
        </w:rPr>
        <w:t>;</w:t>
      </w:r>
      <w:r w:rsidRPr="00410F12">
        <w:rPr>
          <w:rFonts w:ascii="Arial" w:hAnsi="Arial" w:cs="Arial"/>
          <w:color w:val="000000"/>
          <w:sz w:val="20"/>
          <w:szCs w:val="20"/>
        </w:rPr>
        <w:t xml:space="preserve"> Поправка INT-2 </w:t>
      </w:r>
      <w:r>
        <w:rPr>
          <w:rFonts w:ascii="Arial" w:hAnsi="Arial" w:cs="Arial"/>
          <w:color w:val="000000"/>
          <w:sz w:val="20"/>
          <w:szCs w:val="20"/>
        </w:rPr>
        <w:t xml:space="preserve">до протоколу </w:t>
      </w:r>
      <w:r w:rsidRPr="000B4444">
        <w:rPr>
          <w:rFonts w:ascii="Arial" w:hAnsi="Arial" w:cs="Arial"/>
          <w:color w:val="000000"/>
          <w:sz w:val="20"/>
          <w:szCs w:val="20"/>
        </w:rPr>
        <w:t>PCI-32765DBL3001</w:t>
      </w:r>
      <w:r>
        <w:rPr>
          <w:rFonts w:ascii="Arial" w:hAnsi="Arial" w:cs="Arial"/>
          <w:b/>
          <w:color w:val="000000"/>
          <w:sz w:val="20"/>
          <w:szCs w:val="20"/>
        </w:rPr>
        <w:t xml:space="preserve"> </w:t>
      </w:r>
      <w:r w:rsidRPr="00410F12">
        <w:rPr>
          <w:rFonts w:ascii="Arial" w:hAnsi="Arial" w:cs="Arial"/>
          <w:color w:val="000000"/>
          <w:sz w:val="20"/>
          <w:szCs w:val="20"/>
        </w:rPr>
        <w:t>від 05.08.15 р.</w:t>
      </w:r>
      <w:r>
        <w:rPr>
          <w:rFonts w:ascii="Arial" w:hAnsi="Arial" w:cs="Arial"/>
          <w:color w:val="000000"/>
          <w:sz w:val="20"/>
          <w:szCs w:val="20"/>
        </w:rPr>
        <w:t xml:space="preserve">; </w:t>
      </w:r>
      <w:r w:rsidRPr="00410F12">
        <w:rPr>
          <w:rFonts w:ascii="Arial" w:hAnsi="Arial" w:cs="Arial"/>
          <w:color w:val="000000"/>
          <w:sz w:val="20"/>
          <w:szCs w:val="20"/>
        </w:rPr>
        <w:t>«</w:t>
      </w:r>
      <w:proofErr w:type="spellStart"/>
      <w:r w:rsidRPr="00410F12">
        <w:rPr>
          <w:rFonts w:ascii="Arial" w:hAnsi="Arial" w:cs="Arial"/>
          <w:color w:val="000000"/>
          <w:sz w:val="20"/>
          <w:szCs w:val="20"/>
        </w:rPr>
        <w:t>Рандомізоване</w:t>
      </w:r>
      <w:proofErr w:type="spellEnd"/>
      <w:r w:rsidRPr="00410F12">
        <w:rPr>
          <w:rFonts w:ascii="Arial" w:hAnsi="Arial" w:cs="Arial"/>
          <w:color w:val="000000"/>
          <w:sz w:val="20"/>
          <w:szCs w:val="20"/>
        </w:rPr>
        <w:t xml:space="preserve">, подвійне сліпе, плацебо-контрольоване клінічне дослідження, фаза 3, </w:t>
      </w:r>
      <w:proofErr w:type="spellStart"/>
      <w:r w:rsidRPr="00410F12">
        <w:rPr>
          <w:rFonts w:ascii="Arial" w:hAnsi="Arial" w:cs="Arial"/>
          <w:color w:val="000000"/>
          <w:sz w:val="20"/>
          <w:szCs w:val="20"/>
        </w:rPr>
        <w:t>інгібітора</w:t>
      </w:r>
      <w:proofErr w:type="spellEnd"/>
      <w:r w:rsidRPr="00410F12">
        <w:rPr>
          <w:rFonts w:ascii="Arial" w:hAnsi="Arial" w:cs="Arial"/>
          <w:color w:val="000000"/>
          <w:sz w:val="20"/>
          <w:szCs w:val="20"/>
        </w:rPr>
        <w:t xml:space="preserve"> </w:t>
      </w:r>
      <w:proofErr w:type="spellStart"/>
      <w:r w:rsidRPr="00410F12">
        <w:rPr>
          <w:rFonts w:ascii="Arial" w:hAnsi="Arial" w:cs="Arial"/>
          <w:color w:val="000000"/>
          <w:sz w:val="20"/>
          <w:szCs w:val="20"/>
        </w:rPr>
        <w:t>тирозинкінази</w:t>
      </w:r>
      <w:proofErr w:type="spellEnd"/>
      <w:r w:rsidRPr="00410F12">
        <w:rPr>
          <w:rFonts w:ascii="Arial" w:hAnsi="Arial" w:cs="Arial"/>
          <w:color w:val="000000"/>
          <w:sz w:val="20"/>
          <w:szCs w:val="20"/>
        </w:rPr>
        <w:t xml:space="preserve"> </w:t>
      </w:r>
      <w:proofErr w:type="spellStart"/>
      <w:r w:rsidRPr="00410F12">
        <w:rPr>
          <w:rFonts w:ascii="Arial" w:hAnsi="Arial" w:cs="Arial"/>
          <w:color w:val="000000"/>
          <w:sz w:val="20"/>
          <w:szCs w:val="20"/>
        </w:rPr>
        <w:t>Брутона</w:t>
      </w:r>
      <w:proofErr w:type="spellEnd"/>
      <w:r w:rsidRPr="00410F12">
        <w:rPr>
          <w:rFonts w:ascii="Arial" w:hAnsi="Arial" w:cs="Arial"/>
          <w:color w:val="000000"/>
          <w:sz w:val="20"/>
          <w:szCs w:val="20"/>
        </w:rPr>
        <w:t xml:space="preserve"> (BTK) , </w:t>
      </w:r>
      <w:r w:rsidRPr="00105287">
        <w:rPr>
          <w:rFonts w:ascii="Arial" w:hAnsi="Arial" w:cs="Arial"/>
          <w:b/>
          <w:color w:val="000000"/>
          <w:sz w:val="20"/>
          <w:szCs w:val="20"/>
        </w:rPr>
        <w:t>PCI-32765 (</w:t>
      </w:r>
      <w:proofErr w:type="spellStart"/>
      <w:r w:rsidRPr="00105287">
        <w:rPr>
          <w:rFonts w:ascii="Arial" w:hAnsi="Arial" w:cs="Arial"/>
          <w:b/>
          <w:color w:val="000000"/>
          <w:sz w:val="20"/>
          <w:szCs w:val="20"/>
        </w:rPr>
        <w:t>Ібрутиніб</w:t>
      </w:r>
      <w:proofErr w:type="spellEnd"/>
      <w:r w:rsidRPr="00105287">
        <w:rPr>
          <w:rFonts w:ascii="Arial" w:hAnsi="Arial" w:cs="Arial"/>
          <w:b/>
          <w:color w:val="000000"/>
          <w:sz w:val="20"/>
          <w:szCs w:val="20"/>
        </w:rPr>
        <w:t>)</w:t>
      </w:r>
      <w:r w:rsidRPr="00410F12">
        <w:rPr>
          <w:rFonts w:ascii="Arial" w:hAnsi="Arial" w:cs="Arial"/>
          <w:color w:val="000000"/>
          <w:sz w:val="20"/>
          <w:szCs w:val="20"/>
        </w:rPr>
        <w:t xml:space="preserve"> в комбінації з одним із двох режимів </w:t>
      </w:r>
      <w:proofErr w:type="spellStart"/>
      <w:r w:rsidRPr="00410F12">
        <w:rPr>
          <w:rFonts w:ascii="Arial" w:hAnsi="Arial" w:cs="Arial"/>
          <w:color w:val="000000"/>
          <w:sz w:val="20"/>
          <w:szCs w:val="20"/>
        </w:rPr>
        <w:t>Бендамустин</w:t>
      </w:r>
      <w:proofErr w:type="spellEnd"/>
      <w:r w:rsidRPr="00410F12">
        <w:rPr>
          <w:rFonts w:ascii="Arial" w:hAnsi="Arial" w:cs="Arial"/>
          <w:color w:val="000000"/>
          <w:sz w:val="20"/>
          <w:szCs w:val="20"/>
        </w:rPr>
        <w:t xml:space="preserve"> і </w:t>
      </w:r>
      <w:proofErr w:type="spellStart"/>
      <w:r w:rsidRPr="00410F12">
        <w:rPr>
          <w:rFonts w:ascii="Arial" w:hAnsi="Arial" w:cs="Arial"/>
          <w:color w:val="000000"/>
          <w:sz w:val="20"/>
          <w:szCs w:val="20"/>
        </w:rPr>
        <w:t>Ритуксимаб</w:t>
      </w:r>
      <w:proofErr w:type="spellEnd"/>
      <w:r w:rsidRPr="00410F12">
        <w:rPr>
          <w:rFonts w:ascii="Arial" w:hAnsi="Arial" w:cs="Arial"/>
          <w:color w:val="000000"/>
          <w:sz w:val="20"/>
          <w:szCs w:val="20"/>
        </w:rPr>
        <w:t xml:space="preserve"> (BR) або </w:t>
      </w:r>
      <w:proofErr w:type="spellStart"/>
      <w:r w:rsidRPr="00410F12">
        <w:rPr>
          <w:rFonts w:ascii="Arial" w:hAnsi="Arial" w:cs="Arial"/>
          <w:color w:val="000000"/>
          <w:sz w:val="20"/>
          <w:szCs w:val="20"/>
        </w:rPr>
        <w:t>Ритуксимаб</w:t>
      </w:r>
      <w:proofErr w:type="spellEnd"/>
      <w:r w:rsidRPr="00410F12">
        <w:rPr>
          <w:rFonts w:ascii="Arial" w:hAnsi="Arial" w:cs="Arial"/>
          <w:color w:val="000000"/>
          <w:sz w:val="20"/>
          <w:szCs w:val="20"/>
        </w:rPr>
        <w:t xml:space="preserve">, </w:t>
      </w:r>
      <w:proofErr w:type="spellStart"/>
      <w:r w:rsidRPr="00410F12">
        <w:rPr>
          <w:rFonts w:ascii="Arial" w:hAnsi="Arial" w:cs="Arial"/>
          <w:color w:val="000000"/>
          <w:sz w:val="20"/>
          <w:szCs w:val="20"/>
        </w:rPr>
        <w:t>Циклофосфамід</w:t>
      </w:r>
      <w:proofErr w:type="spellEnd"/>
      <w:r w:rsidRPr="00410F12">
        <w:rPr>
          <w:rFonts w:ascii="Arial" w:hAnsi="Arial" w:cs="Arial"/>
          <w:color w:val="000000"/>
          <w:sz w:val="20"/>
          <w:szCs w:val="20"/>
        </w:rPr>
        <w:t xml:space="preserve">, </w:t>
      </w:r>
      <w:proofErr w:type="spellStart"/>
      <w:r w:rsidRPr="00410F12">
        <w:rPr>
          <w:rFonts w:ascii="Arial" w:hAnsi="Arial" w:cs="Arial"/>
          <w:color w:val="000000"/>
          <w:sz w:val="20"/>
          <w:szCs w:val="20"/>
        </w:rPr>
        <w:t>Доксорубіцин</w:t>
      </w:r>
      <w:proofErr w:type="spellEnd"/>
      <w:r w:rsidRPr="00410F12">
        <w:rPr>
          <w:rFonts w:ascii="Arial" w:hAnsi="Arial" w:cs="Arial"/>
          <w:color w:val="000000"/>
          <w:sz w:val="20"/>
          <w:szCs w:val="20"/>
        </w:rPr>
        <w:t xml:space="preserve">, </w:t>
      </w:r>
      <w:proofErr w:type="spellStart"/>
      <w:r w:rsidRPr="00410F12">
        <w:rPr>
          <w:rFonts w:ascii="Arial" w:hAnsi="Arial" w:cs="Arial"/>
          <w:color w:val="000000"/>
          <w:sz w:val="20"/>
          <w:szCs w:val="20"/>
        </w:rPr>
        <w:t>Вінкристин</w:t>
      </w:r>
      <w:proofErr w:type="spellEnd"/>
      <w:r w:rsidRPr="00410F12">
        <w:rPr>
          <w:rFonts w:ascii="Arial" w:hAnsi="Arial" w:cs="Arial"/>
          <w:color w:val="000000"/>
          <w:sz w:val="20"/>
          <w:szCs w:val="20"/>
        </w:rPr>
        <w:t xml:space="preserve"> і </w:t>
      </w:r>
      <w:proofErr w:type="spellStart"/>
      <w:r w:rsidRPr="00410F12">
        <w:rPr>
          <w:rFonts w:ascii="Arial" w:hAnsi="Arial" w:cs="Arial"/>
          <w:color w:val="000000"/>
          <w:sz w:val="20"/>
          <w:szCs w:val="20"/>
        </w:rPr>
        <w:t>Преднізон</w:t>
      </w:r>
      <w:proofErr w:type="spellEnd"/>
      <w:r w:rsidRPr="00410F12">
        <w:rPr>
          <w:rFonts w:ascii="Arial" w:hAnsi="Arial" w:cs="Arial"/>
          <w:color w:val="000000"/>
          <w:sz w:val="20"/>
          <w:szCs w:val="20"/>
        </w:rPr>
        <w:t xml:space="preserve"> (R-CHOP) у пацієнтів із </w:t>
      </w:r>
      <w:proofErr w:type="spellStart"/>
      <w:r w:rsidRPr="00410F12">
        <w:rPr>
          <w:rFonts w:ascii="Arial" w:hAnsi="Arial" w:cs="Arial"/>
          <w:color w:val="000000"/>
          <w:sz w:val="20"/>
          <w:szCs w:val="20"/>
        </w:rPr>
        <w:t>індолентною</w:t>
      </w:r>
      <w:proofErr w:type="spellEnd"/>
      <w:r w:rsidRPr="00410F12">
        <w:rPr>
          <w:rFonts w:ascii="Arial" w:hAnsi="Arial" w:cs="Arial"/>
          <w:color w:val="000000"/>
          <w:sz w:val="20"/>
          <w:szCs w:val="20"/>
        </w:rPr>
        <w:t xml:space="preserve"> </w:t>
      </w:r>
      <w:proofErr w:type="spellStart"/>
      <w:r w:rsidRPr="00410F12">
        <w:rPr>
          <w:rFonts w:ascii="Arial" w:hAnsi="Arial" w:cs="Arial"/>
          <w:color w:val="000000"/>
          <w:sz w:val="20"/>
          <w:szCs w:val="20"/>
        </w:rPr>
        <w:t>неходжкінською</w:t>
      </w:r>
      <w:proofErr w:type="spellEnd"/>
      <w:r w:rsidRPr="00410F12">
        <w:rPr>
          <w:rFonts w:ascii="Arial" w:hAnsi="Arial" w:cs="Arial"/>
          <w:color w:val="000000"/>
          <w:sz w:val="20"/>
          <w:szCs w:val="20"/>
        </w:rPr>
        <w:t xml:space="preserve"> лімфомою (</w:t>
      </w:r>
      <w:proofErr w:type="spellStart"/>
      <w:r w:rsidRPr="00410F12">
        <w:rPr>
          <w:rFonts w:ascii="Arial" w:hAnsi="Arial" w:cs="Arial"/>
          <w:color w:val="000000"/>
          <w:sz w:val="20"/>
          <w:szCs w:val="20"/>
        </w:rPr>
        <w:t>іНХЛ</w:t>
      </w:r>
      <w:proofErr w:type="spellEnd"/>
      <w:r w:rsidRPr="00410F12">
        <w:rPr>
          <w:rFonts w:ascii="Arial" w:hAnsi="Arial" w:cs="Arial"/>
          <w:color w:val="000000"/>
          <w:sz w:val="20"/>
          <w:szCs w:val="20"/>
        </w:rPr>
        <w:t>), які раніше отримували лікування»</w:t>
      </w:r>
      <w:r>
        <w:rPr>
          <w:rFonts w:ascii="Arial" w:hAnsi="Arial" w:cs="Arial"/>
          <w:color w:val="000000"/>
          <w:sz w:val="20"/>
          <w:szCs w:val="20"/>
        </w:rPr>
        <w:t xml:space="preserve">; код дослідження </w:t>
      </w:r>
      <w:r w:rsidRPr="00410F12">
        <w:rPr>
          <w:rFonts w:ascii="Arial" w:hAnsi="Arial" w:cs="Arial"/>
          <w:b/>
          <w:color w:val="000000"/>
          <w:sz w:val="20"/>
          <w:szCs w:val="20"/>
        </w:rPr>
        <w:t>PCI-32765FLR3001</w:t>
      </w:r>
      <w:r>
        <w:rPr>
          <w:rFonts w:ascii="Arial" w:hAnsi="Arial" w:cs="Arial"/>
          <w:color w:val="000000"/>
          <w:sz w:val="20"/>
          <w:szCs w:val="20"/>
        </w:rPr>
        <w:t>;</w:t>
      </w:r>
      <w:r w:rsidRPr="00410F12">
        <w:rPr>
          <w:rFonts w:ascii="Arial" w:hAnsi="Arial" w:cs="Arial"/>
          <w:color w:val="000000"/>
          <w:sz w:val="20"/>
          <w:szCs w:val="20"/>
        </w:rPr>
        <w:t xml:space="preserve"> Поправка INT-2 </w:t>
      </w:r>
      <w:r>
        <w:rPr>
          <w:rFonts w:ascii="Arial" w:hAnsi="Arial" w:cs="Arial"/>
          <w:color w:val="000000"/>
          <w:sz w:val="20"/>
          <w:szCs w:val="20"/>
        </w:rPr>
        <w:t xml:space="preserve">до протоколу </w:t>
      </w:r>
      <w:r w:rsidRPr="00410F12">
        <w:rPr>
          <w:rFonts w:ascii="Arial" w:hAnsi="Arial" w:cs="Arial"/>
          <w:b/>
          <w:color w:val="000000"/>
          <w:sz w:val="20"/>
          <w:szCs w:val="20"/>
        </w:rPr>
        <w:t>PCI-32765FLR3001</w:t>
      </w:r>
      <w:r>
        <w:rPr>
          <w:rFonts w:ascii="Arial" w:hAnsi="Arial" w:cs="Arial"/>
          <w:b/>
          <w:color w:val="000000"/>
          <w:sz w:val="20"/>
          <w:szCs w:val="20"/>
        </w:rPr>
        <w:t xml:space="preserve"> </w:t>
      </w:r>
      <w:r w:rsidRPr="00410F12">
        <w:rPr>
          <w:rFonts w:ascii="Arial" w:hAnsi="Arial" w:cs="Arial"/>
          <w:color w:val="000000"/>
          <w:sz w:val="20"/>
          <w:szCs w:val="20"/>
        </w:rPr>
        <w:t>від 10.08.2015 р.</w:t>
      </w:r>
      <w:r>
        <w:rPr>
          <w:rFonts w:ascii="Arial" w:hAnsi="Arial" w:cs="Arial"/>
          <w:color w:val="000000"/>
          <w:sz w:val="20"/>
          <w:szCs w:val="20"/>
        </w:rPr>
        <w:t xml:space="preserve">; </w:t>
      </w:r>
      <w:r w:rsidRPr="00410F12">
        <w:rPr>
          <w:rFonts w:ascii="Arial" w:hAnsi="Arial" w:cs="Arial"/>
          <w:color w:val="000000"/>
          <w:sz w:val="20"/>
          <w:szCs w:val="20"/>
        </w:rPr>
        <w:t>«</w:t>
      </w:r>
      <w:proofErr w:type="spellStart"/>
      <w:r w:rsidRPr="00410F12">
        <w:rPr>
          <w:rFonts w:ascii="Arial" w:hAnsi="Arial" w:cs="Arial"/>
          <w:color w:val="000000"/>
          <w:sz w:val="20"/>
          <w:szCs w:val="20"/>
        </w:rPr>
        <w:t>Рандомізоване</w:t>
      </w:r>
      <w:proofErr w:type="spellEnd"/>
      <w:r w:rsidRPr="00410F12">
        <w:rPr>
          <w:rFonts w:ascii="Arial" w:hAnsi="Arial" w:cs="Arial"/>
          <w:color w:val="000000"/>
          <w:sz w:val="20"/>
          <w:szCs w:val="20"/>
        </w:rPr>
        <w:t xml:space="preserve">, подвійне сліпе, </w:t>
      </w:r>
      <w:proofErr w:type="spellStart"/>
      <w:r w:rsidRPr="00410F12">
        <w:rPr>
          <w:rFonts w:ascii="Arial" w:hAnsi="Arial" w:cs="Arial"/>
          <w:color w:val="000000"/>
          <w:sz w:val="20"/>
          <w:szCs w:val="20"/>
        </w:rPr>
        <w:t>плацебоконтрольоване</w:t>
      </w:r>
      <w:proofErr w:type="spellEnd"/>
      <w:r w:rsidRPr="00410F12">
        <w:rPr>
          <w:rFonts w:ascii="Arial" w:hAnsi="Arial" w:cs="Arial"/>
          <w:color w:val="000000"/>
          <w:sz w:val="20"/>
          <w:szCs w:val="20"/>
        </w:rPr>
        <w:t xml:space="preserve"> клінічне дослідження 3 фази </w:t>
      </w:r>
      <w:proofErr w:type="spellStart"/>
      <w:r w:rsidRPr="00410F12">
        <w:rPr>
          <w:rFonts w:ascii="Arial" w:hAnsi="Arial" w:cs="Arial"/>
          <w:color w:val="000000"/>
          <w:sz w:val="20"/>
          <w:szCs w:val="20"/>
        </w:rPr>
        <w:t>інгібітора</w:t>
      </w:r>
      <w:proofErr w:type="spellEnd"/>
      <w:r w:rsidRPr="00410F12">
        <w:rPr>
          <w:rFonts w:ascii="Arial" w:hAnsi="Arial" w:cs="Arial"/>
          <w:color w:val="000000"/>
          <w:sz w:val="20"/>
          <w:szCs w:val="20"/>
        </w:rPr>
        <w:t xml:space="preserve"> </w:t>
      </w:r>
      <w:proofErr w:type="spellStart"/>
      <w:r w:rsidRPr="00410F12">
        <w:rPr>
          <w:rFonts w:ascii="Arial" w:hAnsi="Arial" w:cs="Arial"/>
          <w:color w:val="000000"/>
          <w:sz w:val="20"/>
          <w:szCs w:val="20"/>
        </w:rPr>
        <w:t>тирозинкінази</w:t>
      </w:r>
      <w:proofErr w:type="spellEnd"/>
      <w:r w:rsidRPr="00410F12">
        <w:rPr>
          <w:rFonts w:ascii="Arial" w:hAnsi="Arial" w:cs="Arial"/>
          <w:color w:val="000000"/>
          <w:sz w:val="20"/>
          <w:szCs w:val="20"/>
        </w:rPr>
        <w:t xml:space="preserve"> </w:t>
      </w:r>
      <w:proofErr w:type="spellStart"/>
      <w:r w:rsidRPr="00410F12">
        <w:rPr>
          <w:rFonts w:ascii="Arial" w:hAnsi="Arial" w:cs="Arial"/>
          <w:color w:val="000000"/>
          <w:sz w:val="20"/>
          <w:szCs w:val="20"/>
        </w:rPr>
        <w:t>Брутона</w:t>
      </w:r>
      <w:proofErr w:type="spellEnd"/>
      <w:r w:rsidRPr="00410F12">
        <w:rPr>
          <w:rFonts w:ascii="Arial" w:hAnsi="Arial" w:cs="Arial"/>
          <w:color w:val="000000"/>
          <w:sz w:val="20"/>
          <w:szCs w:val="20"/>
        </w:rPr>
        <w:t xml:space="preserve"> (BТК), </w:t>
      </w:r>
      <w:r w:rsidRPr="00105287">
        <w:rPr>
          <w:rFonts w:ascii="Arial" w:hAnsi="Arial" w:cs="Arial"/>
          <w:b/>
          <w:color w:val="000000"/>
          <w:sz w:val="20"/>
          <w:szCs w:val="20"/>
        </w:rPr>
        <w:t>PCI-32765 (</w:t>
      </w:r>
      <w:proofErr w:type="spellStart"/>
      <w:r w:rsidRPr="00105287">
        <w:rPr>
          <w:rFonts w:ascii="Arial" w:hAnsi="Arial" w:cs="Arial"/>
          <w:b/>
          <w:color w:val="000000"/>
          <w:sz w:val="20"/>
          <w:szCs w:val="20"/>
        </w:rPr>
        <w:t>Ібрутиніб</w:t>
      </w:r>
      <w:proofErr w:type="spellEnd"/>
      <w:r w:rsidRPr="00105287">
        <w:rPr>
          <w:rFonts w:ascii="Arial" w:hAnsi="Arial" w:cs="Arial"/>
          <w:b/>
          <w:color w:val="000000"/>
          <w:sz w:val="20"/>
          <w:szCs w:val="20"/>
        </w:rPr>
        <w:t>),</w:t>
      </w:r>
      <w:r w:rsidRPr="00410F12">
        <w:rPr>
          <w:rFonts w:ascii="Arial" w:hAnsi="Arial" w:cs="Arial"/>
          <w:color w:val="000000"/>
          <w:sz w:val="20"/>
          <w:szCs w:val="20"/>
        </w:rPr>
        <w:t xml:space="preserve"> у комбінації з </w:t>
      </w:r>
      <w:proofErr w:type="spellStart"/>
      <w:r w:rsidRPr="00410F12">
        <w:rPr>
          <w:rFonts w:ascii="Arial" w:hAnsi="Arial" w:cs="Arial"/>
          <w:color w:val="000000"/>
          <w:sz w:val="20"/>
          <w:szCs w:val="20"/>
        </w:rPr>
        <w:t>Бендамустином</w:t>
      </w:r>
      <w:proofErr w:type="spellEnd"/>
      <w:r w:rsidRPr="00410F12">
        <w:rPr>
          <w:rFonts w:ascii="Arial" w:hAnsi="Arial" w:cs="Arial"/>
          <w:color w:val="000000"/>
          <w:sz w:val="20"/>
          <w:szCs w:val="20"/>
        </w:rPr>
        <w:t xml:space="preserve"> та </w:t>
      </w:r>
      <w:proofErr w:type="spellStart"/>
      <w:r w:rsidRPr="00410F12">
        <w:rPr>
          <w:rFonts w:ascii="Arial" w:hAnsi="Arial" w:cs="Arial"/>
          <w:color w:val="000000"/>
          <w:sz w:val="20"/>
          <w:szCs w:val="20"/>
        </w:rPr>
        <w:t>Ритуксимабом</w:t>
      </w:r>
      <w:proofErr w:type="spellEnd"/>
      <w:r w:rsidRPr="00410F12">
        <w:rPr>
          <w:rFonts w:ascii="Arial" w:hAnsi="Arial" w:cs="Arial"/>
          <w:color w:val="000000"/>
          <w:sz w:val="20"/>
          <w:szCs w:val="20"/>
        </w:rPr>
        <w:t xml:space="preserve"> (BR) у пацієнтів із вперше </w:t>
      </w:r>
      <w:proofErr w:type="spellStart"/>
      <w:r w:rsidRPr="00410F12">
        <w:rPr>
          <w:rFonts w:ascii="Arial" w:hAnsi="Arial" w:cs="Arial"/>
          <w:color w:val="000000"/>
          <w:sz w:val="20"/>
          <w:szCs w:val="20"/>
        </w:rPr>
        <w:t>діагностованою</w:t>
      </w:r>
      <w:proofErr w:type="spellEnd"/>
      <w:r w:rsidRPr="00410F12">
        <w:rPr>
          <w:rFonts w:ascii="Arial" w:hAnsi="Arial" w:cs="Arial"/>
          <w:color w:val="000000"/>
          <w:sz w:val="20"/>
          <w:szCs w:val="20"/>
        </w:rPr>
        <w:t xml:space="preserve"> лімфомою мантійної зони»</w:t>
      </w:r>
      <w:r>
        <w:rPr>
          <w:rFonts w:ascii="Arial" w:hAnsi="Arial" w:cs="Arial"/>
          <w:color w:val="000000"/>
          <w:sz w:val="20"/>
          <w:szCs w:val="20"/>
        </w:rPr>
        <w:t xml:space="preserve">; код дослідження </w:t>
      </w:r>
      <w:r w:rsidRPr="00410F12">
        <w:rPr>
          <w:rFonts w:ascii="Arial" w:hAnsi="Arial" w:cs="Arial"/>
          <w:b/>
          <w:color w:val="000000"/>
          <w:sz w:val="20"/>
          <w:szCs w:val="20"/>
        </w:rPr>
        <w:t>PCI-32765MCL3002</w:t>
      </w:r>
      <w:r>
        <w:rPr>
          <w:rFonts w:ascii="Arial" w:hAnsi="Arial" w:cs="Arial"/>
          <w:color w:val="000000"/>
          <w:sz w:val="20"/>
          <w:szCs w:val="20"/>
        </w:rPr>
        <w:t>;</w:t>
      </w:r>
      <w:r w:rsidRPr="00410F12">
        <w:rPr>
          <w:rFonts w:ascii="Arial" w:hAnsi="Arial" w:cs="Arial"/>
          <w:color w:val="000000"/>
          <w:sz w:val="20"/>
          <w:szCs w:val="20"/>
        </w:rPr>
        <w:t xml:space="preserve"> з поправкою INT-4 від 29.04.2016 р.</w:t>
      </w:r>
      <w:r>
        <w:rPr>
          <w:rFonts w:ascii="Arial" w:hAnsi="Arial" w:cs="Arial"/>
          <w:color w:val="000000"/>
          <w:sz w:val="20"/>
          <w:szCs w:val="20"/>
        </w:rPr>
        <w:t xml:space="preserve">; </w:t>
      </w:r>
      <w:r w:rsidRPr="00410F12">
        <w:rPr>
          <w:rFonts w:ascii="Arial" w:hAnsi="Arial" w:cs="Arial"/>
          <w:color w:val="000000"/>
          <w:sz w:val="20"/>
          <w:szCs w:val="20"/>
        </w:rPr>
        <w:t>«</w:t>
      </w:r>
      <w:proofErr w:type="spellStart"/>
      <w:r w:rsidRPr="00410F12">
        <w:rPr>
          <w:rFonts w:ascii="Arial" w:hAnsi="Arial" w:cs="Arial"/>
          <w:color w:val="000000"/>
          <w:sz w:val="20"/>
          <w:szCs w:val="20"/>
        </w:rPr>
        <w:t>Рандомізоване</w:t>
      </w:r>
      <w:proofErr w:type="spellEnd"/>
      <w:r w:rsidRPr="00410F12">
        <w:rPr>
          <w:rFonts w:ascii="Arial" w:hAnsi="Arial" w:cs="Arial"/>
          <w:color w:val="000000"/>
          <w:sz w:val="20"/>
          <w:szCs w:val="20"/>
        </w:rPr>
        <w:t xml:space="preserve"> відкрите клінічне дослідження безпеки та ефективності </w:t>
      </w:r>
      <w:proofErr w:type="spellStart"/>
      <w:r w:rsidRPr="00F0262B">
        <w:rPr>
          <w:rFonts w:ascii="Arial" w:hAnsi="Arial" w:cs="Arial"/>
          <w:b/>
          <w:color w:val="000000"/>
          <w:sz w:val="20"/>
          <w:szCs w:val="20"/>
        </w:rPr>
        <w:t>Ібрутинібу</w:t>
      </w:r>
      <w:proofErr w:type="spellEnd"/>
      <w:r w:rsidRPr="00410F12">
        <w:rPr>
          <w:rFonts w:ascii="Arial" w:hAnsi="Arial" w:cs="Arial"/>
          <w:color w:val="000000"/>
          <w:sz w:val="20"/>
          <w:szCs w:val="20"/>
        </w:rPr>
        <w:t xml:space="preserve"> у педіатричних та молодих дорослих пацієнтів з рецидивною або рефрактерною зрілою В-клітинною </w:t>
      </w:r>
      <w:proofErr w:type="spellStart"/>
      <w:r w:rsidRPr="00410F12">
        <w:rPr>
          <w:rFonts w:ascii="Arial" w:hAnsi="Arial" w:cs="Arial"/>
          <w:color w:val="000000"/>
          <w:sz w:val="20"/>
          <w:szCs w:val="20"/>
        </w:rPr>
        <w:t>неходжкінською</w:t>
      </w:r>
      <w:proofErr w:type="spellEnd"/>
      <w:r w:rsidRPr="00410F12">
        <w:rPr>
          <w:rFonts w:ascii="Arial" w:hAnsi="Arial" w:cs="Arial"/>
          <w:color w:val="000000"/>
          <w:sz w:val="20"/>
          <w:szCs w:val="20"/>
        </w:rPr>
        <w:t xml:space="preserve"> лімфомою»</w:t>
      </w:r>
      <w:r>
        <w:rPr>
          <w:rFonts w:ascii="Arial" w:hAnsi="Arial" w:cs="Arial"/>
          <w:color w:val="000000"/>
          <w:sz w:val="20"/>
          <w:szCs w:val="20"/>
        </w:rPr>
        <w:t xml:space="preserve">; код дослідження </w:t>
      </w:r>
      <w:r w:rsidRPr="00410F12">
        <w:rPr>
          <w:rFonts w:ascii="Arial" w:hAnsi="Arial" w:cs="Arial"/>
          <w:b/>
          <w:color w:val="000000"/>
          <w:sz w:val="20"/>
          <w:szCs w:val="20"/>
        </w:rPr>
        <w:t>54179060LYM3003</w:t>
      </w:r>
      <w:r w:rsidRPr="00410F12">
        <w:rPr>
          <w:rFonts w:ascii="Arial" w:hAnsi="Arial" w:cs="Arial"/>
          <w:color w:val="000000"/>
          <w:sz w:val="20"/>
          <w:szCs w:val="20"/>
        </w:rPr>
        <w:t xml:space="preserve"> від 12.02.2016 р.</w:t>
      </w:r>
      <w:r>
        <w:rPr>
          <w:rFonts w:ascii="Arial" w:hAnsi="Arial" w:cs="Arial"/>
          <w:color w:val="000000"/>
          <w:sz w:val="20"/>
          <w:szCs w:val="20"/>
        </w:rPr>
        <w:t xml:space="preserve">; </w:t>
      </w:r>
      <w:r w:rsidRPr="00CF1F03">
        <w:rPr>
          <w:rFonts w:ascii="Arial" w:hAnsi="Arial" w:cs="Arial"/>
          <w:color w:val="000000"/>
          <w:sz w:val="20"/>
          <w:szCs w:val="20"/>
        </w:rPr>
        <w:t xml:space="preserve">спонсор </w:t>
      </w:r>
      <w:r>
        <w:rPr>
          <w:rFonts w:ascii="Arial" w:hAnsi="Arial" w:cs="Arial"/>
          <w:color w:val="000000"/>
          <w:sz w:val="20"/>
          <w:szCs w:val="20"/>
        </w:rPr>
        <w:t>–</w:t>
      </w:r>
      <w:r w:rsidRPr="00CF1F03">
        <w:rPr>
          <w:rFonts w:ascii="Arial" w:hAnsi="Arial" w:cs="Arial"/>
          <w:color w:val="000000"/>
          <w:sz w:val="20"/>
          <w:szCs w:val="20"/>
        </w:rPr>
        <w:t xml:space="preserve"> </w:t>
      </w:r>
      <w:r>
        <w:rPr>
          <w:rFonts w:ascii="Arial" w:hAnsi="Arial" w:cs="Arial"/>
          <w:color w:val="000000"/>
          <w:sz w:val="20"/>
          <w:szCs w:val="20"/>
        </w:rPr>
        <w:t>«</w:t>
      </w:r>
      <w:proofErr w:type="spellStart"/>
      <w:r w:rsidRPr="00757A97">
        <w:rPr>
          <w:rFonts w:ascii="Arial" w:hAnsi="Arial" w:cs="Arial"/>
          <w:color w:val="000000"/>
          <w:sz w:val="20"/>
          <w:szCs w:val="20"/>
        </w:rPr>
        <w:t>Янссен</w:t>
      </w:r>
      <w:r w:rsidRPr="000B027C">
        <w:rPr>
          <w:rFonts w:ascii="Arial" w:hAnsi="Arial" w:cs="Arial"/>
          <w:color w:val="000000"/>
          <w:sz w:val="20"/>
          <w:szCs w:val="20"/>
        </w:rPr>
        <w:t>-</w:t>
      </w:r>
      <w:r>
        <w:rPr>
          <w:rFonts w:ascii="Arial" w:hAnsi="Arial" w:cs="Arial"/>
          <w:color w:val="000000"/>
          <w:sz w:val="20"/>
          <w:szCs w:val="20"/>
        </w:rPr>
        <w:t>Сілаг</w:t>
      </w:r>
      <w:proofErr w:type="spellEnd"/>
      <w:r>
        <w:rPr>
          <w:rFonts w:ascii="Arial" w:hAnsi="Arial" w:cs="Arial"/>
          <w:color w:val="000000"/>
          <w:sz w:val="20"/>
          <w:szCs w:val="20"/>
        </w:rPr>
        <w:t xml:space="preserve"> Інтернешнл НВ»,</w:t>
      </w:r>
      <w:r w:rsidRPr="00CF1F03">
        <w:rPr>
          <w:rFonts w:ascii="Arial" w:hAnsi="Arial" w:cs="Arial"/>
          <w:color w:val="000000"/>
          <w:sz w:val="20"/>
          <w:szCs w:val="20"/>
        </w:rPr>
        <w:t xml:space="preserve"> </w:t>
      </w:r>
      <w:r w:rsidRPr="006E506C">
        <w:rPr>
          <w:rFonts w:ascii="Arial" w:hAnsi="Arial" w:cs="Arial"/>
          <w:color w:val="000000"/>
          <w:sz w:val="20"/>
          <w:szCs w:val="20"/>
        </w:rPr>
        <w:t>Бельгія</w:t>
      </w:r>
    </w:p>
    <w:p w:rsidR="00AB057A" w:rsidRDefault="00AB057A" w:rsidP="00AB057A">
      <w:pPr>
        <w:spacing w:after="0" w:line="240" w:lineRule="auto"/>
        <w:jc w:val="both"/>
        <w:rPr>
          <w:rFonts w:ascii="Arial" w:hAnsi="Arial" w:cs="Arial"/>
          <w:sz w:val="20"/>
          <w:szCs w:val="20"/>
        </w:rPr>
      </w:pPr>
      <w:r w:rsidRPr="00995CA6">
        <w:rPr>
          <w:rFonts w:ascii="Arial" w:hAnsi="Arial" w:cs="Arial"/>
          <w:sz w:val="20"/>
          <w:szCs w:val="20"/>
        </w:rPr>
        <w:t>За</w:t>
      </w:r>
      <w:r>
        <w:rPr>
          <w:rFonts w:ascii="Arial" w:hAnsi="Arial" w:cs="Arial"/>
          <w:sz w:val="20"/>
          <w:szCs w:val="20"/>
        </w:rPr>
        <w:t>явник -</w:t>
      </w:r>
      <w:r w:rsidRPr="00995CA6">
        <w:rPr>
          <w:rFonts w:ascii="Arial" w:hAnsi="Arial" w:cs="Arial"/>
          <w:sz w:val="20"/>
          <w:szCs w:val="20"/>
        </w:rPr>
        <w:t xml:space="preserve"> </w:t>
      </w:r>
      <w:r w:rsidRPr="00531EBB">
        <w:rPr>
          <w:rFonts w:ascii="Arial" w:hAnsi="Arial" w:cs="Arial"/>
          <w:sz w:val="20"/>
          <w:szCs w:val="20"/>
        </w:rPr>
        <w:t>Предста</w:t>
      </w:r>
      <w:r>
        <w:rPr>
          <w:rFonts w:ascii="Arial" w:hAnsi="Arial" w:cs="Arial"/>
          <w:sz w:val="20"/>
          <w:szCs w:val="20"/>
        </w:rPr>
        <w:t>вництво «ЯНССЕН ФАРМАЦЕВТИКА НВ», Україна</w:t>
      </w:r>
    </w:p>
    <w:p w:rsidR="00AB057A" w:rsidRDefault="00AB057A" w:rsidP="00AB057A">
      <w:pPr>
        <w:spacing w:after="0" w:line="240" w:lineRule="auto"/>
        <w:jc w:val="both"/>
        <w:rPr>
          <w:rFonts w:ascii="Arial" w:hAnsi="Arial" w:cs="Arial"/>
          <w:b/>
          <w:i/>
          <w:sz w:val="20"/>
          <w:szCs w:val="20"/>
        </w:rPr>
      </w:pPr>
    </w:p>
    <w:p w:rsidR="00AB057A" w:rsidRPr="00A9235B" w:rsidRDefault="00AB057A" w:rsidP="00AB057A">
      <w:pPr>
        <w:spacing w:after="0" w:line="240" w:lineRule="auto"/>
        <w:jc w:val="both"/>
        <w:rPr>
          <w:rFonts w:ascii="Arial" w:hAnsi="Arial" w:cs="Arial"/>
          <w:b/>
          <w:sz w:val="20"/>
          <w:szCs w:val="20"/>
        </w:rPr>
      </w:pPr>
      <w:r w:rsidRPr="00F97B53">
        <w:rPr>
          <w:rFonts w:ascii="Arial" w:hAnsi="Arial" w:cs="Arial"/>
          <w:b/>
          <w:sz w:val="20"/>
          <w:szCs w:val="20"/>
        </w:rPr>
        <w:t>35</w:t>
      </w:r>
      <w:r w:rsidRPr="00F97B53">
        <w:rPr>
          <w:rFonts w:ascii="Arial" w:hAnsi="Arial" w:cs="Arial"/>
          <w:b/>
          <w:sz w:val="20"/>
          <w:szCs w:val="20"/>
          <w:lang w:val="ru-RU"/>
        </w:rPr>
        <w:t>.</w:t>
      </w:r>
      <w:r>
        <w:rPr>
          <w:rFonts w:ascii="Arial" w:hAnsi="Arial" w:cs="Arial"/>
          <w:b/>
          <w:sz w:val="20"/>
          <w:szCs w:val="20"/>
          <w:lang w:val="ru-RU"/>
        </w:rPr>
        <w:t xml:space="preserve"> </w:t>
      </w:r>
      <w:r w:rsidRPr="00A9235B">
        <w:rPr>
          <w:rFonts w:ascii="Arial" w:hAnsi="Arial" w:cs="Arial"/>
          <w:b/>
          <w:sz w:val="20"/>
          <w:szCs w:val="20"/>
        </w:rPr>
        <w:t>Оновлений протокол клінічного дослідження 2011-003 з поправк</w:t>
      </w:r>
      <w:r>
        <w:rPr>
          <w:rFonts w:ascii="Arial" w:hAnsi="Arial" w:cs="Arial"/>
          <w:b/>
          <w:sz w:val="20"/>
          <w:szCs w:val="20"/>
        </w:rPr>
        <w:t xml:space="preserve">ою 5 від 20 вересня 2016 року; </w:t>
      </w:r>
      <w:r w:rsidRPr="00A9235B">
        <w:rPr>
          <w:rFonts w:ascii="Arial" w:hAnsi="Arial" w:cs="Arial"/>
          <w:b/>
          <w:sz w:val="20"/>
          <w:szCs w:val="20"/>
        </w:rPr>
        <w:t>Брошура дослідника (</w:t>
      </w:r>
      <w:proofErr w:type="spellStart"/>
      <w:r w:rsidRPr="00A9235B">
        <w:rPr>
          <w:rFonts w:ascii="Arial" w:hAnsi="Arial" w:cs="Arial"/>
          <w:b/>
          <w:sz w:val="20"/>
          <w:szCs w:val="20"/>
        </w:rPr>
        <w:t>карфілзоміб</w:t>
      </w:r>
      <w:proofErr w:type="spellEnd"/>
      <w:r w:rsidRPr="00A9235B">
        <w:rPr>
          <w:rFonts w:ascii="Arial" w:hAnsi="Arial" w:cs="Arial"/>
          <w:b/>
          <w:sz w:val="20"/>
          <w:szCs w:val="20"/>
        </w:rPr>
        <w:t>) видання 17.0 від 13 жовтня 2016 року;</w:t>
      </w:r>
      <w:r>
        <w:rPr>
          <w:rFonts w:ascii="Arial" w:hAnsi="Arial" w:cs="Arial"/>
          <w:b/>
          <w:sz w:val="20"/>
          <w:szCs w:val="20"/>
        </w:rPr>
        <w:t xml:space="preserve"> </w:t>
      </w:r>
      <w:r w:rsidRPr="00A9235B">
        <w:rPr>
          <w:rFonts w:ascii="Arial" w:hAnsi="Arial" w:cs="Arial"/>
          <w:b/>
          <w:sz w:val="20"/>
          <w:szCs w:val="20"/>
        </w:rPr>
        <w:t xml:space="preserve">Зміна відповідального дослідника у місці проведення дослідження </w:t>
      </w:r>
      <w:r w:rsidRPr="00A9235B">
        <w:rPr>
          <w:rFonts w:ascii="Arial" w:hAnsi="Arial" w:cs="Arial"/>
          <w:sz w:val="20"/>
          <w:szCs w:val="20"/>
        </w:rPr>
        <w:t xml:space="preserve">до протоколу </w:t>
      </w:r>
      <w:r>
        <w:rPr>
          <w:rFonts w:ascii="Arial" w:hAnsi="Arial" w:cs="Arial"/>
          <w:sz w:val="20"/>
          <w:szCs w:val="20"/>
        </w:rPr>
        <w:t>«</w:t>
      </w:r>
      <w:proofErr w:type="spellStart"/>
      <w:r w:rsidRPr="00A9235B">
        <w:rPr>
          <w:rFonts w:ascii="Arial" w:hAnsi="Arial" w:cs="Arial"/>
          <w:sz w:val="20"/>
          <w:szCs w:val="20"/>
        </w:rPr>
        <w:t>Рандомізоване</w:t>
      </w:r>
      <w:proofErr w:type="spellEnd"/>
      <w:r w:rsidRPr="00A9235B">
        <w:rPr>
          <w:rFonts w:ascii="Arial" w:hAnsi="Arial" w:cs="Arial"/>
          <w:sz w:val="20"/>
          <w:szCs w:val="20"/>
        </w:rPr>
        <w:t xml:space="preserve">, відкрите дослідження 3 фази застосування комбінації </w:t>
      </w:r>
      <w:proofErr w:type="spellStart"/>
      <w:r w:rsidRPr="00A9235B">
        <w:rPr>
          <w:rFonts w:ascii="Arial" w:hAnsi="Arial" w:cs="Arial"/>
          <w:b/>
          <w:sz w:val="20"/>
          <w:szCs w:val="20"/>
        </w:rPr>
        <w:t>карфілзомібу</w:t>
      </w:r>
      <w:proofErr w:type="spellEnd"/>
      <w:r w:rsidRPr="00A9235B">
        <w:rPr>
          <w:rFonts w:ascii="Arial" w:hAnsi="Arial" w:cs="Arial"/>
          <w:sz w:val="20"/>
          <w:szCs w:val="20"/>
        </w:rPr>
        <w:t xml:space="preserve"> і </w:t>
      </w:r>
      <w:proofErr w:type="spellStart"/>
      <w:r w:rsidRPr="00A9235B">
        <w:rPr>
          <w:rFonts w:ascii="Arial" w:hAnsi="Arial" w:cs="Arial"/>
          <w:sz w:val="20"/>
          <w:szCs w:val="20"/>
        </w:rPr>
        <w:t>дексаметазону</w:t>
      </w:r>
      <w:proofErr w:type="spellEnd"/>
      <w:r w:rsidRPr="00A9235B">
        <w:rPr>
          <w:rFonts w:ascii="Arial" w:hAnsi="Arial" w:cs="Arial"/>
          <w:sz w:val="20"/>
          <w:szCs w:val="20"/>
        </w:rPr>
        <w:t xml:space="preserve"> порівняно з комбінацією </w:t>
      </w:r>
      <w:proofErr w:type="spellStart"/>
      <w:r w:rsidRPr="00A9235B">
        <w:rPr>
          <w:rFonts w:ascii="Arial" w:hAnsi="Arial" w:cs="Arial"/>
          <w:sz w:val="20"/>
          <w:szCs w:val="20"/>
        </w:rPr>
        <w:t>бортезомібу</w:t>
      </w:r>
      <w:proofErr w:type="spellEnd"/>
      <w:r w:rsidRPr="00A9235B">
        <w:rPr>
          <w:rFonts w:ascii="Arial" w:hAnsi="Arial" w:cs="Arial"/>
          <w:sz w:val="20"/>
          <w:szCs w:val="20"/>
        </w:rPr>
        <w:t xml:space="preserve"> і </w:t>
      </w:r>
      <w:proofErr w:type="spellStart"/>
      <w:r w:rsidRPr="00A9235B">
        <w:rPr>
          <w:rFonts w:ascii="Arial" w:hAnsi="Arial" w:cs="Arial"/>
          <w:sz w:val="20"/>
          <w:szCs w:val="20"/>
        </w:rPr>
        <w:t>дексаметазону</w:t>
      </w:r>
      <w:proofErr w:type="spellEnd"/>
      <w:r w:rsidRPr="00A9235B">
        <w:rPr>
          <w:rFonts w:ascii="Arial" w:hAnsi="Arial" w:cs="Arial"/>
          <w:sz w:val="20"/>
          <w:szCs w:val="20"/>
        </w:rPr>
        <w:t xml:space="preserve"> у пацієнтів з </w:t>
      </w:r>
      <w:proofErr w:type="spellStart"/>
      <w:r w:rsidRPr="00A9235B">
        <w:rPr>
          <w:rFonts w:ascii="Arial" w:hAnsi="Arial" w:cs="Arial"/>
          <w:sz w:val="20"/>
          <w:szCs w:val="20"/>
        </w:rPr>
        <w:t>рецидивуючою</w:t>
      </w:r>
      <w:proofErr w:type="spellEnd"/>
      <w:r w:rsidRPr="00A9235B">
        <w:rPr>
          <w:rFonts w:ascii="Arial" w:hAnsi="Arial" w:cs="Arial"/>
          <w:sz w:val="20"/>
          <w:szCs w:val="20"/>
        </w:rPr>
        <w:t xml:space="preserve"> множинною мієломою</w:t>
      </w:r>
      <w:r>
        <w:rPr>
          <w:rFonts w:ascii="Arial" w:hAnsi="Arial" w:cs="Arial"/>
          <w:sz w:val="20"/>
          <w:szCs w:val="20"/>
        </w:rPr>
        <w:t>»</w:t>
      </w:r>
      <w:r w:rsidRPr="00A9235B">
        <w:rPr>
          <w:rFonts w:ascii="Arial" w:hAnsi="Arial" w:cs="Arial"/>
          <w:sz w:val="20"/>
          <w:szCs w:val="20"/>
        </w:rPr>
        <w:t>, код дослідження</w:t>
      </w:r>
      <w:r w:rsidRPr="00A9235B">
        <w:rPr>
          <w:rFonts w:ascii="Arial" w:hAnsi="Arial" w:cs="Arial"/>
          <w:b/>
          <w:sz w:val="20"/>
          <w:szCs w:val="20"/>
        </w:rPr>
        <w:t xml:space="preserve"> 2011-003</w:t>
      </w:r>
      <w:r>
        <w:rPr>
          <w:rFonts w:ascii="Arial" w:hAnsi="Arial" w:cs="Arial"/>
          <w:b/>
          <w:sz w:val="20"/>
          <w:szCs w:val="20"/>
        </w:rPr>
        <w:t>,</w:t>
      </w:r>
      <w:r w:rsidRPr="00A9235B">
        <w:rPr>
          <w:rFonts w:ascii="Arial" w:hAnsi="Arial" w:cs="Arial"/>
          <w:b/>
          <w:sz w:val="20"/>
          <w:szCs w:val="20"/>
        </w:rPr>
        <w:t xml:space="preserve"> </w:t>
      </w:r>
      <w:r w:rsidRPr="00A9235B">
        <w:rPr>
          <w:rFonts w:ascii="Arial" w:hAnsi="Arial" w:cs="Arial"/>
          <w:sz w:val="20"/>
          <w:szCs w:val="20"/>
        </w:rPr>
        <w:t xml:space="preserve">з поправкою 4 від 30 жовтня 2015 року; спонсор - «Онікс </w:t>
      </w:r>
      <w:proofErr w:type="spellStart"/>
      <w:r w:rsidRPr="00A9235B">
        <w:rPr>
          <w:rFonts w:ascii="Arial" w:hAnsi="Arial" w:cs="Arial"/>
          <w:sz w:val="20"/>
          <w:szCs w:val="20"/>
        </w:rPr>
        <w:t>Терапьютикс</w:t>
      </w:r>
      <w:proofErr w:type="spellEnd"/>
      <w:r w:rsidRPr="00A9235B">
        <w:rPr>
          <w:rFonts w:ascii="Arial" w:hAnsi="Arial" w:cs="Arial"/>
          <w:sz w:val="20"/>
          <w:szCs w:val="20"/>
        </w:rPr>
        <w:t xml:space="preserve"> </w:t>
      </w:r>
      <w:proofErr w:type="spellStart"/>
      <w:r w:rsidRPr="00A9235B">
        <w:rPr>
          <w:rFonts w:ascii="Arial" w:hAnsi="Arial" w:cs="Arial"/>
          <w:sz w:val="20"/>
          <w:szCs w:val="20"/>
        </w:rPr>
        <w:t>Інкорпорейтед</w:t>
      </w:r>
      <w:proofErr w:type="spellEnd"/>
      <w:r w:rsidRPr="00A9235B">
        <w:rPr>
          <w:rFonts w:ascii="Arial" w:hAnsi="Arial" w:cs="Arial"/>
          <w:sz w:val="20"/>
          <w:szCs w:val="20"/>
        </w:rPr>
        <w:t>», США</w:t>
      </w:r>
    </w:p>
    <w:p w:rsidR="00AB057A" w:rsidRPr="00A9235B" w:rsidRDefault="00AB057A" w:rsidP="00AB057A">
      <w:pPr>
        <w:spacing w:after="0" w:line="240" w:lineRule="auto"/>
        <w:jc w:val="both"/>
        <w:rPr>
          <w:rFonts w:ascii="Arial" w:hAnsi="Arial" w:cs="Arial"/>
          <w:b/>
          <w:i/>
          <w:sz w:val="20"/>
          <w:szCs w:val="20"/>
        </w:rPr>
      </w:pPr>
      <w:r w:rsidRPr="00A9235B">
        <w:rPr>
          <w:rFonts w:ascii="Arial" w:hAnsi="Arial" w:cs="Arial"/>
          <w:sz w:val="20"/>
          <w:szCs w:val="20"/>
        </w:rPr>
        <w:t>Заявник – ПІІ 100% «</w:t>
      </w:r>
      <w:proofErr w:type="spellStart"/>
      <w:r w:rsidRPr="00A9235B">
        <w:rPr>
          <w:rFonts w:ascii="Arial" w:hAnsi="Arial" w:cs="Arial"/>
          <w:sz w:val="20"/>
          <w:szCs w:val="20"/>
        </w:rPr>
        <w:t>Квінтайлс</w:t>
      </w:r>
      <w:proofErr w:type="spellEnd"/>
      <w:r w:rsidRPr="00A9235B">
        <w:rPr>
          <w:rFonts w:ascii="Arial" w:hAnsi="Arial" w:cs="Arial"/>
          <w:sz w:val="20"/>
          <w:szCs w:val="20"/>
        </w:rPr>
        <w:t xml:space="preserve"> Україна»</w:t>
      </w:r>
    </w:p>
    <w:p w:rsidR="00063AD4" w:rsidRPr="00C17A95" w:rsidRDefault="00063AD4" w:rsidP="00350990">
      <w:pPr>
        <w:spacing w:after="0" w:line="240" w:lineRule="auto"/>
        <w:jc w:val="both"/>
        <w:rPr>
          <w:rFonts w:ascii="Arial" w:eastAsia="Calibri" w:hAnsi="Arial" w:cs="Arial"/>
          <w:b/>
          <w:sz w:val="20"/>
          <w:szCs w:val="20"/>
        </w:rPr>
      </w:pPr>
    </w:p>
    <w:sectPr w:rsidR="00063AD4" w:rsidRPr="00C17A95">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70F" w:rsidRDefault="0040370F" w:rsidP="00653877">
      <w:pPr>
        <w:spacing w:after="0" w:line="240" w:lineRule="auto"/>
      </w:pPr>
      <w:r>
        <w:separator/>
      </w:r>
    </w:p>
  </w:endnote>
  <w:endnote w:type="continuationSeparator" w:id="0">
    <w:p w:rsidR="0040370F" w:rsidRDefault="0040370F" w:rsidP="00653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Bold">
    <w:altName w:val="Meiryo"/>
    <w:panose1 w:val="020B0804030504040204"/>
    <w:charset w:val="80"/>
    <w:family w:val="auto"/>
    <w:notTrueType/>
    <w:pitch w:val="default"/>
    <w:sig w:usb0="00000000" w:usb1="08070000" w:usb2="00000010" w:usb3="00000000" w:csb0="0002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185300"/>
      <w:docPartObj>
        <w:docPartGallery w:val="Page Numbers (Bottom of Page)"/>
        <w:docPartUnique/>
      </w:docPartObj>
    </w:sdtPr>
    <w:sdtEndPr/>
    <w:sdtContent>
      <w:p w:rsidR="0040370F" w:rsidRPr="004738AF" w:rsidRDefault="0040370F" w:rsidP="00653877">
        <w:pPr>
          <w:pStyle w:val="a6"/>
          <w:rPr>
            <w:rFonts w:ascii="Times New Roman" w:eastAsia="Times New Roman" w:hAnsi="Times New Roman" w:cs="Times New Roman"/>
            <w:sz w:val="20"/>
            <w:szCs w:val="20"/>
            <w:lang w:val="en-US"/>
          </w:rPr>
        </w:pPr>
      </w:p>
      <w:p w:rsidR="0040370F" w:rsidRDefault="0040370F">
        <w:pPr>
          <w:pStyle w:val="a6"/>
          <w:jc w:val="right"/>
        </w:pPr>
        <w:r>
          <w:fldChar w:fldCharType="begin"/>
        </w:r>
        <w:r>
          <w:instrText>PAGE   \* MERGEFORMAT</w:instrText>
        </w:r>
        <w:r>
          <w:fldChar w:fldCharType="separate"/>
        </w:r>
        <w:r w:rsidR="00AB057A" w:rsidRPr="00AB057A">
          <w:rPr>
            <w:noProof/>
            <w:lang w:val="ru-RU"/>
          </w:rPr>
          <w:t>1</w:t>
        </w:r>
        <w:r>
          <w:fldChar w:fldCharType="end"/>
        </w:r>
      </w:p>
    </w:sdtContent>
  </w:sdt>
  <w:p w:rsidR="0040370F" w:rsidRDefault="0040370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70F" w:rsidRDefault="0040370F" w:rsidP="00653877">
      <w:pPr>
        <w:spacing w:after="0" w:line="240" w:lineRule="auto"/>
      </w:pPr>
      <w:r>
        <w:separator/>
      </w:r>
    </w:p>
  </w:footnote>
  <w:footnote w:type="continuationSeparator" w:id="0">
    <w:p w:rsidR="0040370F" w:rsidRDefault="0040370F" w:rsidP="006538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A1D8D"/>
    <w:multiLevelType w:val="hybridMultilevel"/>
    <w:tmpl w:val="A59254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6842AAA"/>
    <w:multiLevelType w:val="hybridMultilevel"/>
    <w:tmpl w:val="DE3682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5800D2"/>
    <w:multiLevelType w:val="hybridMultilevel"/>
    <w:tmpl w:val="30463364"/>
    <w:lvl w:ilvl="0" w:tplc="C89CA75E">
      <w:start w:val="1"/>
      <w:numFmt w:val="bullet"/>
      <w:lvlText w:val="-"/>
      <w:lvlJc w:val="left"/>
      <w:pPr>
        <w:ind w:left="777" w:hanging="360"/>
      </w:pPr>
      <w:rPr>
        <w:rFonts w:ascii="Times New Roman" w:eastAsia="Times New Roman" w:hAnsi="Times New Roman" w:cs="Times New Roman" w:hint="default"/>
      </w:rPr>
    </w:lvl>
    <w:lvl w:ilvl="1" w:tplc="04220003" w:tentative="1">
      <w:start w:val="1"/>
      <w:numFmt w:val="bullet"/>
      <w:lvlText w:val="o"/>
      <w:lvlJc w:val="left"/>
      <w:pPr>
        <w:ind w:left="1497" w:hanging="360"/>
      </w:pPr>
      <w:rPr>
        <w:rFonts w:ascii="Courier New" w:hAnsi="Courier New" w:cs="Courier New"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3">
    <w:nsid w:val="29A60866"/>
    <w:multiLevelType w:val="hybridMultilevel"/>
    <w:tmpl w:val="5DD64E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3184D62"/>
    <w:multiLevelType w:val="hybridMultilevel"/>
    <w:tmpl w:val="BBF0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856B08"/>
    <w:multiLevelType w:val="hybridMultilevel"/>
    <w:tmpl w:val="BD88AEFC"/>
    <w:lvl w:ilvl="0" w:tplc="AA7AA8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C30BE0"/>
    <w:multiLevelType w:val="hybridMultilevel"/>
    <w:tmpl w:val="E17CCDA6"/>
    <w:lvl w:ilvl="0" w:tplc="F5ECE21E">
      <w:start w:val="1"/>
      <w:numFmt w:val="bullet"/>
      <w:pStyle w:val="a"/>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nsid w:val="4EFE33C2"/>
    <w:multiLevelType w:val="hybridMultilevel"/>
    <w:tmpl w:val="B0065E0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51D345E5"/>
    <w:multiLevelType w:val="hybridMultilevel"/>
    <w:tmpl w:val="3B6C0A60"/>
    <w:lvl w:ilvl="0" w:tplc="84983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2118C4"/>
    <w:multiLevelType w:val="multilevel"/>
    <w:tmpl w:val="F976D5F8"/>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29"/>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A954E3C"/>
    <w:multiLevelType w:val="hybridMultilevel"/>
    <w:tmpl w:val="27C88EC8"/>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D40546"/>
    <w:multiLevelType w:val="hybridMultilevel"/>
    <w:tmpl w:val="5AFCD83A"/>
    <w:lvl w:ilvl="0" w:tplc="661EFD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10"/>
  </w:num>
  <w:num w:numId="5">
    <w:abstractNumId w:val="11"/>
  </w:num>
  <w:num w:numId="6">
    <w:abstractNumId w:val="5"/>
  </w:num>
  <w:num w:numId="7">
    <w:abstractNumId w:val="3"/>
  </w:num>
  <w:num w:numId="8">
    <w:abstractNumId w:val="0"/>
  </w:num>
  <w:num w:numId="9">
    <w:abstractNumId w:val="8"/>
  </w:num>
  <w:num w:numId="10">
    <w:abstractNumId w:val="1"/>
  </w:num>
  <w:num w:numId="11">
    <w:abstractNumId w:val="4"/>
  </w:num>
  <w:num w:numId="1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A"/>
    <w:rsid w:val="00000909"/>
    <w:rsid w:val="00000B3F"/>
    <w:rsid w:val="0000197B"/>
    <w:rsid w:val="000021EE"/>
    <w:rsid w:val="000067F2"/>
    <w:rsid w:val="00006B1C"/>
    <w:rsid w:val="00007E44"/>
    <w:rsid w:val="00015832"/>
    <w:rsid w:val="00015B35"/>
    <w:rsid w:val="0002014E"/>
    <w:rsid w:val="00021818"/>
    <w:rsid w:val="00022ADC"/>
    <w:rsid w:val="00022E9A"/>
    <w:rsid w:val="0003172B"/>
    <w:rsid w:val="00031962"/>
    <w:rsid w:val="000320ED"/>
    <w:rsid w:val="000334CF"/>
    <w:rsid w:val="00035D27"/>
    <w:rsid w:val="000366A5"/>
    <w:rsid w:val="00037162"/>
    <w:rsid w:val="000407E5"/>
    <w:rsid w:val="000419DA"/>
    <w:rsid w:val="00043C1C"/>
    <w:rsid w:val="00043F2C"/>
    <w:rsid w:val="000444CB"/>
    <w:rsid w:val="00044850"/>
    <w:rsid w:val="0005268B"/>
    <w:rsid w:val="0005398F"/>
    <w:rsid w:val="000611DF"/>
    <w:rsid w:val="00061C05"/>
    <w:rsid w:val="0006350F"/>
    <w:rsid w:val="00063AD4"/>
    <w:rsid w:val="00064869"/>
    <w:rsid w:val="0006615B"/>
    <w:rsid w:val="000665BB"/>
    <w:rsid w:val="00066CAD"/>
    <w:rsid w:val="00067591"/>
    <w:rsid w:val="000679AD"/>
    <w:rsid w:val="00070724"/>
    <w:rsid w:val="00070E9A"/>
    <w:rsid w:val="00072490"/>
    <w:rsid w:val="00073226"/>
    <w:rsid w:val="00073558"/>
    <w:rsid w:val="00075020"/>
    <w:rsid w:val="0007633A"/>
    <w:rsid w:val="0008138F"/>
    <w:rsid w:val="00082594"/>
    <w:rsid w:val="0008268C"/>
    <w:rsid w:val="00090E29"/>
    <w:rsid w:val="00092D79"/>
    <w:rsid w:val="00095668"/>
    <w:rsid w:val="00095EA8"/>
    <w:rsid w:val="000A0231"/>
    <w:rsid w:val="000A1006"/>
    <w:rsid w:val="000A2200"/>
    <w:rsid w:val="000A4728"/>
    <w:rsid w:val="000A4996"/>
    <w:rsid w:val="000B2401"/>
    <w:rsid w:val="000B27EF"/>
    <w:rsid w:val="000B3149"/>
    <w:rsid w:val="000B5CE3"/>
    <w:rsid w:val="000C0AE9"/>
    <w:rsid w:val="000C203E"/>
    <w:rsid w:val="000C2929"/>
    <w:rsid w:val="000C41B6"/>
    <w:rsid w:val="000C5073"/>
    <w:rsid w:val="000C5134"/>
    <w:rsid w:val="000C76B7"/>
    <w:rsid w:val="000D10BB"/>
    <w:rsid w:val="000D198B"/>
    <w:rsid w:val="000D2BB8"/>
    <w:rsid w:val="000D575E"/>
    <w:rsid w:val="000D5DB7"/>
    <w:rsid w:val="000E335E"/>
    <w:rsid w:val="000E3E69"/>
    <w:rsid w:val="000E7FD2"/>
    <w:rsid w:val="000F5A35"/>
    <w:rsid w:val="000F60B7"/>
    <w:rsid w:val="000F61F6"/>
    <w:rsid w:val="00101666"/>
    <w:rsid w:val="00101AD5"/>
    <w:rsid w:val="00101E8F"/>
    <w:rsid w:val="00102857"/>
    <w:rsid w:val="00105352"/>
    <w:rsid w:val="001127C5"/>
    <w:rsid w:val="0011477D"/>
    <w:rsid w:val="00114CE1"/>
    <w:rsid w:val="00116353"/>
    <w:rsid w:val="00117923"/>
    <w:rsid w:val="001179FF"/>
    <w:rsid w:val="001248BC"/>
    <w:rsid w:val="001349DA"/>
    <w:rsid w:val="00134AF5"/>
    <w:rsid w:val="00134DD9"/>
    <w:rsid w:val="00135CE8"/>
    <w:rsid w:val="00136A39"/>
    <w:rsid w:val="00143314"/>
    <w:rsid w:val="00146DF9"/>
    <w:rsid w:val="00150653"/>
    <w:rsid w:val="00151D87"/>
    <w:rsid w:val="001523BC"/>
    <w:rsid w:val="00152430"/>
    <w:rsid w:val="00152517"/>
    <w:rsid w:val="0015384D"/>
    <w:rsid w:val="00154DAD"/>
    <w:rsid w:val="00157E0C"/>
    <w:rsid w:val="00160986"/>
    <w:rsid w:val="00160F57"/>
    <w:rsid w:val="00163633"/>
    <w:rsid w:val="00163975"/>
    <w:rsid w:val="00167DD6"/>
    <w:rsid w:val="00173FEA"/>
    <w:rsid w:val="00176EA5"/>
    <w:rsid w:val="0018068D"/>
    <w:rsid w:val="0018092B"/>
    <w:rsid w:val="001815F0"/>
    <w:rsid w:val="00185658"/>
    <w:rsid w:val="00185753"/>
    <w:rsid w:val="00185C71"/>
    <w:rsid w:val="00185DE3"/>
    <w:rsid w:val="00186872"/>
    <w:rsid w:val="00187394"/>
    <w:rsid w:val="00191213"/>
    <w:rsid w:val="001936AE"/>
    <w:rsid w:val="00194FAF"/>
    <w:rsid w:val="00195730"/>
    <w:rsid w:val="00195FC2"/>
    <w:rsid w:val="001964A4"/>
    <w:rsid w:val="00196851"/>
    <w:rsid w:val="00196E29"/>
    <w:rsid w:val="0019762C"/>
    <w:rsid w:val="001A049D"/>
    <w:rsid w:val="001A0CA9"/>
    <w:rsid w:val="001A1F34"/>
    <w:rsid w:val="001A318C"/>
    <w:rsid w:val="001A3FD8"/>
    <w:rsid w:val="001A4A31"/>
    <w:rsid w:val="001A5B51"/>
    <w:rsid w:val="001A61C6"/>
    <w:rsid w:val="001B1565"/>
    <w:rsid w:val="001B27F8"/>
    <w:rsid w:val="001B453F"/>
    <w:rsid w:val="001B50DF"/>
    <w:rsid w:val="001C1889"/>
    <w:rsid w:val="001C323B"/>
    <w:rsid w:val="001C5D71"/>
    <w:rsid w:val="001D0D66"/>
    <w:rsid w:val="001D32A8"/>
    <w:rsid w:val="001D3EF3"/>
    <w:rsid w:val="001D452F"/>
    <w:rsid w:val="001D5A84"/>
    <w:rsid w:val="001D5C40"/>
    <w:rsid w:val="001E0A70"/>
    <w:rsid w:val="001E31B4"/>
    <w:rsid w:val="001E349E"/>
    <w:rsid w:val="001E4017"/>
    <w:rsid w:val="001E5507"/>
    <w:rsid w:val="001F3A82"/>
    <w:rsid w:val="001F53C4"/>
    <w:rsid w:val="002007AE"/>
    <w:rsid w:val="0020556F"/>
    <w:rsid w:val="00206639"/>
    <w:rsid w:val="00212A6C"/>
    <w:rsid w:val="00216403"/>
    <w:rsid w:val="00217595"/>
    <w:rsid w:val="0022191E"/>
    <w:rsid w:val="00231855"/>
    <w:rsid w:val="002335FF"/>
    <w:rsid w:val="00236F64"/>
    <w:rsid w:val="002372C3"/>
    <w:rsid w:val="00240D8E"/>
    <w:rsid w:val="00240FAE"/>
    <w:rsid w:val="00244D54"/>
    <w:rsid w:val="00245B99"/>
    <w:rsid w:val="0024666C"/>
    <w:rsid w:val="0024786A"/>
    <w:rsid w:val="00252502"/>
    <w:rsid w:val="00252E66"/>
    <w:rsid w:val="00253980"/>
    <w:rsid w:val="00255B27"/>
    <w:rsid w:val="002565E3"/>
    <w:rsid w:val="00256DB6"/>
    <w:rsid w:val="002609F1"/>
    <w:rsid w:val="002626C2"/>
    <w:rsid w:val="002636F1"/>
    <w:rsid w:val="00266772"/>
    <w:rsid w:val="00266AFB"/>
    <w:rsid w:val="002678CD"/>
    <w:rsid w:val="002741F0"/>
    <w:rsid w:val="0027512B"/>
    <w:rsid w:val="00277514"/>
    <w:rsid w:val="00277AF7"/>
    <w:rsid w:val="00283519"/>
    <w:rsid w:val="0028390D"/>
    <w:rsid w:val="0028431B"/>
    <w:rsid w:val="00284385"/>
    <w:rsid w:val="0028482F"/>
    <w:rsid w:val="002875B4"/>
    <w:rsid w:val="0029108A"/>
    <w:rsid w:val="00291E58"/>
    <w:rsid w:val="00292F20"/>
    <w:rsid w:val="00293D01"/>
    <w:rsid w:val="00294CAF"/>
    <w:rsid w:val="00295A49"/>
    <w:rsid w:val="002A6ADC"/>
    <w:rsid w:val="002B316A"/>
    <w:rsid w:val="002B4245"/>
    <w:rsid w:val="002B7481"/>
    <w:rsid w:val="002C06B5"/>
    <w:rsid w:val="002C0CED"/>
    <w:rsid w:val="002C4B04"/>
    <w:rsid w:val="002D010C"/>
    <w:rsid w:val="002D11D8"/>
    <w:rsid w:val="002D1B2D"/>
    <w:rsid w:val="002D38C2"/>
    <w:rsid w:val="002E1E8E"/>
    <w:rsid w:val="002E246B"/>
    <w:rsid w:val="002E2B04"/>
    <w:rsid w:val="002F5B51"/>
    <w:rsid w:val="002F67EE"/>
    <w:rsid w:val="003001DB"/>
    <w:rsid w:val="00300207"/>
    <w:rsid w:val="0030233E"/>
    <w:rsid w:val="00306F3D"/>
    <w:rsid w:val="003070EF"/>
    <w:rsid w:val="00313FAA"/>
    <w:rsid w:val="00316143"/>
    <w:rsid w:val="00317AE7"/>
    <w:rsid w:val="003211F3"/>
    <w:rsid w:val="0032264C"/>
    <w:rsid w:val="00323AE7"/>
    <w:rsid w:val="003244B6"/>
    <w:rsid w:val="00325E87"/>
    <w:rsid w:val="0033098C"/>
    <w:rsid w:val="0033504F"/>
    <w:rsid w:val="003354A3"/>
    <w:rsid w:val="00337C3A"/>
    <w:rsid w:val="00337EDA"/>
    <w:rsid w:val="00340652"/>
    <w:rsid w:val="00340951"/>
    <w:rsid w:val="003435CB"/>
    <w:rsid w:val="00350990"/>
    <w:rsid w:val="003549EB"/>
    <w:rsid w:val="0035623B"/>
    <w:rsid w:val="00356762"/>
    <w:rsid w:val="0036014E"/>
    <w:rsid w:val="00365662"/>
    <w:rsid w:val="003665B7"/>
    <w:rsid w:val="00366961"/>
    <w:rsid w:val="00366AB2"/>
    <w:rsid w:val="0036741F"/>
    <w:rsid w:val="00371191"/>
    <w:rsid w:val="00371C5F"/>
    <w:rsid w:val="0037208D"/>
    <w:rsid w:val="00372732"/>
    <w:rsid w:val="00373784"/>
    <w:rsid w:val="00375D8D"/>
    <w:rsid w:val="00376229"/>
    <w:rsid w:val="00376782"/>
    <w:rsid w:val="0037755F"/>
    <w:rsid w:val="00380E9C"/>
    <w:rsid w:val="003847B8"/>
    <w:rsid w:val="00384FC6"/>
    <w:rsid w:val="00385F98"/>
    <w:rsid w:val="00392829"/>
    <w:rsid w:val="0039639C"/>
    <w:rsid w:val="00396878"/>
    <w:rsid w:val="00396FD7"/>
    <w:rsid w:val="003A0B51"/>
    <w:rsid w:val="003A154D"/>
    <w:rsid w:val="003A370D"/>
    <w:rsid w:val="003A4661"/>
    <w:rsid w:val="003A52BA"/>
    <w:rsid w:val="003A564A"/>
    <w:rsid w:val="003A6207"/>
    <w:rsid w:val="003A6CF0"/>
    <w:rsid w:val="003B140D"/>
    <w:rsid w:val="003B278F"/>
    <w:rsid w:val="003B2D78"/>
    <w:rsid w:val="003B392F"/>
    <w:rsid w:val="003B4C8D"/>
    <w:rsid w:val="003B53C5"/>
    <w:rsid w:val="003B5937"/>
    <w:rsid w:val="003C0F43"/>
    <w:rsid w:val="003C1057"/>
    <w:rsid w:val="003C1710"/>
    <w:rsid w:val="003C3FA7"/>
    <w:rsid w:val="003C4D76"/>
    <w:rsid w:val="003C4ECB"/>
    <w:rsid w:val="003D5C8A"/>
    <w:rsid w:val="003E2BBE"/>
    <w:rsid w:val="003E777D"/>
    <w:rsid w:val="003F11C9"/>
    <w:rsid w:val="003F2CA3"/>
    <w:rsid w:val="003F342D"/>
    <w:rsid w:val="003F358A"/>
    <w:rsid w:val="003F629E"/>
    <w:rsid w:val="003F65DE"/>
    <w:rsid w:val="00400755"/>
    <w:rsid w:val="00402BC7"/>
    <w:rsid w:val="0040370F"/>
    <w:rsid w:val="00404ED1"/>
    <w:rsid w:val="0041676F"/>
    <w:rsid w:val="00421815"/>
    <w:rsid w:val="00422CC7"/>
    <w:rsid w:val="00430C01"/>
    <w:rsid w:val="00430D0B"/>
    <w:rsid w:val="00432D6C"/>
    <w:rsid w:val="00433E68"/>
    <w:rsid w:val="00434290"/>
    <w:rsid w:val="00434748"/>
    <w:rsid w:val="00436EC3"/>
    <w:rsid w:val="00442700"/>
    <w:rsid w:val="00444928"/>
    <w:rsid w:val="00450CA7"/>
    <w:rsid w:val="00451BBE"/>
    <w:rsid w:val="00451C75"/>
    <w:rsid w:val="00452E1D"/>
    <w:rsid w:val="00455FD4"/>
    <w:rsid w:val="0045638B"/>
    <w:rsid w:val="00457762"/>
    <w:rsid w:val="00457E92"/>
    <w:rsid w:val="00460CDC"/>
    <w:rsid w:val="00460FF6"/>
    <w:rsid w:val="00461F3F"/>
    <w:rsid w:val="004664C1"/>
    <w:rsid w:val="004671F1"/>
    <w:rsid w:val="0047011D"/>
    <w:rsid w:val="004728A9"/>
    <w:rsid w:val="00472CE2"/>
    <w:rsid w:val="004738AF"/>
    <w:rsid w:val="00473D99"/>
    <w:rsid w:val="00474137"/>
    <w:rsid w:val="00482EC5"/>
    <w:rsid w:val="00484283"/>
    <w:rsid w:val="00485CCE"/>
    <w:rsid w:val="00492A7D"/>
    <w:rsid w:val="00494C73"/>
    <w:rsid w:val="00495122"/>
    <w:rsid w:val="004A0247"/>
    <w:rsid w:val="004A25F4"/>
    <w:rsid w:val="004A57E6"/>
    <w:rsid w:val="004A7C40"/>
    <w:rsid w:val="004A7FAE"/>
    <w:rsid w:val="004B1FDE"/>
    <w:rsid w:val="004B694C"/>
    <w:rsid w:val="004C1441"/>
    <w:rsid w:val="004C30C4"/>
    <w:rsid w:val="004C44FC"/>
    <w:rsid w:val="004C7E73"/>
    <w:rsid w:val="004E52E3"/>
    <w:rsid w:val="004E7634"/>
    <w:rsid w:val="004F1C1F"/>
    <w:rsid w:val="004F236A"/>
    <w:rsid w:val="004F2BC9"/>
    <w:rsid w:val="004F5AC5"/>
    <w:rsid w:val="004F7D8F"/>
    <w:rsid w:val="00500519"/>
    <w:rsid w:val="005013A9"/>
    <w:rsid w:val="00503160"/>
    <w:rsid w:val="0050363C"/>
    <w:rsid w:val="005062E2"/>
    <w:rsid w:val="0050732B"/>
    <w:rsid w:val="0050758B"/>
    <w:rsid w:val="0051105B"/>
    <w:rsid w:val="00511350"/>
    <w:rsid w:val="00511C74"/>
    <w:rsid w:val="00512333"/>
    <w:rsid w:val="00513D3A"/>
    <w:rsid w:val="00515744"/>
    <w:rsid w:val="00517914"/>
    <w:rsid w:val="0052203D"/>
    <w:rsid w:val="005258A8"/>
    <w:rsid w:val="00527AFE"/>
    <w:rsid w:val="00531637"/>
    <w:rsid w:val="00532727"/>
    <w:rsid w:val="00533ABF"/>
    <w:rsid w:val="00534689"/>
    <w:rsid w:val="005350F1"/>
    <w:rsid w:val="00535483"/>
    <w:rsid w:val="00536768"/>
    <w:rsid w:val="00536F3E"/>
    <w:rsid w:val="00537763"/>
    <w:rsid w:val="005379C6"/>
    <w:rsid w:val="005400D5"/>
    <w:rsid w:val="0054326B"/>
    <w:rsid w:val="0054593C"/>
    <w:rsid w:val="00545EBA"/>
    <w:rsid w:val="00550207"/>
    <w:rsid w:val="00550DAB"/>
    <w:rsid w:val="00557FCD"/>
    <w:rsid w:val="00560295"/>
    <w:rsid w:val="00560786"/>
    <w:rsid w:val="00562A5C"/>
    <w:rsid w:val="0056317F"/>
    <w:rsid w:val="00564371"/>
    <w:rsid w:val="00570419"/>
    <w:rsid w:val="00570E49"/>
    <w:rsid w:val="00573169"/>
    <w:rsid w:val="00574477"/>
    <w:rsid w:val="005764E0"/>
    <w:rsid w:val="0058268B"/>
    <w:rsid w:val="00582CFB"/>
    <w:rsid w:val="005837E4"/>
    <w:rsid w:val="00583E9A"/>
    <w:rsid w:val="005852B4"/>
    <w:rsid w:val="00586899"/>
    <w:rsid w:val="00587291"/>
    <w:rsid w:val="005913D7"/>
    <w:rsid w:val="00592CD1"/>
    <w:rsid w:val="00594DA5"/>
    <w:rsid w:val="005959BA"/>
    <w:rsid w:val="00596984"/>
    <w:rsid w:val="00597FCF"/>
    <w:rsid w:val="005A0B55"/>
    <w:rsid w:val="005A318B"/>
    <w:rsid w:val="005A528E"/>
    <w:rsid w:val="005A55A7"/>
    <w:rsid w:val="005A55D4"/>
    <w:rsid w:val="005A691F"/>
    <w:rsid w:val="005B152C"/>
    <w:rsid w:val="005B1C73"/>
    <w:rsid w:val="005B2CB7"/>
    <w:rsid w:val="005B4A6A"/>
    <w:rsid w:val="005B5E57"/>
    <w:rsid w:val="005C4DE9"/>
    <w:rsid w:val="005C504C"/>
    <w:rsid w:val="005D0A9B"/>
    <w:rsid w:val="005D3CD6"/>
    <w:rsid w:val="005E14E2"/>
    <w:rsid w:val="005E17AC"/>
    <w:rsid w:val="005F04EC"/>
    <w:rsid w:val="005F1BDC"/>
    <w:rsid w:val="005F2708"/>
    <w:rsid w:val="005F2B84"/>
    <w:rsid w:val="005F5477"/>
    <w:rsid w:val="005F6751"/>
    <w:rsid w:val="005F68CF"/>
    <w:rsid w:val="005F71D1"/>
    <w:rsid w:val="005F7E4B"/>
    <w:rsid w:val="00600367"/>
    <w:rsid w:val="00604438"/>
    <w:rsid w:val="00605AC3"/>
    <w:rsid w:val="00606A55"/>
    <w:rsid w:val="00606C4C"/>
    <w:rsid w:val="006114AF"/>
    <w:rsid w:val="00612933"/>
    <w:rsid w:val="00612AEB"/>
    <w:rsid w:val="00613D28"/>
    <w:rsid w:val="00616A7A"/>
    <w:rsid w:val="00617C0A"/>
    <w:rsid w:val="006202DC"/>
    <w:rsid w:val="00627A39"/>
    <w:rsid w:val="00631AFC"/>
    <w:rsid w:val="006339DF"/>
    <w:rsid w:val="00634479"/>
    <w:rsid w:val="00635A41"/>
    <w:rsid w:val="006440DC"/>
    <w:rsid w:val="00644618"/>
    <w:rsid w:val="00645ED6"/>
    <w:rsid w:val="00653877"/>
    <w:rsid w:val="00655A14"/>
    <w:rsid w:val="00656CEC"/>
    <w:rsid w:val="00657537"/>
    <w:rsid w:val="006613FE"/>
    <w:rsid w:val="00663307"/>
    <w:rsid w:val="0066516A"/>
    <w:rsid w:val="00665FA6"/>
    <w:rsid w:val="00674016"/>
    <w:rsid w:val="00674865"/>
    <w:rsid w:val="0067553B"/>
    <w:rsid w:val="006770B0"/>
    <w:rsid w:val="00682E52"/>
    <w:rsid w:val="00686996"/>
    <w:rsid w:val="00687094"/>
    <w:rsid w:val="0069141F"/>
    <w:rsid w:val="006929BB"/>
    <w:rsid w:val="00697890"/>
    <w:rsid w:val="00697BC8"/>
    <w:rsid w:val="006A000A"/>
    <w:rsid w:val="006A08EE"/>
    <w:rsid w:val="006A09F4"/>
    <w:rsid w:val="006A11B3"/>
    <w:rsid w:val="006A155E"/>
    <w:rsid w:val="006A3290"/>
    <w:rsid w:val="006A542A"/>
    <w:rsid w:val="006A6F8B"/>
    <w:rsid w:val="006A7604"/>
    <w:rsid w:val="006A7E5C"/>
    <w:rsid w:val="006B0E19"/>
    <w:rsid w:val="006B17E7"/>
    <w:rsid w:val="006B3C50"/>
    <w:rsid w:val="006B6AC5"/>
    <w:rsid w:val="006B716A"/>
    <w:rsid w:val="006C270B"/>
    <w:rsid w:val="006C4C24"/>
    <w:rsid w:val="006C55D7"/>
    <w:rsid w:val="006D1049"/>
    <w:rsid w:val="006D5C80"/>
    <w:rsid w:val="006E2862"/>
    <w:rsid w:val="006E336D"/>
    <w:rsid w:val="006E394E"/>
    <w:rsid w:val="006E77FF"/>
    <w:rsid w:val="006E7DE4"/>
    <w:rsid w:val="006F2455"/>
    <w:rsid w:val="006F497C"/>
    <w:rsid w:val="006F4D63"/>
    <w:rsid w:val="006F4F02"/>
    <w:rsid w:val="006F6A96"/>
    <w:rsid w:val="00700E85"/>
    <w:rsid w:val="00702FBC"/>
    <w:rsid w:val="00703E9A"/>
    <w:rsid w:val="00705F8E"/>
    <w:rsid w:val="0071091B"/>
    <w:rsid w:val="007109BC"/>
    <w:rsid w:val="00711450"/>
    <w:rsid w:val="00711AF6"/>
    <w:rsid w:val="007136BE"/>
    <w:rsid w:val="0071437B"/>
    <w:rsid w:val="007209AB"/>
    <w:rsid w:val="007217FA"/>
    <w:rsid w:val="00723286"/>
    <w:rsid w:val="00726646"/>
    <w:rsid w:val="00726F31"/>
    <w:rsid w:val="00730467"/>
    <w:rsid w:val="007362A3"/>
    <w:rsid w:val="007405A7"/>
    <w:rsid w:val="00741456"/>
    <w:rsid w:val="007415EE"/>
    <w:rsid w:val="00750842"/>
    <w:rsid w:val="00751886"/>
    <w:rsid w:val="007518D2"/>
    <w:rsid w:val="00752646"/>
    <w:rsid w:val="00752F98"/>
    <w:rsid w:val="007576A2"/>
    <w:rsid w:val="00761105"/>
    <w:rsid w:val="00764001"/>
    <w:rsid w:val="007654CA"/>
    <w:rsid w:val="00765E6F"/>
    <w:rsid w:val="007664E6"/>
    <w:rsid w:val="00770D9E"/>
    <w:rsid w:val="00772CDD"/>
    <w:rsid w:val="00774242"/>
    <w:rsid w:val="00785C85"/>
    <w:rsid w:val="0078742C"/>
    <w:rsid w:val="00791A18"/>
    <w:rsid w:val="00793E71"/>
    <w:rsid w:val="00796DDA"/>
    <w:rsid w:val="0079785C"/>
    <w:rsid w:val="00797F71"/>
    <w:rsid w:val="007A108D"/>
    <w:rsid w:val="007A159B"/>
    <w:rsid w:val="007A2FFE"/>
    <w:rsid w:val="007A4EB4"/>
    <w:rsid w:val="007A5A9E"/>
    <w:rsid w:val="007A771A"/>
    <w:rsid w:val="007A7BD0"/>
    <w:rsid w:val="007B4343"/>
    <w:rsid w:val="007B6797"/>
    <w:rsid w:val="007C0073"/>
    <w:rsid w:val="007C1361"/>
    <w:rsid w:val="007C4311"/>
    <w:rsid w:val="007C47AF"/>
    <w:rsid w:val="007C53E1"/>
    <w:rsid w:val="007C5C7C"/>
    <w:rsid w:val="007D2230"/>
    <w:rsid w:val="007D2503"/>
    <w:rsid w:val="007E1E69"/>
    <w:rsid w:val="007E2DE6"/>
    <w:rsid w:val="007E3713"/>
    <w:rsid w:val="007E4FF5"/>
    <w:rsid w:val="007E534B"/>
    <w:rsid w:val="007E5743"/>
    <w:rsid w:val="007E7712"/>
    <w:rsid w:val="007F0369"/>
    <w:rsid w:val="007F166E"/>
    <w:rsid w:val="007F173A"/>
    <w:rsid w:val="007F2077"/>
    <w:rsid w:val="007F3268"/>
    <w:rsid w:val="007F5952"/>
    <w:rsid w:val="007F62C8"/>
    <w:rsid w:val="00802434"/>
    <w:rsid w:val="008060BF"/>
    <w:rsid w:val="00810B37"/>
    <w:rsid w:val="00814081"/>
    <w:rsid w:val="00820525"/>
    <w:rsid w:val="00820C20"/>
    <w:rsid w:val="0082122B"/>
    <w:rsid w:val="0082164A"/>
    <w:rsid w:val="0082272D"/>
    <w:rsid w:val="00822DB8"/>
    <w:rsid w:val="00823FDD"/>
    <w:rsid w:val="0082593B"/>
    <w:rsid w:val="00826D44"/>
    <w:rsid w:val="0083054A"/>
    <w:rsid w:val="00830C0B"/>
    <w:rsid w:val="008334ED"/>
    <w:rsid w:val="008407F0"/>
    <w:rsid w:val="0084197F"/>
    <w:rsid w:val="008501E4"/>
    <w:rsid w:val="008529D3"/>
    <w:rsid w:val="0085314F"/>
    <w:rsid w:val="00855DFA"/>
    <w:rsid w:val="008562FD"/>
    <w:rsid w:val="00856F84"/>
    <w:rsid w:val="00857C13"/>
    <w:rsid w:val="00860098"/>
    <w:rsid w:val="00863CA8"/>
    <w:rsid w:val="00865D1E"/>
    <w:rsid w:val="00866BEE"/>
    <w:rsid w:val="00867689"/>
    <w:rsid w:val="00867FBF"/>
    <w:rsid w:val="00871165"/>
    <w:rsid w:val="00873AF0"/>
    <w:rsid w:val="00875F30"/>
    <w:rsid w:val="00880043"/>
    <w:rsid w:val="0088159C"/>
    <w:rsid w:val="00882734"/>
    <w:rsid w:val="0088396C"/>
    <w:rsid w:val="00890698"/>
    <w:rsid w:val="00890E3C"/>
    <w:rsid w:val="00891AD8"/>
    <w:rsid w:val="00891C30"/>
    <w:rsid w:val="00894FA8"/>
    <w:rsid w:val="00896401"/>
    <w:rsid w:val="00897936"/>
    <w:rsid w:val="008979F1"/>
    <w:rsid w:val="008A468A"/>
    <w:rsid w:val="008B3059"/>
    <w:rsid w:val="008B3B1A"/>
    <w:rsid w:val="008B65AE"/>
    <w:rsid w:val="008B7BF3"/>
    <w:rsid w:val="008C0D2D"/>
    <w:rsid w:val="008C0DFD"/>
    <w:rsid w:val="008C117E"/>
    <w:rsid w:val="008C25E1"/>
    <w:rsid w:val="008C2C76"/>
    <w:rsid w:val="008C4BFE"/>
    <w:rsid w:val="008C51CF"/>
    <w:rsid w:val="008C58D7"/>
    <w:rsid w:val="008D0961"/>
    <w:rsid w:val="008D23EB"/>
    <w:rsid w:val="008D2A2A"/>
    <w:rsid w:val="008D611D"/>
    <w:rsid w:val="008D7088"/>
    <w:rsid w:val="008E7CF7"/>
    <w:rsid w:val="008F3E18"/>
    <w:rsid w:val="008F54E8"/>
    <w:rsid w:val="008F5771"/>
    <w:rsid w:val="008F623D"/>
    <w:rsid w:val="008F79AC"/>
    <w:rsid w:val="0090277B"/>
    <w:rsid w:val="00907E85"/>
    <w:rsid w:val="00913939"/>
    <w:rsid w:val="00915E92"/>
    <w:rsid w:val="0091787C"/>
    <w:rsid w:val="00917BF1"/>
    <w:rsid w:val="0092123D"/>
    <w:rsid w:val="009231ED"/>
    <w:rsid w:val="0092460C"/>
    <w:rsid w:val="00930596"/>
    <w:rsid w:val="0093176A"/>
    <w:rsid w:val="00934ED0"/>
    <w:rsid w:val="009419C3"/>
    <w:rsid w:val="00943C83"/>
    <w:rsid w:val="00943D81"/>
    <w:rsid w:val="009517BB"/>
    <w:rsid w:val="00951EBA"/>
    <w:rsid w:val="00960D80"/>
    <w:rsid w:val="0096693D"/>
    <w:rsid w:val="00974D05"/>
    <w:rsid w:val="0097665B"/>
    <w:rsid w:val="00977A9F"/>
    <w:rsid w:val="009808E2"/>
    <w:rsid w:val="009808EC"/>
    <w:rsid w:val="00982F09"/>
    <w:rsid w:val="009837E2"/>
    <w:rsid w:val="00983A65"/>
    <w:rsid w:val="00983D48"/>
    <w:rsid w:val="009840A3"/>
    <w:rsid w:val="00985756"/>
    <w:rsid w:val="009914FE"/>
    <w:rsid w:val="009919CD"/>
    <w:rsid w:val="00994803"/>
    <w:rsid w:val="00994A45"/>
    <w:rsid w:val="009976DB"/>
    <w:rsid w:val="009A008D"/>
    <w:rsid w:val="009A1651"/>
    <w:rsid w:val="009A3BB0"/>
    <w:rsid w:val="009A6A5C"/>
    <w:rsid w:val="009B4A52"/>
    <w:rsid w:val="009B66BB"/>
    <w:rsid w:val="009B7952"/>
    <w:rsid w:val="009C0F1B"/>
    <w:rsid w:val="009C3C39"/>
    <w:rsid w:val="009C4386"/>
    <w:rsid w:val="009C50FE"/>
    <w:rsid w:val="009C5280"/>
    <w:rsid w:val="009C611A"/>
    <w:rsid w:val="009C6368"/>
    <w:rsid w:val="009D4B8A"/>
    <w:rsid w:val="009D6043"/>
    <w:rsid w:val="009D66F9"/>
    <w:rsid w:val="009E014F"/>
    <w:rsid w:val="009E0189"/>
    <w:rsid w:val="009E0257"/>
    <w:rsid w:val="009E1980"/>
    <w:rsid w:val="009E340E"/>
    <w:rsid w:val="009F1CE8"/>
    <w:rsid w:val="00A01CEB"/>
    <w:rsid w:val="00A03FCE"/>
    <w:rsid w:val="00A04926"/>
    <w:rsid w:val="00A05ADB"/>
    <w:rsid w:val="00A07085"/>
    <w:rsid w:val="00A0741F"/>
    <w:rsid w:val="00A10513"/>
    <w:rsid w:val="00A11554"/>
    <w:rsid w:val="00A11C19"/>
    <w:rsid w:val="00A126EC"/>
    <w:rsid w:val="00A153FB"/>
    <w:rsid w:val="00A155EB"/>
    <w:rsid w:val="00A17B41"/>
    <w:rsid w:val="00A22CFE"/>
    <w:rsid w:val="00A24587"/>
    <w:rsid w:val="00A269A7"/>
    <w:rsid w:val="00A27905"/>
    <w:rsid w:val="00A27AE9"/>
    <w:rsid w:val="00A314D8"/>
    <w:rsid w:val="00A33255"/>
    <w:rsid w:val="00A3399E"/>
    <w:rsid w:val="00A33ACD"/>
    <w:rsid w:val="00A34EB3"/>
    <w:rsid w:val="00A365B3"/>
    <w:rsid w:val="00A3669B"/>
    <w:rsid w:val="00A4112D"/>
    <w:rsid w:val="00A4437A"/>
    <w:rsid w:val="00A50969"/>
    <w:rsid w:val="00A54660"/>
    <w:rsid w:val="00A56A94"/>
    <w:rsid w:val="00A56E8A"/>
    <w:rsid w:val="00A6482F"/>
    <w:rsid w:val="00A65411"/>
    <w:rsid w:val="00A65518"/>
    <w:rsid w:val="00A66390"/>
    <w:rsid w:val="00A707FA"/>
    <w:rsid w:val="00A727FB"/>
    <w:rsid w:val="00A72BFA"/>
    <w:rsid w:val="00A7305A"/>
    <w:rsid w:val="00A74E8E"/>
    <w:rsid w:val="00A762DD"/>
    <w:rsid w:val="00A807CC"/>
    <w:rsid w:val="00A818AB"/>
    <w:rsid w:val="00A82EFB"/>
    <w:rsid w:val="00A84451"/>
    <w:rsid w:val="00A91466"/>
    <w:rsid w:val="00A91692"/>
    <w:rsid w:val="00A91CEA"/>
    <w:rsid w:val="00A93A35"/>
    <w:rsid w:val="00A97B88"/>
    <w:rsid w:val="00AA0CC4"/>
    <w:rsid w:val="00AA2311"/>
    <w:rsid w:val="00AA36F7"/>
    <w:rsid w:val="00AA45B9"/>
    <w:rsid w:val="00AA79DC"/>
    <w:rsid w:val="00AB057A"/>
    <w:rsid w:val="00AB2ED8"/>
    <w:rsid w:val="00AC0107"/>
    <w:rsid w:val="00AC4843"/>
    <w:rsid w:val="00AC79F0"/>
    <w:rsid w:val="00AC7D8F"/>
    <w:rsid w:val="00AD33A8"/>
    <w:rsid w:val="00AD5C90"/>
    <w:rsid w:val="00AE38E7"/>
    <w:rsid w:val="00AE69EE"/>
    <w:rsid w:val="00AF58FA"/>
    <w:rsid w:val="00AF6747"/>
    <w:rsid w:val="00B00811"/>
    <w:rsid w:val="00B04A9C"/>
    <w:rsid w:val="00B04DF6"/>
    <w:rsid w:val="00B0692B"/>
    <w:rsid w:val="00B06994"/>
    <w:rsid w:val="00B076AB"/>
    <w:rsid w:val="00B078F3"/>
    <w:rsid w:val="00B1396B"/>
    <w:rsid w:val="00B1785F"/>
    <w:rsid w:val="00B2022E"/>
    <w:rsid w:val="00B23236"/>
    <w:rsid w:val="00B23AA1"/>
    <w:rsid w:val="00B24DD0"/>
    <w:rsid w:val="00B24F09"/>
    <w:rsid w:val="00B27560"/>
    <w:rsid w:val="00B30C9C"/>
    <w:rsid w:val="00B32A0E"/>
    <w:rsid w:val="00B3446E"/>
    <w:rsid w:val="00B35C59"/>
    <w:rsid w:val="00B35E6A"/>
    <w:rsid w:val="00B367B1"/>
    <w:rsid w:val="00B3704D"/>
    <w:rsid w:val="00B42A05"/>
    <w:rsid w:val="00B44EDB"/>
    <w:rsid w:val="00B47268"/>
    <w:rsid w:val="00B47408"/>
    <w:rsid w:val="00B47B9F"/>
    <w:rsid w:val="00B50B1F"/>
    <w:rsid w:val="00B53F61"/>
    <w:rsid w:val="00B55058"/>
    <w:rsid w:val="00B56A4A"/>
    <w:rsid w:val="00B57B96"/>
    <w:rsid w:val="00B62171"/>
    <w:rsid w:val="00B633C4"/>
    <w:rsid w:val="00B70456"/>
    <w:rsid w:val="00B77E9E"/>
    <w:rsid w:val="00B77EF3"/>
    <w:rsid w:val="00B83324"/>
    <w:rsid w:val="00B83435"/>
    <w:rsid w:val="00B83AD8"/>
    <w:rsid w:val="00B84252"/>
    <w:rsid w:val="00B84B0F"/>
    <w:rsid w:val="00B86925"/>
    <w:rsid w:val="00B90796"/>
    <w:rsid w:val="00B96758"/>
    <w:rsid w:val="00B97C09"/>
    <w:rsid w:val="00BA098E"/>
    <w:rsid w:val="00BA0F3A"/>
    <w:rsid w:val="00BA1F92"/>
    <w:rsid w:val="00BA2B73"/>
    <w:rsid w:val="00BA34E1"/>
    <w:rsid w:val="00BB3E51"/>
    <w:rsid w:val="00BB423E"/>
    <w:rsid w:val="00BB428F"/>
    <w:rsid w:val="00BB4946"/>
    <w:rsid w:val="00BC3B95"/>
    <w:rsid w:val="00BC3FC0"/>
    <w:rsid w:val="00BC4308"/>
    <w:rsid w:val="00BC6806"/>
    <w:rsid w:val="00BC7F5B"/>
    <w:rsid w:val="00BD0589"/>
    <w:rsid w:val="00BD0BE2"/>
    <w:rsid w:val="00BD6058"/>
    <w:rsid w:val="00BD6F45"/>
    <w:rsid w:val="00BE4769"/>
    <w:rsid w:val="00BE71CA"/>
    <w:rsid w:val="00BF0209"/>
    <w:rsid w:val="00BF195D"/>
    <w:rsid w:val="00BF61F1"/>
    <w:rsid w:val="00C00955"/>
    <w:rsid w:val="00C043F7"/>
    <w:rsid w:val="00C04CC7"/>
    <w:rsid w:val="00C0701D"/>
    <w:rsid w:val="00C07386"/>
    <w:rsid w:val="00C10DD1"/>
    <w:rsid w:val="00C14A32"/>
    <w:rsid w:val="00C14CDC"/>
    <w:rsid w:val="00C16874"/>
    <w:rsid w:val="00C16DA7"/>
    <w:rsid w:val="00C17A95"/>
    <w:rsid w:val="00C21DD7"/>
    <w:rsid w:val="00C278A2"/>
    <w:rsid w:val="00C27DAB"/>
    <w:rsid w:val="00C345DF"/>
    <w:rsid w:val="00C34ABA"/>
    <w:rsid w:val="00C3562B"/>
    <w:rsid w:val="00C403E8"/>
    <w:rsid w:val="00C40CD9"/>
    <w:rsid w:val="00C4431F"/>
    <w:rsid w:val="00C51A1C"/>
    <w:rsid w:val="00C51E50"/>
    <w:rsid w:val="00C5383C"/>
    <w:rsid w:val="00C53D7D"/>
    <w:rsid w:val="00C57C4F"/>
    <w:rsid w:val="00C60ED0"/>
    <w:rsid w:val="00C66DEF"/>
    <w:rsid w:val="00C72DFB"/>
    <w:rsid w:val="00C85AB8"/>
    <w:rsid w:val="00C94F45"/>
    <w:rsid w:val="00CA0AC5"/>
    <w:rsid w:val="00CA0D30"/>
    <w:rsid w:val="00CA24A0"/>
    <w:rsid w:val="00CA378A"/>
    <w:rsid w:val="00CA3B51"/>
    <w:rsid w:val="00CA4A54"/>
    <w:rsid w:val="00CB0D98"/>
    <w:rsid w:val="00CB1986"/>
    <w:rsid w:val="00CB355F"/>
    <w:rsid w:val="00CB3563"/>
    <w:rsid w:val="00CC159F"/>
    <w:rsid w:val="00CC3A9D"/>
    <w:rsid w:val="00CC7F7D"/>
    <w:rsid w:val="00CD3198"/>
    <w:rsid w:val="00CD7811"/>
    <w:rsid w:val="00CE30D7"/>
    <w:rsid w:val="00CE6635"/>
    <w:rsid w:val="00CE6A7A"/>
    <w:rsid w:val="00CF0A30"/>
    <w:rsid w:val="00CF138C"/>
    <w:rsid w:val="00CF1824"/>
    <w:rsid w:val="00CF43B2"/>
    <w:rsid w:val="00CF6589"/>
    <w:rsid w:val="00D007A1"/>
    <w:rsid w:val="00D02539"/>
    <w:rsid w:val="00D0489B"/>
    <w:rsid w:val="00D057F6"/>
    <w:rsid w:val="00D113D0"/>
    <w:rsid w:val="00D12FAF"/>
    <w:rsid w:val="00D13478"/>
    <w:rsid w:val="00D16A29"/>
    <w:rsid w:val="00D175DF"/>
    <w:rsid w:val="00D20F9C"/>
    <w:rsid w:val="00D22B81"/>
    <w:rsid w:val="00D2414D"/>
    <w:rsid w:val="00D25895"/>
    <w:rsid w:val="00D25E37"/>
    <w:rsid w:val="00D3297B"/>
    <w:rsid w:val="00D34656"/>
    <w:rsid w:val="00D3471F"/>
    <w:rsid w:val="00D34E92"/>
    <w:rsid w:val="00D3587A"/>
    <w:rsid w:val="00D372B8"/>
    <w:rsid w:val="00D426EB"/>
    <w:rsid w:val="00D42AF2"/>
    <w:rsid w:val="00D44A65"/>
    <w:rsid w:val="00D47B15"/>
    <w:rsid w:val="00D56E1E"/>
    <w:rsid w:val="00D57BE9"/>
    <w:rsid w:val="00D613EE"/>
    <w:rsid w:val="00D61E41"/>
    <w:rsid w:val="00D63F2A"/>
    <w:rsid w:val="00D648E9"/>
    <w:rsid w:val="00D704D4"/>
    <w:rsid w:val="00D71C1F"/>
    <w:rsid w:val="00D7391B"/>
    <w:rsid w:val="00D75AEB"/>
    <w:rsid w:val="00D76D36"/>
    <w:rsid w:val="00D7759D"/>
    <w:rsid w:val="00D826C0"/>
    <w:rsid w:val="00D83589"/>
    <w:rsid w:val="00D86F12"/>
    <w:rsid w:val="00D9059E"/>
    <w:rsid w:val="00D92D25"/>
    <w:rsid w:val="00D93E77"/>
    <w:rsid w:val="00D9593A"/>
    <w:rsid w:val="00DA007E"/>
    <w:rsid w:val="00DA6C42"/>
    <w:rsid w:val="00DB3117"/>
    <w:rsid w:val="00DB6E47"/>
    <w:rsid w:val="00DC25C1"/>
    <w:rsid w:val="00DC3A45"/>
    <w:rsid w:val="00DC3D25"/>
    <w:rsid w:val="00DC6A33"/>
    <w:rsid w:val="00DC6DE9"/>
    <w:rsid w:val="00DD1D82"/>
    <w:rsid w:val="00DD2AD0"/>
    <w:rsid w:val="00DD40FA"/>
    <w:rsid w:val="00DD50DD"/>
    <w:rsid w:val="00DE075D"/>
    <w:rsid w:val="00DE3832"/>
    <w:rsid w:val="00DE5B0B"/>
    <w:rsid w:val="00DE5DE9"/>
    <w:rsid w:val="00DE6D0D"/>
    <w:rsid w:val="00DE7AF8"/>
    <w:rsid w:val="00DF1BC3"/>
    <w:rsid w:val="00DF4C6C"/>
    <w:rsid w:val="00E036A7"/>
    <w:rsid w:val="00E05B85"/>
    <w:rsid w:val="00E06863"/>
    <w:rsid w:val="00E06CEF"/>
    <w:rsid w:val="00E07314"/>
    <w:rsid w:val="00E11C74"/>
    <w:rsid w:val="00E13799"/>
    <w:rsid w:val="00E16332"/>
    <w:rsid w:val="00E16515"/>
    <w:rsid w:val="00E16F63"/>
    <w:rsid w:val="00E2119B"/>
    <w:rsid w:val="00E22FA1"/>
    <w:rsid w:val="00E24D12"/>
    <w:rsid w:val="00E253C3"/>
    <w:rsid w:val="00E256BA"/>
    <w:rsid w:val="00E31A4E"/>
    <w:rsid w:val="00E33CCC"/>
    <w:rsid w:val="00E33E17"/>
    <w:rsid w:val="00E35955"/>
    <w:rsid w:val="00E40735"/>
    <w:rsid w:val="00E40B95"/>
    <w:rsid w:val="00E41AA0"/>
    <w:rsid w:val="00E4269D"/>
    <w:rsid w:val="00E42796"/>
    <w:rsid w:val="00E43FA1"/>
    <w:rsid w:val="00E45560"/>
    <w:rsid w:val="00E459C7"/>
    <w:rsid w:val="00E475CA"/>
    <w:rsid w:val="00E500E3"/>
    <w:rsid w:val="00E50B24"/>
    <w:rsid w:val="00E5259E"/>
    <w:rsid w:val="00E54327"/>
    <w:rsid w:val="00E552C7"/>
    <w:rsid w:val="00E55D34"/>
    <w:rsid w:val="00E603F4"/>
    <w:rsid w:val="00E65196"/>
    <w:rsid w:val="00E666A8"/>
    <w:rsid w:val="00E70597"/>
    <w:rsid w:val="00E7537B"/>
    <w:rsid w:val="00E81407"/>
    <w:rsid w:val="00E84F3D"/>
    <w:rsid w:val="00E86C58"/>
    <w:rsid w:val="00E87459"/>
    <w:rsid w:val="00E8797B"/>
    <w:rsid w:val="00E9070D"/>
    <w:rsid w:val="00E90A66"/>
    <w:rsid w:val="00E9291B"/>
    <w:rsid w:val="00E92FF8"/>
    <w:rsid w:val="00E93067"/>
    <w:rsid w:val="00E93F7B"/>
    <w:rsid w:val="00EA117B"/>
    <w:rsid w:val="00EA22B8"/>
    <w:rsid w:val="00EA3BE6"/>
    <w:rsid w:val="00EA46BF"/>
    <w:rsid w:val="00EA64C1"/>
    <w:rsid w:val="00EA7418"/>
    <w:rsid w:val="00EB632B"/>
    <w:rsid w:val="00EC125C"/>
    <w:rsid w:val="00EC28D7"/>
    <w:rsid w:val="00EC47C3"/>
    <w:rsid w:val="00EC73D6"/>
    <w:rsid w:val="00ED11F1"/>
    <w:rsid w:val="00ED2CD2"/>
    <w:rsid w:val="00ED36AF"/>
    <w:rsid w:val="00ED456F"/>
    <w:rsid w:val="00ED71EB"/>
    <w:rsid w:val="00ED7C5D"/>
    <w:rsid w:val="00ED7EC1"/>
    <w:rsid w:val="00EE0A73"/>
    <w:rsid w:val="00EE330D"/>
    <w:rsid w:val="00EE6BF7"/>
    <w:rsid w:val="00EE71D5"/>
    <w:rsid w:val="00EF1B26"/>
    <w:rsid w:val="00EF1D38"/>
    <w:rsid w:val="00EF202D"/>
    <w:rsid w:val="00EF2747"/>
    <w:rsid w:val="00EF39F2"/>
    <w:rsid w:val="00EF4E4B"/>
    <w:rsid w:val="00EF549D"/>
    <w:rsid w:val="00EF5DCD"/>
    <w:rsid w:val="00F02881"/>
    <w:rsid w:val="00F0303B"/>
    <w:rsid w:val="00F03F01"/>
    <w:rsid w:val="00F051F0"/>
    <w:rsid w:val="00F052FF"/>
    <w:rsid w:val="00F06C02"/>
    <w:rsid w:val="00F06F85"/>
    <w:rsid w:val="00F070CB"/>
    <w:rsid w:val="00F12B53"/>
    <w:rsid w:val="00F17749"/>
    <w:rsid w:val="00F2174C"/>
    <w:rsid w:val="00F251E7"/>
    <w:rsid w:val="00F26905"/>
    <w:rsid w:val="00F30E9D"/>
    <w:rsid w:val="00F32BDD"/>
    <w:rsid w:val="00F35D5F"/>
    <w:rsid w:val="00F35E7E"/>
    <w:rsid w:val="00F37A7C"/>
    <w:rsid w:val="00F37CFA"/>
    <w:rsid w:val="00F41991"/>
    <w:rsid w:val="00F422B8"/>
    <w:rsid w:val="00F428E3"/>
    <w:rsid w:val="00F500BE"/>
    <w:rsid w:val="00F50857"/>
    <w:rsid w:val="00F52653"/>
    <w:rsid w:val="00F53C79"/>
    <w:rsid w:val="00F570D1"/>
    <w:rsid w:val="00F6023E"/>
    <w:rsid w:val="00F62FCD"/>
    <w:rsid w:val="00F63F39"/>
    <w:rsid w:val="00F659D3"/>
    <w:rsid w:val="00F6606D"/>
    <w:rsid w:val="00F71E9F"/>
    <w:rsid w:val="00F74AA4"/>
    <w:rsid w:val="00F829AB"/>
    <w:rsid w:val="00F829F9"/>
    <w:rsid w:val="00F84049"/>
    <w:rsid w:val="00F84558"/>
    <w:rsid w:val="00F85015"/>
    <w:rsid w:val="00F927AA"/>
    <w:rsid w:val="00F9446B"/>
    <w:rsid w:val="00F94559"/>
    <w:rsid w:val="00F96AF6"/>
    <w:rsid w:val="00F97A7B"/>
    <w:rsid w:val="00FA0E61"/>
    <w:rsid w:val="00FA1A19"/>
    <w:rsid w:val="00FA3A8E"/>
    <w:rsid w:val="00FA53A5"/>
    <w:rsid w:val="00FA5C32"/>
    <w:rsid w:val="00FA7DF5"/>
    <w:rsid w:val="00FB0275"/>
    <w:rsid w:val="00FB233E"/>
    <w:rsid w:val="00FB48F2"/>
    <w:rsid w:val="00FB7183"/>
    <w:rsid w:val="00FC1257"/>
    <w:rsid w:val="00FC1454"/>
    <w:rsid w:val="00FC17E1"/>
    <w:rsid w:val="00FC2EA9"/>
    <w:rsid w:val="00FC46F6"/>
    <w:rsid w:val="00FC4BFF"/>
    <w:rsid w:val="00FD1404"/>
    <w:rsid w:val="00FD15D5"/>
    <w:rsid w:val="00FD2966"/>
    <w:rsid w:val="00FD3546"/>
    <w:rsid w:val="00FD5E4F"/>
    <w:rsid w:val="00FD7655"/>
    <w:rsid w:val="00FE329F"/>
    <w:rsid w:val="00FE5DDB"/>
    <w:rsid w:val="00FF1D6E"/>
    <w:rsid w:val="00FF3CF5"/>
    <w:rsid w:val="00FF3FAC"/>
    <w:rsid w:val="00FF5B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BAEB7-0601-42F6-A12B-FA607B90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C72DFB"/>
    <w:pPr>
      <w:keepNext/>
      <w:widowControl w:val="0"/>
      <w:spacing w:after="0" w:line="240" w:lineRule="auto"/>
      <w:jc w:val="center"/>
      <w:outlineLvl w:val="0"/>
    </w:pPr>
    <w:rPr>
      <w:rFonts w:ascii="Arial" w:eastAsia="Times New Roman" w:hAnsi="Arial" w:cs="Arial"/>
      <w:i/>
      <w:iCs/>
      <w:sz w:val="16"/>
      <w:szCs w:val="24"/>
      <w:lang w:val="ru-RU"/>
    </w:rPr>
  </w:style>
  <w:style w:type="paragraph" w:styleId="3">
    <w:name w:val="heading 3"/>
    <w:basedOn w:val="a0"/>
    <w:next w:val="a0"/>
    <w:link w:val="30"/>
    <w:uiPriority w:val="9"/>
    <w:semiHidden/>
    <w:unhideWhenUsed/>
    <w:qFormat/>
    <w:rsid w:val="007209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653877"/>
    <w:pPr>
      <w:tabs>
        <w:tab w:val="center" w:pos="4819"/>
        <w:tab w:val="right" w:pos="9639"/>
      </w:tabs>
      <w:spacing w:after="0" w:line="240" w:lineRule="auto"/>
    </w:pPr>
  </w:style>
  <w:style w:type="character" w:customStyle="1" w:styleId="a5">
    <w:name w:val="Верхний колонтитул Знак"/>
    <w:basedOn w:val="a1"/>
    <w:link w:val="a4"/>
    <w:rsid w:val="00653877"/>
  </w:style>
  <w:style w:type="paragraph" w:styleId="a6">
    <w:name w:val="footer"/>
    <w:basedOn w:val="a0"/>
    <w:link w:val="a7"/>
    <w:unhideWhenUsed/>
    <w:rsid w:val="00653877"/>
    <w:pPr>
      <w:tabs>
        <w:tab w:val="center" w:pos="4819"/>
        <w:tab w:val="right" w:pos="9639"/>
      </w:tabs>
      <w:spacing w:after="0" w:line="240" w:lineRule="auto"/>
    </w:pPr>
  </w:style>
  <w:style w:type="character" w:customStyle="1" w:styleId="a7">
    <w:name w:val="Нижний колонтитул Знак"/>
    <w:basedOn w:val="a1"/>
    <w:link w:val="a6"/>
    <w:rsid w:val="00653877"/>
  </w:style>
  <w:style w:type="paragraph" w:styleId="a8">
    <w:name w:val="List Paragraph"/>
    <w:basedOn w:val="a0"/>
    <w:link w:val="a9"/>
    <w:uiPriority w:val="34"/>
    <w:qFormat/>
    <w:rsid w:val="00EA3BE6"/>
    <w:pPr>
      <w:ind w:left="720"/>
      <w:contextualSpacing/>
    </w:pPr>
  </w:style>
  <w:style w:type="character" w:styleId="aa">
    <w:name w:val="page number"/>
    <w:rsid w:val="00EA3BE6"/>
  </w:style>
  <w:style w:type="paragraph" w:styleId="ab">
    <w:name w:val="Normal (Web)"/>
    <w:aliases w:val="Обычный (Web)"/>
    <w:basedOn w:val="a0"/>
    <w:link w:val="ac"/>
    <w:unhideWhenUsed/>
    <w:rsid w:val="00E666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c">
    <w:name w:val="Обычный (веб) Знак"/>
    <w:aliases w:val="Обычный (Web) Знак"/>
    <w:link w:val="ab"/>
    <w:rsid w:val="00E666A8"/>
    <w:rPr>
      <w:rFonts w:ascii="Times New Roman" w:eastAsia="Times New Roman" w:hAnsi="Times New Roman" w:cs="Times New Roman"/>
      <w:sz w:val="24"/>
      <w:szCs w:val="24"/>
      <w:lang w:val="ru-RU" w:eastAsia="ru-RU"/>
    </w:rPr>
  </w:style>
  <w:style w:type="character" w:customStyle="1" w:styleId="5">
    <w:name w:val="Основной текст (5)_"/>
    <w:link w:val="50"/>
    <w:locked/>
    <w:rsid w:val="001B1565"/>
    <w:rPr>
      <w:rFonts w:ascii="Arial" w:hAnsi="Arial"/>
      <w:sz w:val="23"/>
      <w:szCs w:val="23"/>
      <w:shd w:val="clear" w:color="auto" w:fill="FFFFFF"/>
    </w:rPr>
  </w:style>
  <w:style w:type="paragraph" w:customStyle="1" w:styleId="50">
    <w:name w:val="Основной текст (5)"/>
    <w:basedOn w:val="a0"/>
    <w:link w:val="5"/>
    <w:rsid w:val="001B1565"/>
    <w:pPr>
      <w:shd w:val="clear" w:color="auto" w:fill="FFFFFF"/>
      <w:spacing w:before="540" w:after="240" w:line="274" w:lineRule="exact"/>
      <w:ind w:hanging="360"/>
      <w:jc w:val="both"/>
    </w:pPr>
    <w:rPr>
      <w:rFonts w:ascii="Arial" w:hAnsi="Arial"/>
      <w:sz w:val="23"/>
      <w:szCs w:val="23"/>
    </w:rPr>
  </w:style>
  <w:style w:type="paragraph" w:styleId="ad">
    <w:name w:val="Body Text Indent"/>
    <w:basedOn w:val="a0"/>
    <w:link w:val="ae"/>
    <w:rsid w:val="008F623D"/>
    <w:pPr>
      <w:spacing w:after="120" w:line="240" w:lineRule="auto"/>
      <w:ind w:left="283"/>
      <w:jc w:val="both"/>
    </w:pPr>
    <w:rPr>
      <w:rFonts w:ascii="Times New Roman" w:eastAsia="MS Mincho" w:hAnsi="Times New Roman" w:cs="Times New Roman"/>
      <w:sz w:val="24"/>
      <w:szCs w:val="24"/>
      <w:lang w:val="ru-RU" w:eastAsia="ru-RU"/>
    </w:rPr>
  </w:style>
  <w:style w:type="character" w:customStyle="1" w:styleId="ae">
    <w:name w:val="Основной текст с отступом Знак"/>
    <w:basedOn w:val="a1"/>
    <w:link w:val="ad"/>
    <w:rsid w:val="008F623D"/>
    <w:rPr>
      <w:rFonts w:ascii="Times New Roman" w:eastAsia="MS Mincho" w:hAnsi="Times New Roman" w:cs="Times New Roman"/>
      <w:sz w:val="24"/>
      <w:szCs w:val="24"/>
      <w:lang w:val="ru-RU" w:eastAsia="ru-RU"/>
    </w:rPr>
  </w:style>
  <w:style w:type="paragraph" w:customStyle="1" w:styleId="Text00">
    <w:name w:val="Text +00"/>
    <w:basedOn w:val="a0"/>
    <w:rsid w:val="005258A8"/>
    <w:pPr>
      <w:keepLines/>
      <w:spacing w:after="0" w:line="240" w:lineRule="auto"/>
    </w:pPr>
    <w:rPr>
      <w:rFonts w:ascii="Arial" w:eastAsia="Times New Roman" w:hAnsi="Arial" w:cs="Times New Roman"/>
      <w:szCs w:val="20"/>
      <w:lang w:val="de-DE" w:eastAsia="de-DE"/>
    </w:rPr>
  </w:style>
  <w:style w:type="table" w:styleId="af">
    <w:name w:val="Table Grid"/>
    <w:basedOn w:val="a2"/>
    <w:uiPriority w:val="59"/>
    <w:rsid w:val="005B2CB7"/>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0"/>
    <w:link w:val="af1"/>
    <w:uiPriority w:val="99"/>
    <w:semiHidden/>
    <w:unhideWhenUsed/>
    <w:rsid w:val="000320ED"/>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0320ED"/>
    <w:rPr>
      <w:rFonts w:ascii="Segoe UI" w:hAnsi="Segoe UI" w:cs="Segoe UI"/>
      <w:sz w:val="18"/>
      <w:szCs w:val="18"/>
    </w:rPr>
  </w:style>
  <w:style w:type="paragraph" w:styleId="af2">
    <w:name w:val="No Spacing"/>
    <w:uiPriority w:val="1"/>
    <w:qFormat/>
    <w:rsid w:val="009E014F"/>
    <w:pPr>
      <w:spacing w:after="0" w:line="240" w:lineRule="auto"/>
      <w:jc w:val="both"/>
    </w:pPr>
    <w:rPr>
      <w:rFonts w:ascii="Calibri" w:eastAsia="Calibri" w:hAnsi="Calibri" w:cs="Times New Roman"/>
      <w:lang w:val="en-US"/>
    </w:rPr>
  </w:style>
  <w:style w:type="paragraph" w:styleId="31">
    <w:name w:val="Body Text 3"/>
    <w:basedOn w:val="a0"/>
    <w:link w:val="32"/>
    <w:uiPriority w:val="99"/>
    <w:unhideWhenUsed/>
    <w:rsid w:val="00B57B96"/>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1"/>
    <w:link w:val="31"/>
    <w:uiPriority w:val="99"/>
    <w:rsid w:val="00B57B96"/>
    <w:rPr>
      <w:rFonts w:ascii="Times New Roman" w:eastAsia="Times New Roman" w:hAnsi="Times New Roman" w:cs="Times New Roman"/>
      <w:sz w:val="16"/>
      <w:szCs w:val="16"/>
      <w:lang w:val="x-none" w:eastAsia="x-none"/>
    </w:rPr>
  </w:style>
  <w:style w:type="paragraph" w:customStyle="1" w:styleId="Default">
    <w:name w:val="Default"/>
    <w:basedOn w:val="a0"/>
    <w:link w:val="DefaultChar"/>
    <w:rsid w:val="0037755F"/>
    <w:pPr>
      <w:autoSpaceDE w:val="0"/>
      <w:autoSpaceDN w:val="0"/>
      <w:spacing w:after="0" w:line="240" w:lineRule="auto"/>
    </w:pPr>
    <w:rPr>
      <w:rFonts w:ascii="Times New Roman" w:eastAsia="Calibri" w:hAnsi="Times New Roman" w:cs="Times New Roman"/>
      <w:color w:val="000000"/>
      <w:sz w:val="24"/>
      <w:szCs w:val="24"/>
      <w:lang w:val="en-US"/>
    </w:rPr>
  </w:style>
  <w:style w:type="character" w:customStyle="1" w:styleId="DefaultChar">
    <w:name w:val="Default Char"/>
    <w:link w:val="Default"/>
    <w:rsid w:val="0037755F"/>
    <w:rPr>
      <w:rFonts w:ascii="Times New Roman" w:eastAsia="Calibri" w:hAnsi="Times New Roman" w:cs="Times New Roman"/>
      <w:color w:val="000000"/>
      <w:sz w:val="24"/>
      <w:szCs w:val="24"/>
      <w:lang w:val="en-US"/>
    </w:rPr>
  </w:style>
  <w:style w:type="character" w:customStyle="1" w:styleId="hps">
    <w:name w:val="hps"/>
    <w:rsid w:val="006F2455"/>
  </w:style>
  <w:style w:type="character" w:customStyle="1" w:styleId="10">
    <w:name w:val="Заголовок 1 Знак"/>
    <w:basedOn w:val="a1"/>
    <w:link w:val="1"/>
    <w:rsid w:val="00C72DFB"/>
    <w:rPr>
      <w:rFonts w:ascii="Arial" w:eastAsia="Times New Roman" w:hAnsi="Arial" w:cs="Arial"/>
      <w:i/>
      <w:iCs/>
      <w:sz w:val="16"/>
      <w:szCs w:val="24"/>
      <w:lang w:val="ru-RU"/>
    </w:rPr>
  </w:style>
  <w:style w:type="paragraph" w:styleId="2">
    <w:name w:val="Body Text 2"/>
    <w:basedOn w:val="a0"/>
    <w:link w:val="20"/>
    <w:rsid w:val="00C72DFB"/>
    <w:pPr>
      <w:spacing w:after="120" w:line="480" w:lineRule="auto"/>
    </w:pPr>
    <w:rPr>
      <w:rFonts w:ascii="Times New Roman" w:eastAsia="Times New Roman" w:hAnsi="Times New Roman" w:cs="Times New Roman"/>
      <w:sz w:val="24"/>
      <w:szCs w:val="24"/>
      <w:lang w:val="en-GB"/>
    </w:rPr>
  </w:style>
  <w:style w:type="character" w:customStyle="1" w:styleId="20">
    <w:name w:val="Основной текст 2 Знак"/>
    <w:basedOn w:val="a1"/>
    <w:link w:val="2"/>
    <w:rsid w:val="00C72DFB"/>
    <w:rPr>
      <w:rFonts w:ascii="Times New Roman" w:eastAsia="Times New Roman" w:hAnsi="Times New Roman" w:cs="Times New Roman"/>
      <w:sz w:val="24"/>
      <w:szCs w:val="24"/>
      <w:lang w:val="en-GB"/>
    </w:rPr>
  </w:style>
  <w:style w:type="paragraph" w:styleId="af3">
    <w:name w:val="Body Text"/>
    <w:basedOn w:val="a0"/>
    <w:link w:val="af4"/>
    <w:uiPriority w:val="99"/>
    <w:unhideWhenUsed/>
    <w:rsid w:val="00E43FA1"/>
    <w:pPr>
      <w:spacing w:after="120"/>
    </w:pPr>
    <w:rPr>
      <w:rFonts w:ascii="Calibri" w:eastAsia="Calibri" w:hAnsi="Calibri" w:cs="Times New Roman"/>
    </w:rPr>
  </w:style>
  <w:style w:type="character" w:customStyle="1" w:styleId="af4">
    <w:name w:val="Основной текст Знак"/>
    <w:basedOn w:val="a1"/>
    <w:link w:val="af3"/>
    <w:uiPriority w:val="99"/>
    <w:rsid w:val="00E43FA1"/>
    <w:rPr>
      <w:rFonts w:ascii="Calibri" w:eastAsia="Calibri" w:hAnsi="Calibri" w:cs="Times New Roman"/>
    </w:rPr>
  </w:style>
  <w:style w:type="character" w:styleId="af5">
    <w:name w:val="Strong"/>
    <w:qFormat/>
    <w:rsid w:val="00082594"/>
    <w:rPr>
      <w:b/>
      <w:bCs/>
    </w:rPr>
  </w:style>
  <w:style w:type="character" w:customStyle="1" w:styleId="FontStyle105">
    <w:name w:val="Font Style105"/>
    <w:uiPriority w:val="99"/>
    <w:rsid w:val="00482EC5"/>
    <w:rPr>
      <w:rFonts w:ascii="Times New Roman" w:hAnsi="Times New Roman" w:cs="Times New Roman"/>
      <w:color w:val="000000"/>
      <w:sz w:val="22"/>
      <w:szCs w:val="22"/>
    </w:rPr>
  </w:style>
  <w:style w:type="character" w:customStyle="1" w:styleId="FontStyle170">
    <w:name w:val="Font Style170"/>
    <w:uiPriority w:val="99"/>
    <w:rsid w:val="00482EC5"/>
    <w:rPr>
      <w:rFonts w:ascii="Times New Roman" w:hAnsi="Times New Roman" w:cs="Times New Roman"/>
      <w:color w:val="000000"/>
      <w:sz w:val="22"/>
      <w:szCs w:val="22"/>
    </w:rPr>
  </w:style>
  <w:style w:type="paragraph" w:customStyle="1" w:styleId="Text84">
    <w:name w:val="Text84"/>
    <w:rsid w:val="00A82EFB"/>
    <w:pPr>
      <w:widowControl w:val="0"/>
      <w:autoSpaceDE w:val="0"/>
      <w:autoSpaceDN w:val="0"/>
      <w:adjustRightInd w:val="0"/>
      <w:spacing w:after="0" w:line="240" w:lineRule="auto"/>
      <w:jc w:val="center"/>
    </w:pPr>
    <w:rPr>
      <w:rFonts w:ascii="Bookman Old Style" w:eastAsia="Times New Roman" w:hAnsi="Bookman Old Style" w:cs="Bookman Old Style"/>
      <w:b/>
      <w:bCs/>
      <w:color w:val="000000"/>
      <w:sz w:val="18"/>
      <w:szCs w:val="18"/>
      <w:lang w:val="ru-RU" w:eastAsia="ru-RU"/>
    </w:rPr>
  </w:style>
  <w:style w:type="character" w:customStyle="1" w:styleId="30">
    <w:name w:val="Заголовок 3 Знак"/>
    <w:basedOn w:val="a1"/>
    <w:link w:val="3"/>
    <w:uiPriority w:val="9"/>
    <w:semiHidden/>
    <w:rsid w:val="007209AB"/>
    <w:rPr>
      <w:rFonts w:asciiTheme="majorHAnsi" w:eastAsiaTheme="majorEastAsia" w:hAnsiTheme="majorHAnsi" w:cstheme="majorBidi"/>
      <w:color w:val="1F4D78" w:themeColor="accent1" w:themeShade="7F"/>
      <w:sz w:val="24"/>
      <w:szCs w:val="24"/>
    </w:rPr>
  </w:style>
  <w:style w:type="character" w:customStyle="1" w:styleId="tx1">
    <w:name w:val="tx1"/>
    <w:rsid w:val="00612933"/>
    <w:rPr>
      <w:b/>
      <w:bCs/>
    </w:rPr>
  </w:style>
  <w:style w:type="paragraph" w:styleId="a">
    <w:name w:val="List Bullet"/>
    <w:basedOn w:val="a0"/>
    <w:rsid w:val="00A11554"/>
    <w:pPr>
      <w:numPr>
        <w:numId w:val="1"/>
      </w:numPr>
      <w:spacing w:after="0" w:line="240" w:lineRule="auto"/>
      <w:contextualSpacing/>
      <w:jc w:val="both"/>
    </w:pPr>
    <w:rPr>
      <w:rFonts w:ascii="Times New Roman" w:eastAsia="Times New Roman" w:hAnsi="Times New Roman" w:cs="Times New Roman"/>
      <w:sz w:val="24"/>
      <w:szCs w:val="24"/>
      <w:lang w:val="ru-RU" w:eastAsia="ru-RU"/>
    </w:rPr>
  </w:style>
  <w:style w:type="character" w:customStyle="1" w:styleId="apple-style-span">
    <w:name w:val="apple-style-span"/>
    <w:basedOn w:val="a1"/>
    <w:rsid w:val="00867FBF"/>
  </w:style>
  <w:style w:type="paragraph" w:customStyle="1" w:styleId="11">
    <w:name w:val="Обычный (веб)1"/>
    <w:basedOn w:val="a0"/>
    <w:rsid w:val="006E394E"/>
    <w:pPr>
      <w:spacing w:after="60" w:line="240" w:lineRule="auto"/>
      <w:jc w:val="both"/>
    </w:pPr>
    <w:rPr>
      <w:rFonts w:ascii="Times New Roman" w:eastAsia="Times New Roman" w:hAnsi="Times New Roman" w:cs="Times New Roman"/>
      <w:sz w:val="24"/>
      <w:szCs w:val="24"/>
      <w:lang w:val="ru-RU" w:eastAsia="ru-RU"/>
    </w:rPr>
  </w:style>
  <w:style w:type="character" w:styleId="af6">
    <w:name w:val="Emphasis"/>
    <w:qFormat/>
    <w:rsid w:val="00DE3832"/>
    <w:rPr>
      <w:b/>
      <w:bCs/>
      <w:i w:val="0"/>
      <w:iCs w:val="0"/>
    </w:rPr>
  </w:style>
  <w:style w:type="paragraph" w:customStyle="1" w:styleId="rvps2">
    <w:name w:val="rvps2"/>
    <w:basedOn w:val="a0"/>
    <w:rsid w:val="0021640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9">
    <w:name w:val="Абзац списка Знак"/>
    <w:link w:val="a8"/>
    <w:uiPriority w:val="34"/>
    <w:locked/>
    <w:rsid w:val="000D575E"/>
  </w:style>
  <w:style w:type="character" w:customStyle="1" w:styleId="21">
    <w:name w:val="Основной текст (2)_"/>
    <w:link w:val="22"/>
    <w:locked/>
    <w:rsid w:val="00293D01"/>
    <w:rPr>
      <w:rFonts w:ascii="Trebuchet MS" w:hAnsi="Trebuchet MS"/>
      <w:shd w:val="clear" w:color="auto" w:fill="FFFFFF"/>
    </w:rPr>
  </w:style>
  <w:style w:type="paragraph" w:customStyle="1" w:styleId="22">
    <w:name w:val="Основной текст (2)"/>
    <w:basedOn w:val="a0"/>
    <w:link w:val="21"/>
    <w:rsid w:val="00293D01"/>
    <w:pPr>
      <w:shd w:val="clear" w:color="auto" w:fill="FFFFFF"/>
      <w:spacing w:before="100" w:after="100" w:line="250" w:lineRule="exact"/>
      <w:ind w:hanging="400"/>
    </w:pPr>
    <w:rPr>
      <w:rFonts w:ascii="Trebuchet MS" w:hAnsi="Trebuchet MS"/>
    </w:rPr>
  </w:style>
  <w:style w:type="table" w:customStyle="1" w:styleId="12">
    <w:name w:val="Сетка таблицы1"/>
    <w:basedOn w:val="a2"/>
    <w:next w:val="af"/>
    <w:rsid w:val="0084197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itleChar">
    <w:name w:val="C-Title Char"/>
    <w:link w:val="C-Title"/>
    <w:locked/>
    <w:rsid w:val="00A66390"/>
    <w:rPr>
      <w:rFonts w:ascii="Arial" w:hAnsi="Arial" w:cs="Arial"/>
      <w:b/>
      <w:caps/>
      <w:kern w:val="28"/>
      <w:sz w:val="32"/>
    </w:rPr>
  </w:style>
  <w:style w:type="paragraph" w:customStyle="1" w:styleId="C-Title">
    <w:name w:val="C-Title"/>
    <w:next w:val="a0"/>
    <w:link w:val="C-TitleChar"/>
    <w:rsid w:val="00A66390"/>
    <w:pPr>
      <w:spacing w:before="240" w:after="240" w:line="240" w:lineRule="auto"/>
      <w:jc w:val="center"/>
    </w:pPr>
    <w:rPr>
      <w:rFonts w:ascii="Arial" w:hAnsi="Arial" w:cs="Arial"/>
      <w:b/>
      <w:caps/>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993132">
      <w:bodyDiv w:val="1"/>
      <w:marLeft w:val="0"/>
      <w:marRight w:val="0"/>
      <w:marTop w:val="0"/>
      <w:marBottom w:val="0"/>
      <w:divBdr>
        <w:top w:val="none" w:sz="0" w:space="0" w:color="auto"/>
        <w:left w:val="none" w:sz="0" w:space="0" w:color="auto"/>
        <w:bottom w:val="none" w:sz="0" w:space="0" w:color="auto"/>
        <w:right w:val="none" w:sz="0" w:space="0" w:color="auto"/>
      </w:divBdr>
    </w:div>
    <w:div w:id="930313606">
      <w:bodyDiv w:val="1"/>
      <w:marLeft w:val="0"/>
      <w:marRight w:val="0"/>
      <w:marTop w:val="0"/>
      <w:marBottom w:val="0"/>
      <w:divBdr>
        <w:top w:val="none" w:sz="0" w:space="0" w:color="auto"/>
        <w:left w:val="none" w:sz="0" w:space="0" w:color="auto"/>
        <w:bottom w:val="none" w:sz="0" w:space="0" w:color="auto"/>
        <w:right w:val="none" w:sz="0" w:space="0" w:color="auto"/>
      </w:divBdr>
    </w:div>
    <w:div w:id="1454057772">
      <w:bodyDiv w:val="1"/>
      <w:marLeft w:val="0"/>
      <w:marRight w:val="0"/>
      <w:marTop w:val="0"/>
      <w:marBottom w:val="0"/>
      <w:divBdr>
        <w:top w:val="none" w:sz="0" w:space="0" w:color="auto"/>
        <w:left w:val="none" w:sz="0" w:space="0" w:color="auto"/>
        <w:bottom w:val="none" w:sz="0" w:space="0" w:color="auto"/>
        <w:right w:val="none" w:sz="0" w:space="0" w:color="auto"/>
      </w:divBdr>
    </w:div>
    <w:div w:id="1973435978">
      <w:bodyDiv w:val="1"/>
      <w:marLeft w:val="0"/>
      <w:marRight w:val="0"/>
      <w:marTop w:val="0"/>
      <w:marBottom w:val="0"/>
      <w:divBdr>
        <w:top w:val="none" w:sz="0" w:space="0" w:color="auto"/>
        <w:left w:val="none" w:sz="0" w:space="0" w:color="auto"/>
        <w:bottom w:val="none" w:sz="0" w:space="0" w:color="auto"/>
        <w:right w:val="none" w:sz="0" w:space="0" w:color="auto"/>
      </w:divBdr>
    </w:div>
    <w:div w:id="214527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E0F63-EB7C-42D2-8498-2A5B67AC9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3391</TotalTime>
  <Pages>9</Pages>
  <Words>28366</Words>
  <Characters>16170</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Державний експертний центр</Company>
  <LinksUpToDate>false</LinksUpToDate>
  <CharactersWithSpaces>44448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Александрина Лія Ігоревна</dc:creator>
  <cp:keywords/>
  <dc:description/>
  <cp:lastModifiedBy>Савченко Тетяна Сергіївна</cp:lastModifiedBy>
  <cp:revision>1093</cp:revision>
  <cp:lastPrinted>2017-01-30T12:08:00Z</cp:lastPrinted>
  <dcterms:created xsi:type="dcterms:W3CDTF">2016-06-21T12:31:00Z</dcterms:created>
  <dcterms:modified xsi:type="dcterms:W3CDTF">2017-03-02T13:23:00Z</dcterms:modified>
</cp:coreProperties>
</file>