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2F" w:rsidRDefault="00A6632F">
      <w:pPr>
        <w:rPr>
          <w:lang w:val="en-US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 w:rsidRPr="00C32D7F">
        <w:rPr>
          <w:lang w:val="ru-RU"/>
        </w:rPr>
        <w:t>1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A6632F" w:rsidRPr="0059145F" w:rsidRDefault="0059145F" w:rsidP="0059145F">
      <w:pPr>
        <w:ind w:left="9072"/>
        <w:rPr>
          <w:u w:val="single"/>
        </w:rPr>
      </w:pPr>
      <w:r w:rsidRPr="0059145F">
        <w:rPr>
          <w:u w:val="single"/>
        </w:rPr>
        <w:t>05.02.2020</w:t>
      </w:r>
      <w:r w:rsidR="00D36C1A" w:rsidRPr="0059145F">
        <w:rPr>
          <w:u w:val="single"/>
        </w:rPr>
        <w:t xml:space="preserve"> № </w:t>
      </w:r>
      <w:r w:rsidRPr="0059145F">
        <w:rPr>
          <w:u w:val="single"/>
        </w:rPr>
        <w:t>259</w:t>
      </w:r>
    </w:p>
    <w:p w:rsidR="0059145F" w:rsidRPr="0059145F" w:rsidRDefault="0059145F" w:rsidP="0059145F">
      <w:pPr>
        <w:ind w:left="9072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Досьє досліджуваного лікарського засобу IMU-131, VAC-IMU131 </w:t>
            </w:r>
            <w:proofErr w:type="spellStart"/>
            <w:r>
              <w:rPr>
                <w:rFonts w:cs="Calibri"/>
              </w:rPr>
              <w:t>piCHEM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product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code</w:t>
            </w:r>
            <w:proofErr w:type="spellEnd"/>
            <w:r>
              <w:rPr>
                <w:rFonts w:cs="Calibri"/>
              </w:rPr>
              <w:t xml:space="preserve">: AV9, версія 02 від 04 вересня 2019 року, англійською мовою; Досьє досліджуваного лікарського засобу IMU-131, P467-CRM197 </w:t>
            </w:r>
            <w:proofErr w:type="spellStart"/>
            <w:r>
              <w:rPr>
                <w:rFonts w:cs="Calibri"/>
              </w:rPr>
              <w:t>Product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code</w:t>
            </w:r>
            <w:proofErr w:type="spellEnd"/>
            <w:r>
              <w:rPr>
                <w:rFonts w:cs="Calibri"/>
              </w:rPr>
              <w:t>: AM3, версія 2.0 від 04 вересня 2019 року, англійською мовою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1265 від 05.06.2019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«Відкрите дослідження 1b/2 фази з </w:t>
            </w:r>
            <w:proofErr w:type="spellStart"/>
            <w:r>
              <w:rPr>
                <w:rFonts w:cs="Calibri"/>
              </w:rPr>
              <w:t>рандомізованим</w:t>
            </w:r>
            <w:proofErr w:type="spellEnd"/>
            <w:r>
              <w:rPr>
                <w:rFonts w:cs="Calibri"/>
              </w:rPr>
              <w:t xml:space="preserve"> методом відбору у фазі 2 IMU-131 HER2/</w:t>
            </w:r>
            <w:proofErr w:type="spellStart"/>
            <w:r>
              <w:rPr>
                <w:rFonts w:cs="Calibri"/>
              </w:rPr>
              <w:t>neu</w:t>
            </w:r>
            <w:proofErr w:type="spellEnd"/>
            <w:r>
              <w:rPr>
                <w:rFonts w:cs="Calibri"/>
              </w:rPr>
              <w:t xml:space="preserve"> пептидної вакцини у поєднанні зі стандартним курсом хіміотерапії у пацієнтів із HER2/</w:t>
            </w:r>
            <w:proofErr w:type="spellStart"/>
            <w:r>
              <w:rPr>
                <w:rFonts w:cs="Calibri"/>
              </w:rPr>
              <w:t>neu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гіперекспресією</w:t>
            </w:r>
            <w:proofErr w:type="spellEnd"/>
            <w:r>
              <w:rPr>
                <w:rFonts w:cs="Calibri"/>
              </w:rPr>
              <w:t xml:space="preserve"> при метастатичній або розповсюдженій аденокарциномі шлунку або </w:t>
            </w:r>
            <w:proofErr w:type="spellStart"/>
            <w:r>
              <w:rPr>
                <w:rFonts w:cs="Calibri"/>
              </w:rPr>
              <w:t>гастроезофагеального</w:t>
            </w:r>
            <w:proofErr w:type="spellEnd"/>
            <w:r>
              <w:rPr>
                <w:rFonts w:cs="Calibri"/>
              </w:rPr>
              <w:t xml:space="preserve"> відділу», IMU.ACS.001, версія з глобальною поправкою #2 від 23 листопада 2018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</w:t>
            </w:r>
            <w:proofErr w:type="spellStart"/>
            <w:r>
              <w:rPr>
                <w:rFonts w:cs="Calibri"/>
              </w:rPr>
              <w:t>Аренсія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Експлораторі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Медісін</w:t>
            </w:r>
            <w:proofErr w:type="spellEnd"/>
            <w:r>
              <w:rPr>
                <w:rFonts w:cs="Calibri"/>
              </w:rPr>
              <w:t>», Україна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Ім’юджин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Лімітед</w:t>
            </w:r>
            <w:proofErr w:type="spellEnd"/>
            <w:r>
              <w:rPr>
                <w:rFonts w:cs="Calibri"/>
              </w:rPr>
              <w:t>» (</w:t>
            </w:r>
            <w:proofErr w:type="spellStart"/>
            <w:r>
              <w:rPr>
                <w:rFonts w:cs="Calibri"/>
              </w:rPr>
              <w:t>Imugene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Limited</w:t>
            </w:r>
            <w:proofErr w:type="spellEnd"/>
            <w:r>
              <w:rPr>
                <w:rFonts w:cs="Calibri"/>
              </w:rPr>
              <w:t>), Австралія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53738" w:rsidRDefault="00E53738">
            <w:pPr>
              <w:jc w:val="both"/>
              <w:rPr>
                <w:rFonts w:cs="Calibri"/>
              </w:rPr>
            </w:pPr>
          </w:p>
          <w:p w:rsidR="00E53738" w:rsidRDefault="00E53738">
            <w:pPr>
              <w:jc w:val="both"/>
              <w:rPr>
                <w:rFonts w:cs="Calibri"/>
              </w:rPr>
            </w:pPr>
          </w:p>
          <w:p w:rsidR="00E53738" w:rsidRDefault="00E53738">
            <w:pPr>
              <w:jc w:val="both"/>
              <w:rPr>
                <w:rFonts w:cs="Calibri"/>
              </w:rPr>
            </w:pPr>
          </w:p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Включення додаткових місць проведення клінічного дослідження.</w:t>
            </w:r>
          </w:p>
          <w:tbl>
            <w:tblPr>
              <w:tblW w:w="102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546"/>
            </w:tblGrid>
            <w:tr w:rsidR="00C32D7F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FD4686" w:rsidRDefault="00C32D7F" w:rsidP="00C32D7F">
                  <w:pPr>
                    <w:pStyle w:val="cs2e86d3a6"/>
                    <w:rPr>
                      <w:color w:val="000000" w:themeColor="text1"/>
                    </w:rPr>
                  </w:pPr>
                  <w:r w:rsidRPr="00FD4686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FD4686" w:rsidRDefault="00C32D7F" w:rsidP="00C32D7F">
                  <w:pPr>
                    <w:pStyle w:val="cs202b20ac"/>
                    <w:rPr>
                      <w:color w:val="000000" w:themeColor="text1"/>
                    </w:rPr>
                  </w:pPr>
                  <w:r w:rsidRPr="00FD4686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C32D7F" w:rsidRPr="00FD4686" w:rsidRDefault="00C32D7F" w:rsidP="00C32D7F">
                  <w:pPr>
                    <w:pStyle w:val="cs2e86d3a6"/>
                    <w:rPr>
                      <w:color w:val="000000" w:themeColor="text1"/>
                    </w:rPr>
                  </w:pPr>
                  <w:r w:rsidRPr="00FD4686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Валецька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Р.О.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Комунальне підприємство "Волинська обласна клінічна лікарня" Волинської обласної ради, </w:t>
                  </w:r>
                  <w:proofErr w:type="spellStart"/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нефрологічне</w:t>
                  </w:r>
                  <w:proofErr w:type="spellEnd"/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відділення , м. Луцьк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лікар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Угаров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В.Ю.</w:t>
                  </w:r>
                  <w:r w:rsidRPr="00E53738">
                    <w:rPr>
                      <w:b/>
                      <w:color w:val="000000"/>
                    </w:rPr>
                    <w:t xml:space="preserve"> </w:t>
                  </w:r>
                  <w:r w:rsidRPr="00E5373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Київська клінічна лікарня на залізничному транспорті №1 філії «Центр охорони здоров’я» АТ «Українська залізниця», хірургічне відділення, м. Київ</w:t>
                  </w:r>
                  <w:r w:rsidRPr="00E53738">
                    <w:rPr>
                      <w:lang w:eastAsia="ru-RU"/>
                    </w:rPr>
                    <w:t>.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Годлевська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О.М.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Комунальне некомерційне підприємство "Міська клінічна лікарня швидкої та невідкладної допомоги імені проф.       О.І. </w:t>
                  </w:r>
                  <w:proofErr w:type="spellStart"/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Мещанінова</w:t>
                  </w:r>
                  <w:proofErr w:type="spellEnd"/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" Харківської міської ради, перше терапевтичне відділення, Харківська медична академія післядипломної освіти, кафедра терапії, нефрології та загальної практики-сімейної медицини, м. Харків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., проф. Дудар І.О.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Київська міська клінічна лікарня № 3, Київський міський науково-практичний центр нефрології та діалізу, Державна установа "Інститут нефрології Національної академії медичних наук України", відділ еферентних технологій,        м. Київ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Федорук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О.С.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Обласна комунальна установа "Лікарня швидкої медичної допомоги", урологічне відділення, Вищий державний навчальний заклад України «Буковинський державний медичний університет», кафедра урології та нейрохірургії, м. Чернівці 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Підмурняк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О.О.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Хмельницька обласна лікарня, урологічне відділення,          м. Хмельницький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., проф. Молчанов Р.М.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Комунальний заклад "Міська клінічна лікарня №6" Дніпровської міської ради, урологічне відділення, Державний заклад «Дніпропетровська медична академія Міністерства охорони </w:t>
                  </w: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lastRenderedPageBreak/>
                    <w:t>здоров’я України», кафедра хірургії №1, м. Дніпро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лікар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Сергеєв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С.М.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Комунальний заклад "Міська клінічна лікарня № 4" Дніпровської міської ради", відділення урології №2,            м. Дніпро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Барковський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Б.Є.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Комунальне некомерційне підприємство "Міська лікарня екстреної та швидкої медичної допомоги" Запорізької міської ради, відділення урології , м. Запоріжжя 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Запопадна Л.В.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Комунальне некомерційне підприємство "Міська поліклініка №9" Харківської міської ради, хірургічне відділення , м. Харків </w:t>
                  </w:r>
                </w:p>
              </w:tc>
            </w:tr>
            <w:tr w:rsidR="00E53738" w:rsidRPr="00FD4686" w:rsidTr="00877E1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95e872d0"/>
                    <w:rPr>
                      <w:b/>
                      <w:color w:val="000000"/>
                    </w:rPr>
                  </w:pPr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3738" w:rsidRPr="00E53738" w:rsidRDefault="00E53738" w:rsidP="00BD079B">
                  <w:pPr>
                    <w:pStyle w:val="csf06cd379"/>
                    <w:rPr>
                      <w:b/>
                      <w:color w:val="000000"/>
                    </w:rPr>
                  </w:pP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Ситенко</w:t>
                  </w:r>
                  <w:proofErr w:type="spellEnd"/>
                  <w:r w:rsidRPr="00E53738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А.М.</w:t>
                  </w:r>
                </w:p>
                <w:p w:rsidR="00E53738" w:rsidRPr="00E53738" w:rsidRDefault="00E53738" w:rsidP="00BD079B">
                  <w:pPr>
                    <w:pStyle w:val="cs80d9435b"/>
                    <w:rPr>
                      <w:b/>
                      <w:color w:val="000000"/>
                    </w:rPr>
                  </w:pPr>
                  <w:r w:rsidRPr="00E53738">
                    <w:rPr>
                      <w:rStyle w:val="cs7d567a251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Державна установа "Інститут урології Національної академії медичних наук України", відділення сексопатології та андрології, м. Київ</w:t>
                  </w:r>
                </w:p>
              </w:tc>
            </w:tr>
          </w:tbl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1545 від 03.07.2019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 подвійно сліпе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проспективне</w:t>
            </w:r>
            <w:proofErr w:type="spellEnd"/>
            <w:r>
              <w:rPr>
                <w:rFonts w:cs="Calibri"/>
              </w:rPr>
              <w:t xml:space="preserve"> дослідження ІІІ фази з використанням двох видів плацебо, що проводиться з метою порівняльної оцінки ефективності, безпечності та </w:t>
            </w:r>
            <w:proofErr w:type="spellStart"/>
            <w:r>
              <w:rPr>
                <w:rFonts w:cs="Calibri"/>
              </w:rPr>
              <w:t>фармакокінетичних</w:t>
            </w:r>
            <w:proofErr w:type="spellEnd"/>
            <w:r>
              <w:rPr>
                <w:rFonts w:cs="Calibri"/>
              </w:rPr>
              <w:t xml:space="preserve"> властивостей </w:t>
            </w:r>
            <w:proofErr w:type="spellStart"/>
            <w:r>
              <w:rPr>
                <w:rFonts w:cs="Calibri"/>
              </w:rPr>
              <w:t>тебіпенему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півоксилу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гідроброміду</w:t>
            </w:r>
            <w:proofErr w:type="spellEnd"/>
            <w:r>
              <w:rPr>
                <w:rFonts w:cs="Calibri"/>
              </w:rPr>
              <w:t xml:space="preserve"> (SPR994) для перорального застосування й </w:t>
            </w:r>
            <w:proofErr w:type="spellStart"/>
            <w:r>
              <w:rPr>
                <w:rFonts w:cs="Calibri"/>
              </w:rPr>
              <w:t>ертапенему</w:t>
            </w:r>
            <w:proofErr w:type="spellEnd"/>
            <w:r>
              <w:rPr>
                <w:rFonts w:cs="Calibri"/>
              </w:rPr>
              <w:t xml:space="preserve"> для внутрішньовенного введення при лікуванні пацієнтів з ускладненими інфекціями сечовивідних шляхів або гострим пієлонефритом» (Кодове позначення: ADAPT-PO), SPR994-301, редакція 3.0 від 25 лютого 2019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«ПІ ЕС АЙ-УКРАЇНА»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Сперо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Терап’ютикс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Інкорпорейтед</w:t>
            </w:r>
            <w:proofErr w:type="spellEnd"/>
            <w:r>
              <w:rPr>
                <w:rFonts w:cs="Calibri"/>
              </w:rPr>
              <w:t>» [</w:t>
            </w:r>
            <w:proofErr w:type="spellStart"/>
            <w:r>
              <w:rPr>
                <w:rFonts w:cs="Calibri"/>
              </w:rPr>
              <w:t>Spero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Therapeutics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.], США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3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Оновлений протокол з поправкою </w:t>
            </w:r>
            <w:proofErr w:type="spellStart"/>
            <w:r>
              <w:rPr>
                <w:rFonts w:cs="Calibri"/>
              </w:rPr>
              <w:t>Amendment</w:t>
            </w:r>
            <w:proofErr w:type="spellEnd"/>
            <w:r>
              <w:rPr>
                <w:rFonts w:cs="Calibri"/>
              </w:rPr>
              <w:t xml:space="preserve"> 1 від 10.09.2019 р.; Інформація для пацієнта та Форма інформованої згоди – Протокол 70033093THR2001, версія українською мовою для України від 04.12.2019, версія 2.0; Інформація для пацієнта та Форма інформованої згоди – Протокол 70033093THR2001, версія російською мовою для України від 04.12.2019, версія 2.0; «Керівництво з процедур, що будуть виконуватися під час візитів» українською мовою для України, 70033093THR2001-UKR05 INT-1, версія 2.0 від 10.09.2019 р.; «Керівництво з процедур, що будуть проводитися на візитах» російською мовою для України, 70033093THR2001-RUU05 INT-1, версія 2.0 від 10.09.2019 р.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2006 від 02.10.2019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відкрите, з засліпленим дозуванням досліджуваного препарату,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клінічне дослідження для вивчення ефективності та безпечності лікування JNJ-70033093 (BMS-986177), пероральним інгібітором </w:t>
            </w:r>
            <w:proofErr w:type="spellStart"/>
            <w:r>
              <w:rPr>
                <w:rFonts w:cs="Calibri"/>
              </w:rPr>
              <w:t>XIa</w:t>
            </w:r>
            <w:proofErr w:type="spellEnd"/>
            <w:r>
              <w:rPr>
                <w:rFonts w:cs="Calibri"/>
              </w:rPr>
              <w:t xml:space="preserve"> фактору, у порівнянні з підшкірним введенням </w:t>
            </w:r>
            <w:proofErr w:type="spellStart"/>
            <w:r>
              <w:rPr>
                <w:rFonts w:cs="Calibri"/>
              </w:rPr>
              <w:t>еноксапарину</w:t>
            </w:r>
            <w:proofErr w:type="spellEnd"/>
            <w:r>
              <w:rPr>
                <w:rFonts w:cs="Calibri"/>
              </w:rPr>
              <w:t xml:space="preserve"> у пацієнтів, яким проводиться планова хірургічна операція повної заміни колінного суглобу», 70033093THR2001, від 11.12.2018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«ЯНССЕН ФАРМАЦЕВТИКА НВ», Бельгія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«ЯНССЕН ФАРМАЦЕВТИКА НВ», Бельгія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4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Оновлена Брошура дослідника (</w:t>
            </w:r>
            <w:proofErr w:type="spellStart"/>
            <w:r>
              <w:rPr>
                <w:rFonts w:cs="Calibri"/>
              </w:rPr>
              <w:t>фостаматиніб</w:t>
            </w:r>
            <w:proofErr w:type="spellEnd"/>
            <w:r>
              <w:rPr>
                <w:rFonts w:cs="Calibri"/>
              </w:rPr>
              <w:t xml:space="preserve">, таблетки), версія 17 від 02 жовтня 2019 р.; Оновлене Досьє досліджуваного лікарського засобу (R935788 таблетки або плацебо) версія 9 від 13 листопада 2019 р.; Інформація для пацієнта та форма згоди на участь в клінічному дослідженні, для України версія 2.0 від 07 листопада 2019 р., переклад українською мовою від 09 грудня 2019 р.; переклад російською мовою від 09 грудня 2019 р.; Рекламна листівка для пацієнта версія 1.0 від 24 жовтня 2019 р., переклад українською мовою від 09 грудня 2019 р.; переклад російською мовою від </w:t>
            </w:r>
            <w:r w:rsidR="00877E19">
              <w:rPr>
                <w:rFonts w:cs="Calibri"/>
              </w:rPr>
              <w:t xml:space="preserve">                     </w:t>
            </w:r>
            <w:r>
              <w:rPr>
                <w:rFonts w:cs="Calibri"/>
              </w:rPr>
              <w:t>09 грудня 2019 р.; Картка нагадування наступного візиту версія 1.0 від 24 жовтня 2019 р., переклад українською мовою від 09 грудня 2019 р.; переклад російською мовою від 09 грудня 2019 р.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1804 від 15.08.2019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 подвійне сліпе плацебо-контрольоване дослідження 3 фази з застосування </w:t>
            </w:r>
            <w:proofErr w:type="spellStart"/>
            <w:r>
              <w:rPr>
                <w:rFonts w:cs="Calibri"/>
              </w:rPr>
              <w:t>фостаматинібу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динатрію</w:t>
            </w:r>
            <w:proofErr w:type="spellEnd"/>
            <w:r>
              <w:rPr>
                <w:rFonts w:cs="Calibri"/>
              </w:rPr>
              <w:t xml:space="preserve"> в лікуванні </w:t>
            </w:r>
            <w:proofErr w:type="spellStart"/>
            <w:r>
              <w:rPr>
                <w:rFonts w:cs="Calibri"/>
              </w:rPr>
              <w:t>аутоімунної</w:t>
            </w:r>
            <w:proofErr w:type="spellEnd"/>
            <w:r>
              <w:rPr>
                <w:rFonts w:cs="Calibri"/>
              </w:rPr>
              <w:t xml:space="preserve"> гемолітичної анемії з синдромом теплових аглютинінів”, C-935788-057, версія 3.0 від 15 травня 2019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"МБ КВЕСТ", Україна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Райджел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Фармасьютікалз</w:t>
            </w:r>
            <w:proofErr w:type="spellEnd"/>
            <w:r>
              <w:rPr>
                <w:rFonts w:cs="Calibri"/>
              </w:rPr>
              <w:t>, Інк., США (</w:t>
            </w:r>
            <w:proofErr w:type="spellStart"/>
            <w:r>
              <w:rPr>
                <w:rFonts w:cs="Calibri"/>
              </w:rPr>
              <w:t>Rigel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Pharmaceuticals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USA)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5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Оновлений Протокол клінічного дослідження DU176b-D-U312, версія 3.0 від 07 червня 2019 року, англійською мовою; Міжнародна Брошура дослідника </w:t>
            </w:r>
            <w:proofErr w:type="spellStart"/>
            <w:r>
              <w:rPr>
                <w:rFonts w:cs="Calibri"/>
              </w:rPr>
              <w:t>Едоксабан</w:t>
            </w:r>
            <w:proofErr w:type="spellEnd"/>
            <w:r>
              <w:rPr>
                <w:rFonts w:cs="Calibri"/>
              </w:rPr>
              <w:t xml:space="preserve">, версія 19.0 від 26 червня </w:t>
            </w:r>
            <w:r w:rsidR="00877E19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>2019 року, англійською мовою; Форма інформованої згоди для основного дослідження, версія V4.0UKR(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>)1.0 від 24 липня 2019 року, переклад українською мовою від 09 серпня 2019 року; Форма інформованої згоди для основного дослідження, версія V4.0UKR(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 xml:space="preserve">)1.0 від 24 липня </w:t>
            </w:r>
            <w:r w:rsidR="00877E19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>2019 року, переклад російською мовою від 09 серпня 2019 року; Форма інформованої згоди для батьків, версія V4.0UKR(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>)01 від 24 липня 2019 року, переклад українською мовою від 09 серпня 2019 року; Форма інформованої згоди для батьків, версія V4.0UKR(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>)01 від 24 липня 2019 року, переклад російською мовою від 09 серпня 2019 року; Форма інформованої згоди малолітнього (для дітей віком від 6 до 12 років), версія V4.0UKR(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>)1.0 від 24 липня 2019 року, переклад українською мовою від 09 серпня 2019 року; Форма інформованої згоди малолітнього (для дітей віком від 6 до 12 років), версія V4.0UKR(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>)1.0 від 24 липня 2019 року, переклад російською мовою від 09 серпня 2019 року; Форма інформованої згоди неповнолітнього (для дітей віком від 12 до 14 років), версія V4.0UKR(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>)1.0 від 24 липня 2019 року, переклад українською мовою від 09 серпня 2019 року; Форма інформованої згоди неповнолітнього (для дітей віком від 12 до 14 років), версія V4.0UKR(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>)1.0 від 24 липня 2019 року, переклад російською мовою від 09 серпня 2019 року; Форма інформованої згоди неповнолітнього (для дітей віком від 14 до 18 років), версія V4.0UKR(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>)1.0 від 24 липня 2019 року, переклад українською мовою від 09 серпня 2019 року; Форма інформованої згоди неповнолітнього (для дітей віком від 14 до 18 років), версія V4.0UKR(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 xml:space="preserve">)1.0 від 24 липня </w:t>
            </w:r>
            <w:r w:rsidR="00877E19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2019 року, переклад російською мовою від 09 серпня 2019 року; запроваджується форма випуску препарату порівняння </w:t>
            </w:r>
            <w:proofErr w:type="spellStart"/>
            <w:r>
              <w:rPr>
                <w:rFonts w:cs="Calibri"/>
              </w:rPr>
              <w:t>Еноксапарин</w:t>
            </w:r>
            <w:proofErr w:type="spellEnd"/>
            <w:r>
              <w:rPr>
                <w:rFonts w:cs="Calibri"/>
              </w:rPr>
              <w:t xml:space="preserve"> натрію, </w:t>
            </w:r>
            <w:proofErr w:type="spellStart"/>
            <w:r>
              <w:rPr>
                <w:rFonts w:cs="Calibri"/>
              </w:rPr>
              <w:t>багатодозовий</w:t>
            </w:r>
            <w:proofErr w:type="spellEnd"/>
            <w:r>
              <w:rPr>
                <w:rFonts w:cs="Calibri"/>
              </w:rPr>
              <w:t xml:space="preserve"> флакон, 1000 мг/10 мл; Зразок маркування препарату </w:t>
            </w:r>
            <w:proofErr w:type="spellStart"/>
            <w:r>
              <w:rPr>
                <w:rFonts w:cs="Calibri"/>
              </w:rPr>
              <w:t>Еноксапарин</w:t>
            </w:r>
            <w:proofErr w:type="spellEnd"/>
            <w:r>
              <w:rPr>
                <w:rFonts w:cs="Calibri"/>
              </w:rPr>
              <w:t xml:space="preserve"> натрію, </w:t>
            </w:r>
            <w:proofErr w:type="spellStart"/>
            <w:r>
              <w:rPr>
                <w:rFonts w:cs="Calibri"/>
              </w:rPr>
              <w:t>багатодозовий</w:t>
            </w:r>
            <w:proofErr w:type="spellEnd"/>
            <w:r>
              <w:rPr>
                <w:rFonts w:cs="Calibri"/>
              </w:rPr>
              <w:t xml:space="preserve"> флакон що містить 1000 мг/10 мл, українською мовою; Зразок маркування препарату </w:t>
            </w:r>
            <w:proofErr w:type="spellStart"/>
            <w:r>
              <w:rPr>
                <w:rFonts w:cs="Calibri"/>
              </w:rPr>
              <w:t>Еноксапарин</w:t>
            </w:r>
            <w:proofErr w:type="spellEnd"/>
            <w:r>
              <w:rPr>
                <w:rFonts w:cs="Calibri"/>
              </w:rPr>
              <w:t xml:space="preserve"> натрію для коробки, 1 </w:t>
            </w:r>
            <w:proofErr w:type="spellStart"/>
            <w:r>
              <w:rPr>
                <w:rFonts w:cs="Calibri"/>
              </w:rPr>
              <w:t>багатодозовий</w:t>
            </w:r>
            <w:proofErr w:type="spellEnd"/>
            <w:r>
              <w:rPr>
                <w:rFonts w:cs="Calibri"/>
              </w:rPr>
              <w:t xml:space="preserve"> флакон що містить 1000 мг/10 мл, українською мовою; Скорочене Досьє досліджуваного лікарського засобу </w:t>
            </w:r>
            <w:proofErr w:type="spellStart"/>
            <w:r>
              <w:rPr>
                <w:rFonts w:cs="Calibri"/>
              </w:rPr>
              <w:t>Еноксапарин</w:t>
            </w:r>
            <w:proofErr w:type="spellEnd"/>
            <w:r>
              <w:rPr>
                <w:rFonts w:cs="Calibri"/>
              </w:rPr>
              <w:t xml:space="preserve"> натрію, англійською мовою; запроваджується використання препарату порівняння </w:t>
            </w:r>
            <w:proofErr w:type="spellStart"/>
            <w:r>
              <w:rPr>
                <w:rFonts w:cs="Calibri"/>
              </w:rPr>
              <w:t>Арикстра</w:t>
            </w:r>
            <w:proofErr w:type="spellEnd"/>
            <w:r>
              <w:rPr>
                <w:rFonts w:cs="Calibri"/>
              </w:rPr>
              <w:t xml:space="preserve"> у лікарській формі розчин для ін’єкцій у попередньо наповненому шприці, 1,5 мг/0,3 мл; Зразок маркування препарату порівняння </w:t>
            </w:r>
            <w:proofErr w:type="spellStart"/>
            <w:r>
              <w:rPr>
                <w:rFonts w:cs="Calibri"/>
              </w:rPr>
              <w:t>Фондапаринукс</w:t>
            </w:r>
            <w:proofErr w:type="spellEnd"/>
            <w:r>
              <w:rPr>
                <w:rFonts w:cs="Calibri"/>
              </w:rPr>
              <w:t xml:space="preserve"> натрію (</w:t>
            </w:r>
            <w:proofErr w:type="spellStart"/>
            <w:r>
              <w:rPr>
                <w:rFonts w:cs="Calibri"/>
              </w:rPr>
              <w:t>Арикстра</w:t>
            </w:r>
            <w:proofErr w:type="spellEnd"/>
            <w:r>
              <w:rPr>
                <w:rFonts w:cs="Calibri"/>
              </w:rPr>
              <w:t xml:space="preserve">) для шприцу, розчин для ін’єкцій, 1,5 мг/0,3 мл, українською мовою; Зразок маркування препарату порівняння </w:t>
            </w:r>
            <w:proofErr w:type="spellStart"/>
            <w:r>
              <w:rPr>
                <w:rFonts w:cs="Calibri"/>
              </w:rPr>
              <w:t>Фондапаринукс</w:t>
            </w:r>
            <w:proofErr w:type="spellEnd"/>
            <w:r>
              <w:rPr>
                <w:rFonts w:cs="Calibri"/>
              </w:rPr>
              <w:t xml:space="preserve"> натрію (</w:t>
            </w:r>
            <w:proofErr w:type="spellStart"/>
            <w:r>
              <w:rPr>
                <w:rFonts w:cs="Calibri"/>
              </w:rPr>
              <w:t>Арикстра</w:t>
            </w:r>
            <w:proofErr w:type="spellEnd"/>
            <w:r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lastRenderedPageBreak/>
              <w:t xml:space="preserve">для коробки, 40 шприців з розчином для ін’єкцій, 1,5 мг/0,3 мл, українською мовою; Скорочене Досьє досліджуваного лікарського засобу порівняння </w:t>
            </w:r>
            <w:proofErr w:type="spellStart"/>
            <w:r>
              <w:rPr>
                <w:rFonts w:cs="Calibri"/>
              </w:rPr>
              <w:t>Арикстра</w:t>
            </w:r>
            <w:proofErr w:type="spellEnd"/>
            <w:r>
              <w:rPr>
                <w:rFonts w:cs="Calibri"/>
              </w:rPr>
              <w:t>, англійською мовою;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490 від 05.05.2017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«Відкрите,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контрольоване дослідження фази 3 для оцінки фармакокінетики та </w:t>
            </w:r>
            <w:proofErr w:type="spellStart"/>
            <w:r>
              <w:rPr>
                <w:rFonts w:cs="Calibri"/>
              </w:rPr>
              <w:t>фармакодинаміки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едоксабану</w:t>
            </w:r>
            <w:proofErr w:type="spellEnd"/>
            <w:r>
              <w:rPr>
                <w:rFonts w:cs="Calibri"/>
              </w:rPr>
              <w:t xml:space="preserve"> і для порівняння ефективності та безпечності </w:t>
            </w:r>
            <w:proofErr w:type="spellStart"/>
            <w:r>
              <w:rPr>
                <w:rFonts w:cs="Calibri"/>
              </w:rPr>
              <w:t>едоксабану</w:t>
            </w:r>
            <w:proofErr w:type="spellEnd"/>
            <w:r>
              <w:rPr>
                <w:rFonts w:cs="Calibri"/>
              </w:rPr>
              <w:t xml:space="preserve"> зі стандартним лікуванням антикоагулянтами у педіатричних пацієнтів від народження до віку менше 18 років із підтвердженою венозною </w:t>
            </w:r>
            <w:proofErr w:type="spellStart"/>
            <w:r>
              <w:rPr>
                <w:rFonts w:cs="Calibri"/>
              </w:rPr>
              <w:t>тромбемболією</w:t>
            </w:r>
            <w:proofErr w:type="spellEnd"/>
            <w:r>
              <w:rPr>
                <w:rFonts w:cs="Calibri"/>
              </w:rPr>
              <w:t xml:space="preserve"> (ВТЕ)», DU176b-D-U312, версія 2.0 від 19 січня 2018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Даїчі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Санкйо</w:t>
            </w:r>
            <w:proofErr w:type="spellEnd"/>
            <w:r>
              <w:rPr>
                <w:rFonts w:cs="Calibri"/>
              </w:rPr>
              <w:t>, Інк. (</w:t>
            </w:r>
            <w:proofErr w:type="spellStart"/>
            <w:r>
              <w:rPr>
                <w:rFonts w:cs="Calibri"/>
              </w:rPr>
              <w:t>Daiichi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Sankyo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.), США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6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Брошура дослідника досліджуваного лікарського засобу </w:t>
            </w:r>
            <w:proofErr w:type="spellStart"/>
            <w:r>
              <w:rPr>
                <w:rFonts w:cs="Calibri"/>
              </w:rPr>
              <w:t>Brexpiprazole</w:t>
            </w:r>
            <w:proofErr w:type="spellEnd"/>
            <w:r>
              <w:rPr>
                <w:rFonts w:cs="Calibri"/>
              </w:rPr>
              <w:t xml:space="preserve"> (OPC-34712), видання 15 від 01 серпня 2019 року англійською мовою; Виправлення помилок у Брошурі дослідника досліджуваного лікарського засобу REXULTI® (</w:t>
            </w:r>
            <w:proofErr w:type="spellStart"/>
            <w:r>
              <w:rPr>
                <w:rFonts w:cs="Calibri"/>
              </w:rPr>
              <w:t>brexpiprazole</w:t>
            </w:r>
            <w:proofErr w:type="spellEnd"/>
            <w:r>
              <w:rPr>
                <w:rFonts w:cs="Calibri"/>
              </w:rPr>
              <w:t xml:space="preserve">), (видання 15 від 01 серпня 2019 року), номер 2 від 31 жовтня 2019 року, англійською мовою; 331-201-00182_Україна_Версія 4.1_Інформаційний лист і форма інформованої згоди учасника дослідження _від 20 вересня </w:t>
            </w:r>
            <w:r w:rsidR="00877E19">
              <w:rPr>
                <w:rFonts w:cs="Calibri"/>
              </w:rPr>
              <w:t xml:space="preserve">                 </w:t>
            </w:r>
            <w:r>
              <w:rPr>
                <w:rFonts w:cs="Calibri"/>
              </w:rPr>
              <w:t xml:space="preserve">2019 </w:t>
            </w:r>
            <w:proofErr w:type="spellStart"/>
            <w:r>
              <w:rPr>
                <w:rFonts w:cs="Calibri"/>
              </w:rPr>
              <w:t>р._українською</w:t>
            </w:r>
            <w:proofErr w:type="spellEnd"/>
            <w:r>
              <w:rPr>
                <w:rFonts w:cs="Calibri"/>
              </w:rPr>
              <w:t xml:space="preserve"> мовою; 331-201-00182_Україна_Версія 4.1_Інформаційний лист і форма інформованої згоди учасника дослідження _від 20 вересня 2019 </w:t>
            </w:r>
            <w:proofErr w:type="spellStart"/>
            <w:r>
              <w:rPr>
                <w:rFonts w:cs="Calibri"/>
              </w:rPr>
              <w:t>р._російською</w:t>
            </w:r>
            <w:proofErr w:type="spellEnd"/>
            <w:r>
              <w:rPr>
                <w:rFonts w:cs="Calibri"/>
              </w:rPr>
              <w:t xml:space="preserve"> мовою; 331-201-00182_Україна_Версія 4.1_Інформаційний лист і форма інформованої згоди учасника дослідження _від 20 вересня 2019 </w:t>
            </w:r>
            <w:proofErr w:type="spellStart"/>
            <w:r>
              <w:rPr>
                <w:rFonts w:cs="Calibri"/>
              </w:rPr>
              <w:t>р._англійською</w:t>
            </w:r>
            <w:proofErr w:type="spellEnd"/>
            <w:r>
              <w:rPr>
                <w:rFonts w:cs="Calibri"/>
              </w:rPr>
              <w:t xml:space="preserve"> мовою; Відображення форми інформованої згоди в електронному форматі - 331-201-00182_Україна_Версія 4.1_Інформаційний лист і форма інформованої згоди учасника дослідження _від 20 вересня 2019 </w:t>
            </w:r>
            <w:proofErr w:type="spellStart"/>
            <w:r>
              <w:rPr>
                <w:rFonts w:cs="Calibri"/>
              </w:rPr>
              <w:t>р._українською</w:t>
            </w:r>
            <w:proofErr w:type="spellEnd"/>
            <w:r>
              <w:rPr>
                <w:rFonts w:cs="Calibri"/>
              </w:rPr>
              <w:t xml:space="preserve"> мовою; Відображення форми інформованої згоди в електронному форматі - 331-201-00182_Україна_Версія 4.1_Інформаційний лист і форма інформованої згоди учасника дослідження _від 20 вересня </w:t>
            </w:r>
            <w:r w:rsidR="00877E19">
              <w:rPr>
                <w:rFonts w:cs="Calibri"/>
              </w:rPr>
              <w:t xml:space="preserve">              </w:t>
            </w:r>
            <w:r>
              <w:rPr>
                <w:rFonts w:cs="Calibri"/>
              </w:rPr>
              <w:t xml:space="preserve">2019 </w:t>
            </w:r>
            <w:proofErr w:type="spellStart"/>
            <w:r>
              <w:rPr>
                <w:rFonts w:cs="Calibri"/>
              </w:rPr>
              <w:t>р._російською</w:t>
            </w:r>
            <w:proofErr w:type="spellEnd"/>
            <w:r>
              <w:rPr>
                <w:rFonts w:cs="Calibri"/>
              </w:rPr>
              <w:t xml:space="preserve"> мовою</w:t>
            </w:r>
            <w:r>
              <w:t xml:space="preserve"> </w:t>
            </w:r>
          </w:p>
        </w:tc>
      </w:tr>
      <w:tr w:rsidR="00A6632F" w:rsidTr="00877E19">
        <w:trPr>
          <w:trHeight w:val="92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9 від 02.01.2019</w:t>
            </w:r>
          </w:p>
        </w:tc>
      </w:tr>
      <w:tr w:rsidR="00A6632F" w:rsidTr="00877E19">
        <w:trPr>
          <w:trHeight w:val="98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«12-тижневе,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подовжене дослідження активного лікування для оцінки безпечності та </w:t>
            </w:r>
            <w:proofErr w:type="spellStart"/>
            <w:r>
              <w:rPr>
                <w:rFonts w:cs="Calibri"/>
              </w:rPr>
              <w:t>переносимості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брекспіпразолу</w:t>
            </w:r>
            <w:proofErr w:type="spellEnd"/>
            <w:r>
              <w:rPr>
                <w:rFonts w:cs="Calibri"/>
              </w:rPr>
              <w:t xml:space="preserve"> при лікуванні пацієнтів із ажитацією пов’язаною з деменцією </w:t>
            </w:r>
            <w:proofErr w:type="spellStart"/>
            <w:r>
              <w:rPr>
                <w:rFonts w:cs="Calibri"/>
              </w:rPr>
              <w:t>Альцгеймерівського</w:t>
            </w:r>
            <w:proofErr w:type="spellEnd"/>
            <w:r>
              <w:rPr>
                <w:rFonts w:cs="Calibri"/>
              </w:rPr>
              <w:t xml:space="preserve"> типу», 331-201-00182, версія 1.0 від 18 червня 2018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ТОВ «ІНС </w:t>
            </w:r>
            <w:proofErr w:type="spellStart"/>
            <w:r>
              <w:rPr>
                <w:rFonts w:cs="Calibri"/>
              </w:rPr>
              <w:t>Ресерч</w:t>
            </w:r>
            <w:proofErr w:type="spellEnd"/>
            <w:r>
              <w:rPr>
                <w:rFonts w:cs="Calibri"/>
              </w:rPr>
              <w:t xml:space="preserve">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Otsuka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Pharmaceutical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Development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Commercialization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USA («</w:t>
            </w:r>
            <w:proofErr w:type="spellStart"/>
            <w:r>
              <w:rPr>
                <w:rFonts w:cs="Calibri"/>
              </w:rPr>
              <w:t>Оцука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Фармасьютікл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Девелопмент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Комерсілізейшн</w:t>
            </w:r>
            <w:proofErr w:type="spellEnd"/>
            <w:r>
              <w:rPr>
                <w:rFonts w:cs="Calibri"/>
              </w:rPr>
              <w:t>, Інк.», США)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Default="00D36C1A">
      <w:r w:rsidRPr="00C32D7F">
        <w:rPr>
          <w:lang w:val="ru-RU"/>
        </w:rPr>
        <w:br w:type="page"/>
      </w:r>
      <w:r>
        <w:lastRenderedPageBreak/>
        <w:t xml:space="preserve">                                                                                                                                                       Додаток № </w:t>
      </w:r>
      <w:r w:rsidRPr="003E1A34">
        <w:rPr>
          <w:lang w:val="ru-RU"/>
        </w:rPr>
        <w:t>7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Pr="00AA36EB" w:rsidRDefault="00A6632F">
      <w:pPr>
        <w:rPr>
          <w:sz w:val="16"/>
          <w:szCs w:val="16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Брошура дослідника досліджуваного лікарського засобу </w:t>
            </w:r>
            <w:proofErr w:type="spellStart"/>
            <w:r>
              <w:rPr>
                <w:rFonts w:cs="Calibri"/>
              </w:rPr>
              <w:t>Brexpiprazole</w:t>
            </w:r>
            <w:proofErr w:type="spellEnd"/>
            <w:r>
              <w:rPr>
                <w:rFonts w:cs="Calibri"/>
              </w:rPr>
              <w:t xml:space="preserve"> (OPC-34712), видання 15 від 01 серпня 2019 року англійською мовою; Виправлення помилок у Брошурі дослідника досліджуваного лікарського засобу REXULTI® (</w:t>
            </w:r>
            <w:proofErr w:type="spellStart"/>
            <w:r>
              <w:rPr>
                <w:rFonts w:cs="Calibri"/>
              </w:rPr>
              <w:t>brexpiprazole</w:t>
            </w:r>
            <w:proofErr w:type="spellEnd"/>
            <w:r>
              <w:rPr>
                <w:rFonts w:cs="Calibri"/>
              </w:rPr>
              <w:t xml:space="preserve">), (видання 15 від 01 серпня 2019 року), номер 2 від 31 жовтня 2019 року, англійською мовою; 331-14-213_Україна_Інформаційний лист і форма інформованої згоди учасника </w:t>
            </w:r>
            <w:proofErr w:type="spellStart"/>
            <w:r>
              <w:rPr>
                <w:rFonts w:cs="Calibri"/>
              </w:rPr>
              <w:t>дослідження_Версія</w:t>
            </w:r>
            <w:proofErr w:type="spellEnd"/>
            <w:r>
              <w:rPr>
                <w:rFonts w:cs="Calibri"/>
              </w:rPr>
              <w:t xml:space="preserve"> 4.1_ від 20 вересня 2019 </w:t>
            </w:r>
            <w:proofErr w:type="spellStart"/>
            <w:r>
              <w:rPr>
                <w:rFonts w:cs="Calibri"/>
              </w:rPr>
              <w:t>р._українською</w:t>
            </w:r>
            <w:proofErr w:type="spellEnd"/>
            <w:r>
              <w:rPr>
                <w:rFonts w:cs="Calibri"/>
              </w:rPr>
              <w:t xml:space="preserve"> мовою; 331-14-213_Україна_Інформаційний лист і форма інформованої згоди учасника </w:t>
            </w:r>
            <w:proofErr w:type="spellStart"/>
            <w:r>
              <w:rPr>
                <w:rFonts w:cs="Calibri"/>
              </w:rPr>
              <w:t>дослідження_Версія</w:t>
            </w:r>
            <w:proofErr w:type="spellEnd"/>
            <w:r>
              <w:rPr>
                <w:rFonts w:cs="Calibri"/>
              </w:rPr>
              <w:t xml:space="preserve"> 4.1_ від 20 вересня 2019 </w:t>
            </w:r>
            <w:proofErr w:type="spellStart"/>
            <w:r>
              <w:rPr>
                <w:rFonts w:cs="Calibri"/>
              </w:rPr>
              <w:t>р._російською</w:t>
            </w:r>
            <w:proofErr w:type="spellEnd"/>
            <w:r>
              <w:rPr>
                <w:rFonts w:cs="Calibri"/>
              </w:rPr>
              <w:t xml:space="preserve"> мовою; 331-14-213_Україна_Інформаційний лист і форма інформованої згоди учасника </w:t>
            </w:r>
            <w:proofErr w:type="spellStart"/>
            <w:r>
              <w:rPr>
                <w:rFonts w:cs="Calibri"/>
              </w:rPr>
              <w:t>дослідження_Версія</w:t>
            </w:r>
            <w:proofErr w:type="spellEnd"/>
            <w:r>
              <w:rPr>
                <w:rFonts w:cs="Calibri"/>
              </w:rPr>
              <w:t xml:space="preserve"> 4.1_ від 20 вересня 2019 </w:t>
            </w:r>
            <w:proofErr w:type="spellStart"/>
            <w:r>
              <w:rPr>
                <w:rFonts w:cs="Calibri"/>
              </w:rPr>
              <w:t>р._англійською</w:t>
            </w:r>
            <w:proofErr w:type="spellEnd"/>
            <w:r>
              <w:rPr>
                <w:rFonts w:cs="Calibri"/>
              </w:rPr>
              <w:t xml:space="preserve"> мовою; Відображення форми інформованої згоди в електронному форматі - 331-14-213_Україна_Інформаційний лист і форма інформованої згоди учасника </w:t>
            </w:r>
            <w:proofErr w:type="spellStart"/>
            <w:r>
              <w:rPr>
                <w:rFonts w:cs="Calibri"/>
              </w:rPr>
              <w:t>дослідження_Версія</w:t>
            </w:r>
            <w:proofErr w:type="spellEnd"/>
            <w:r>
              <w:rPr>
                <w:rFonts w:cs="Calibri"/>
              </w:rPr>
              <w:t xml:space="preserve"> 4.1_ від 20 вересня 2019 </w:t>
            </w:r>
            <w:proofErr w:type="spellStart"/>
            <w:r>
              <w:rPr>
                <w:rFonts w:cs="Calibri"/>
              </w:rPr>
              <w:t>р._українською</w:t>
            </w:r>
            <w:proofErr w:type="spellEnd"/>
            <w:r>
              <w:rPr>
                <w:rFonts w:cs="Calibri"/>
              </w:rPr>
              <w:t xml:space="preserve"> мовою; Відображення форми інформованої згоди в електронному форматі - 331-14-213_Україна_Інформаційний лист і форма інформованої згоди учасника </w:t>
            </w:r>
            <w:proofErr w:type="spellStart"/>
            <w:r>
              <w:rPr>
                <w:rFonts w:cs="Calibri"/>
              </w:rPr>
              <w:t>дослідження_Версія</w:t>
            </w:r>
            <w:proofErr w:type="spellEnd"/>
            <w:r>
              <w:rPr>
                <w:rFonts w:cs="Calibri"/>
              </w:rPr>
              <w:t xml:space="preserve"> 4.1_ від 20 вересня 2019 </w:t>
            </w:r>
            <w:proofErr w:type="spellStart"/>
            <w:r>
              <w:rPr>
                <w:rFonts w:cs="Calibri"/>
              </w:rPr>
              <w:t>р._російською</w:t>
            </w:r>
            <w:proofErr w:type="spellEnd"/>
            <w:r>
              <w:rPr>
                <w:rFonts w:cs="Calibri"/>
              </w:rPr>
              <w:t xml:space="preserve"> мовою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1808 від 04.10.2018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«Фаза 3, 12-тижневе,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сліпе, плацебо-контрольоване дослідження у 2-х групах з фіксованими дозами для оцінки ефективності, безпечності та </w:t>
            </w:r>
            <w:proofErr w:type="spellStart"/>
            <w:r>
              <w:rPr>
                <w:rFonts w:cs="Calibri"/>
              </w:rPr>
              <w:t>переносимості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брекспіпразолу</w:t>
            </w:r>
            <w:proofErr w:type="spellEnd"/>
            <w:r>
              <w:rPr>
                <w:rFonts w:cs="Calibri"/>
              </w:rPr>
              <w:t xml:space="preserve"> (OPC-34712) при лікуванні пацієнтів із ажитацією пов’язаною з деменцією </w:t>
            </w:r>
            <w:proofErr w:type="spellStart"/>
            <w:r>
              <w:rPr>
                <w:rFonts w:cs="Calibri"/>
              </w:rPr>
              <w:t>Альцгеймерівського</w:t>
            </w:r>
            <w:proofErr w:type="spellEnd"/>
            <w:r>
              <w:rPr>
                <w:rFonts w:cs="Calibri"/>
              </w:rPr>
              <w:t xml:space="preserve"> типу», 331-14-213, версія 1.0 від 23 лютого 2018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ТОВ «ІНС </w:t>
            </w:r>
            <w:proofErr w:type="spellStart"/>
            <w:r>
              <w:rPr>
                <w:rFonts w:cs="Calibri"/>
              </w:rPr>
              <w:t>Ресерч</w:t>
            </w:r>
            <w:proofErr w:type="spellEnd"/>
            <w:r>
              <w:rPr>
                <w:rFonts w:cs="Calibri"/>
              </w:rPr>
              <w:t xml:space="preserve">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Otsuka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Pharmaceutical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Development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Commercialization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USA («</w:t>
            </w:r>
            <w:proofErr w:type="spellStart"/>
            <w:r>
              <w:rPr>
                <w:rFonts w:cs="Calibri"/>
              </w:rPr>
              <w:t>Оцука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Фармасьютікл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Девелопмент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Комерсілізейшн</w:t>
            </w:r>
            <w:proofErr w:type="spellEnd"/>
            <w:r>
              <w:rPr>
                <w:rFonts w:cs="Calibri"/>
              </w:rPr>
              <w:t>, Інк.», США)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Pr="00AA36EB" w:rsidRDefault="00A6632F">
      <w:pPr>
        <w:rPr>
          <w:sz w:val="16"/>
          <w:szCs w:val="16"/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Default="00D36C1A">
      <w:r w:rsidRPr="00C32D7F">
        <w:rPr>
          <w:lang w:val="ru-RU"/>
        </w:rPr>
        <w:br w:type="page"/>
      </w:r>
      <w:r>
        <w:lastRenderedPageBreak/>
        <w:t xml:space="preserve">                                                                                                                                                       Додаток № </w:t>
      </w:r>
      <w:r w:rsidRPr="00877E19">
        <w:rPr>
          <w:lang w:val="ru-RU"/>
        </w:rPr>
        <w:t>8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Оновлений Протокол клінічного дослідження ITI-007-402, версія 1.5 від 04 вересня 2019 року, англійською мовою; Інформаційний листок і форма згоди, версія V4.1UKR(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 xml:space="preserve">)1.0 від 04 жовтня </w:t>
            </w:r>
            <w:r w:rsidR="00877E1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2019 року, переклад українською мовою від 24 жовтня 2019 року; Інформаційний листок і форма згоди, версія V4.1UKR(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>)1.0 від 04 жовтня 2019 року, переклад російською мовою від 29 жовтня 2019 року; Посібник із дослідження для пацієнта, версія [V03 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>)] від 13 листопада 2019 року, українською мовою; Посібник із дослідження для пацієнта, версія [V03 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>)] від 13 листопада 2019 року, російською мовою; Інформаційний лист для активного пацієнта дослідження українською мовою, версія 1.0 для України від 31 жовтня 2019 року, українською мовою; Інформаційний лист для активного пацієнта дослідження українською мовою, версія 1.0 для України від 31 жовтня 2019 року, російською мовою; Інформаційний лист для пацієнтів, які завершили участь у дослідженні, версія 1.0 для України від 31 жовтня 2019 року, українською мовою; Інформаційний лист для пацієнтів, які завершили участь у дослідженні, версія 1.0 для України від 31 жовтня 2019 року, російською мовою; Пам’ятний листок до Інформаційного листка і форми інформованої згоди, версія V3.1UKR(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 xml:space="preserve">)1.0 від 10 жовтня 2019 року, українською мовою; </w:t>
            </w:r>
            <w:proofErr w:type="spellStart"/>
            <w:r>
              <w:rPr>
                <w:rFonts w:cs="Calibri"/>
              </w:rPr>
              <w:t>Placebo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Response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Training_Участь</w:t>
            </w:r>
            <w:proofErr w:type="spellEnd"/>
            <w:r>
              <w:rPr>
                <w:rFonts w:cs="Calibri"/>
              </w:rPr>
              <w:t xml:space="preserve"> у клінічних дослідженнях і ефект плацебо, українською мовою; </w:t>
            </w:r>
            <w:proofErr w:type="spellStart"/>
            <w:r>
              <w:rPr>
                <w:rFonts w:cs="Calibri"/>
              </w:rPr>
              <w:t>Placebo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Response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Training_Участь</w:t>
            </w:r>
            <w:proofErr w:type="spellEnd"/>
            <w:r>
              <w:rPr>
                <w:rFonts w:cs="Calibri"/>
              </w:rPr>
              <w:t xml:space="preserve"> у клінічних дослідженнях і ефект плацебо, російською мовою; </w:t>
            </w:r>
            <w:proofErr w:type="spellStart"/>
            <w:r>
              <w:rPr>
                <w:rFonts w:cs="Calibri"/>
              </w:rPr>
              <w:t>Placebo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Response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Training_Ефект</w:t>
            </w:r>
            <w:proofErr w:type="spellEnd"/>
            <w:r>
              <w:rPr>
                <w:rFonts w:cs="Calibri"/>
              </w:rPr>
              <w:t xml:space="preserve"> плацебо та персонал дослідницького центру, українською </w:t>
            </w:r>
            <w:proofErr w:type="spellStart"/>
            <w:r>
              <w:rPr>
                <w:rFonts w:cs="Calibri"/>
              </w:rPr>
              <w:t>мовою;Placebo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Response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Training_Ефект</w:t>
            </w:r>
            <w:proofErr w:type="spellEnd"/>
            <w:r>
              <w:rPr>
                <w:rFonts w:cs="Calibri"/>
              </w:rPr>
              <w:t xml:space="preserve"> плацебо та персонал дослідницького центру, російською мовою; </w:t>
            </w:r>
            <w:proofErr w:type="spellStart"/>
            <w:r>
              <w:rPr>
                <w:rFonts w:cs="Calibri"/>
              </w:rPr>
              <w:t>Protocol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Reference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Booklet_Довідкова</w:t>
            </w:r>
            <w:proofErr w:type="spellEnd"/>
            <w:r>
              <w:rPr>
                <w:rFonts w:cs="Calibri"/>
              </w:rPr>
              <w:t xml:space="preserve"> брошура щодо Протоколу, версія 04 від 03 жовтня 2019 року, англійською мовою; подовження терміну проведення клінічного випробування в Україні до </w:t>
            </w:r>
            <w:r w:rsidR="00877E19">
              <w:rPr>
                <w:rFonts w:cs="Calibri"/>
              </w:rPr>
              <w:t xml:space="preserve">               </w:t>
            </w:r>
            <w:r>
              <w:rPr>
                <w:rFonts w:cs="Calibri"/>
              </w:rPr>
              <w:t>31 грудня 2020 року.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415 від 18.02.2019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сліпе, плацебо-контрольоване,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дослідження фази 3 з оцінки ефективності та безпечності препарату ITI-007 як додаткової терапії при застосуванні літію або </w:t>
            </w:r>
            <w:proofErr w:type="spellStart"/>
            <w:r>
              <w:rPr>
                <w:rFonts w:cs="Calibri"/>
              </w:rPr>
              <w:t>вальпроату</w:t>
            </w:r>
            <w:proofErr w:type="spellEnd"/>
            <w:r>
              <w:rPr>
                <w:rFonts w:cs="Calibri"/>
              </w:rPr>
              <w:t xml:space="preserve"> при лікуванні пацієнтів із великими депресивними епізодами, пов'язаними з біполярним розладом I або II типу (біполярною депресією), ITI-007-402, версія 1.4 від 09 липня 2018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Intra-Cellular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Therapies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 (ITI), США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9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Брошура дослідника лікарського засобу YKP3089, версія 13.0 від 27 вересня 2019 р., англійською мовою; Інформація для пацієнта та форма інформованої згоди, версія 9.1.0 для України англійською мовою від 20 листопада 2019р.; Інформація для пацієнта та форма інформованої згоди, версія 9.1.0 для України українською мовою від 20 листопада 2019р.; Інформація для пацієнта та форма інформованої згоди, версія 9.1.0 для України російською мовою від 20 листопада 2019р.; Форма згоди пацієнта для пацієнтів віком 18-70 років, версія 5.1.0 для України англійською мовою від </w:t>
            </w:r>
            <w:r w:rsidR="00FC394E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>20 листопада 2019р.; Форма згоди пацієнта для пацієнтів віком 18-70 років, версія 5.1.0 для України українською мовою від 20 листопада 2019р.; Форма згоди пацієнта для пацієнтів віком 18-70 років, версія 5.1.0 для України російською мовою від 20 листопада 2019р.; Інформація та форма інформованої згоди на збір даних для вагітної пацієнтки, її партнера та їх новонародженого, версія 1.1.0 для України англійською мовою від 20 листопада 2019 р.; Інформація та форма інформованої згоди на збір даних для вагітної пацієнтки, її партнера та їх новонародженого, версія 1.1.0 для України українською мовою від 20 листопада 2019 р.; Інформація та форма інформованої згоди на збір даних для вагітної пацієнтки, її партнера та їх новонародженого, версія 1.1.0 для України російською мовою від 20 листопада 2019 р.; Досьє досліджуваного лікарського засобу YKP3089, версія 11.0 від жовтня 2019 р., англійською мовою; Оновлений зразок картки пацієнта, версія 3.0.0 для України українською мовою від 09 жовтня 2019р.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48 від 19.01.2017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«Відкрите,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дослідження безпеки та фармакокінетики препарату YKP3089 в якості додаткової терапії у пацієнтів з парціальними припадками», YKP3089C021, поправка 5 від 20 червня 2019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</w:t>
            </w:r>
            <w:proofErr w:type="spellStart"/>
            <w:r>
              <w:rPr>
                <w:rFonts w:cs="Calibri"/>
              </w:rPr>
              <w:t>Контрактно</w:t>
            </w:r>
            <w:proofErr w:type="spellEnd"/>
            <w:r>
              <w:rPr>
                <w:rFonts w:cs="Calibri"/>
              </w:rPr>
              <w:t xml:space="preserve">-Дослідницька Організація </w:t>
            </w:r>
            <w:proofErr w:type="spellStart"/>
            <w:r>
              <w:rPr>
                <w:rFonts w:cs="Calibri"/>
              </w:rPr>
              <w:t>Іннофарм</w:t>
            </w:r>
            <w:proofErr w:type="spellEnd"/>
            <w:r>
              <w:rPr>
                <w:rFonts w:cs="Calibri"/>
              </w:rPr>
              <w:t>-Україна»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«СК </w:t>
            </w:r>
            <w:proofErr w:type="spellStart"/>
            <w:r>
              <w:rPr>
                <w:rFonts w:cs="Calibri"/>
              </w:rPr>
              <w:t>Лайф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Сайєнс</w:t>
            </w:r>
            <w:proofErr w:type="spellEnd"/>
            <w:r>
              <w:rPr>
                <w:rFonts w:cs="Calibri"/>
              </w:rPr>
              <w:t xml:space="preserve">, Інк.», Сполучені Штати Америки (SK </w:t>
            </w:r>
            <w:proofErr w:type="spellStart"/>
            <w:r>
              <w:rPr>
                <w:rFonts w:cs="Calibri"/>
              </w:rPr>
              <w:t>Life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Science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United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States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America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10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Запит на дозвіл використовувати ретроспективні дані пацієнтів без отримання інформованої згоди, версія 1.0 від 05 березня 2019 року, переклад українською мовою від 09 грудня 2019 року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1593 від 09.07.2019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Оцінка віддалених результатів і тривалості ефекту після лікування розсіяного склерозу </w:t>
            </w:r>
            <w:proofErr w:type="spellStart"/>
            <w:r>
              <w:rPr>
                <w:rFonts w:cs="Calibri"/>
              </w:rPr>
              <w:t>кладрибіном</w:t>
            </w:r>
            <w:proofErr w:type="spellEnd"/>
            <w:r>
              <w:rPr>
                <w:rFonts w:cs="Calibri"/>
              </w:rPr>
              <w:t xml:space="preserve"> у формі таблеток: пошукове </w:t>
            </w:r>
            <w:proofErr w:type="spellStart"/>
            <w:r>
              <w:rPr>
                <w:rFonts w:cs="Calibri"/>
              </w:rPr>
              <w:t>амбіспективне</w:t>
            </w:r>
            <w:proofErr w:type="spellEnd"/>
            <w:r>
              <w:rPr>
                <w:rFonts w:cs="Calibri"/>
              </w:rPr>
              <w:t xml:space="preserve"> дослідження фази IV за участю пацієнтів, які раніше брали участь у клінічних випробуваннях CLARITY (CLARITY-EXT) і ORACLE MS, MS700568_0026, версія 1.0 від 28 січня 2019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KGaA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Germany</w:t>
            </w:r>
            <w:proofErr w:type="spellEnd"/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11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 w:rsidP="00C32D7F">
            <w:pPr>
              <w:jc w:val="both"/>
            </w:pPr>
            <w:r>
              <w:rPr>
                <w:rFonts w:cs="Calibri"/>
              </w:rPr>
              <w:t xml:space="preserve">Брошура дослідника, </w:t>
            </w:r>
            <w:proofErr w:type="spellStart"/>
            <w:r>
              <w:rPr>
                <w:rFonts w:cs="Calibri"/>
              </w:rPr>
              <w:t>Budesonide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Albuterol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Sulfate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Pressurized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Inhalation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Suspension</w:t>
            </w:r>
            <w:proofErr w:type="spellEnd"/>
            <w:r>
              <w:rPr>
                <w:rFonts w:cs="Calibri"/>
              </w:rPr>
              <w:t xml:space="preserve"> (BDA MDI), </w:t>
            </w:r>
            <w:proofErr w:type="spellStart"/>
            <w:r>
              <w:rPr>
                <w:rFonts w:cs="Calibri"/>
              </w:rPr>
              <w:t>Budesonide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Pressurized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Inhalation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Suspension</w:t>
            </w:r>
            <w:proofErr w:type="spellEnd"/>
            <w:r>
              <w:rPr>
                <w:rFonts w:cs="Calibri"/>
              </w:rPr>
              <w:t xml:space="preserve"> (BD MDI), </w:t>
            </w:r>
            <w:proofErr w:type="spellStart"/>
            <w:r>
              <w:rPr>
                <w:rFonts w:cs="Calibri"/>
              </w:rPr>
              <w:t>Albuterol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Sulfate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Pressurized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Inhalation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Suspension</w:t>
            </w:r>
            <w:proofErr w:type="spellEnd"/>
            <w:r>
              <w:rPr>
                <w:rFonts w:cs="Calibri"/>
              </w:rPr>
              <w:t xml:space="preserve"> (AS MDI), версія 2.0 від 20 вересня 2019р; Досьє досліджуваного лікарського засобу (</w:t>
            </w:r>
            <w:proofErr w:type="spellStart"/>
            <w:r>
              <w:rPr>
                <w:rFonts w:cs="Calibri"/>
              </w:rPr>
              <w:t>Dossier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Doc</w:t>
            </w:r>
            <w:proofErr w:type="spellEnd"/>
            <w:r>
              <w:rPr>
                <w:rFonts w:cs="Calibri"/>
              </w:rPr>
              <w:t xml:space="preserve"> ID-004120127), версія 1.0 від 09 жовтня 2019р.;</w:t>
            </w:r>
            <w:r w:rsidR="00C32D7F" w:rsidRPr="00C32D7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AV004_DENALI_Керівництво по заповненню форми інформованої згоди для </w:t>
            </w:r>
            <w:proofErr w:type="spellStart"/>
            <w:r>
              <w:rPr>
                <w:rFonts w:cs="Calibri"/>
              </w:rPr>
              <w:t>пацієнтів_версія</w:t>
            </w:r>
            <w:proofErr w:type="spellEnd"/>
            <w:r>
              <w:rPr>
                <w:rFonts w:cs="Calibri"/>
              </w:rPr>
              <w:t xml:space="preserve"> 1.2 від 3 жовтня 2019 </w:t>
            </w:r>
            <w:proofErr w:type="spellStart"/>
            <w:r>
              <w:rPr>
                <w:rFonts w:cs="Calibri"/>
              </w:rPr>
              <w:t>р._для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України_українською</w:t>
            </w:r>
            <w:proofErr w:type="spellEnd"/>
            <w:r>
              <w:rPr>
                <w:rFonts w:cs="Calibri"/>
              </w:rPr>
              <w:t xml:space="preserve"> мовою; AV004_ Керівництво по заповненню форми інформованої згоди для </w:t>
            </w:r>
            <w:proofErr w:type="spellStart"/>
            <w:r>
              <w:rPr>
                <w:rFonts w:cs="Calibri"/>
              </w:rPr>
              <w:t>пацієнтів_версія</w:t>
            </w:r>
            <w:proofErr w:type="spellEnd"/>
            <w:r>
              <w:rPr>
                <w:rFonts w:cs="Calibri"/>
              </w:rPr>
              <w:t xml:space="preserve"> 1.2 від 3 жовтня 2019 </w:t>
            </w:r>
            <w:proofErr w:type="spellStart"/>
            <w:r>
              <w:rPr>
                <w:rFonts w:cs="Calibri"/>
              </w:rPr>
              <w:t>р._для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України_російською</w:t>
            </w:r>
            <w:proofErr w:type="spellEnd"/>
            <w:r>
              <w:rPr>
                <w:rFonts w:cs="Calibri"/>
              </w:rPr>
              <w:t xml:space="preserve"> мовою; AV004_DENALI_Лист від лікаря </w:t>
            </w:r>
            <w:proofErr w:type="spellStart"/>
            <w:r>
              <w:rPr>
                <w:rFonts w:cs="Calibri"/>
              </w:rPr>
              <w:t>пацієнту_версія</w:t>
            </w:r>
            <w:proofErr w:type="spellEnd"/>
            <w:r>
              <w:rPr>
                <w:rFonts w:cs="Calibri"/>
              </w:rPr>
              <w:t xml:space="preserve"> 1.2 від 03 жовтня 2019 р. для України, українською та російською мовами; AV004_DENALI_Брошура для набору </w:t>
            </w:r>
            <w:proofErr w:type="spellStart"/>
            <w:r>
              <w:rPr>
                <w:rFonts w:cs="Calibri"/>
              </w:rPr>
              <w:t>пацієнтів_версія</w:t>
            </w:r>
            <w:proofErr w:type="spellEnd"/>
            <w:r>
              <w:rPr>
                <w:rFonts w:cs="Calibri"/>
              </w:rPr>
              <w:t xml:space="preserve"> 1.2 від 03 жовтня 2019 р. для </w:t>
            </w:r>
            <w:proofErr w:type="spellStart"/>
            <w:r>
              <w:rPr>
                <w:rFonts w:cs="Calibri"/>
              </w:rPr>
              <w:t>України_українською</w:t>
            </w:r>
            <w:proofErr w:type="spellEnd"/>
            <w:r>
              <w:rPr>
                <w:rFonts w:cs="Calibri"/>
              </w:rPr>
              <w:t xml:space="preserve"> та російською мовами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1804 від 15.08.2019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Дванадцятитижневе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 подвійне сліпе плацебо-контрольоване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дослідження фази III в паралельних групах для оцінки ефективності та безпечності препарату PT027 у порівнянні з препаратом PT008 і препаратом PT007, із застосуванням чотири рази на добу, у дорослих та дітей віком 4 роки і старших, хворих на астму (DENALI)», AV004, версія 2.0, УКРАЇНА-1, 06 червня 2019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ТОВ «ІНС </w:t>
            </w:r>
            <w:proofErr w:type="spellStart"/>
            <w:r>
              <w:rPr>
                <w:rFonts w:cs="Calibri"/>
              </w:rPr>
              <w:t>Ресерч</w:t>
            </w:r>
            <w:proofErr w:type="spellEnd"/>
            <w:r>
              <w:rPr>
                <w:rFonts w:cs="Calibri"/>
              </w:rPr>
              <w:t xml:space="preserve">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Бонд </w:t>
            </w:r>
            <w:proofErr w:type="spellStart"/>
            <w:r>
              <w:rPr>
                <w:rFonts w:cs="Calibri"/>
              </w:rPr>
              <w:t>Авілліон</w:t>
            </w:r>
            <w:proofErr w:type="spellEnd"/>
            <w:r>
              <w:rPr>
                <w:rFonts w:cs="Calibri"/>
              </w:rPr>
              <w:t xml:space="preserve"> 2 </w:t>
            </w:r>
            <w:proofErr w:type="spellStart"/>
            <w:r>
              <w:rPr>
                <w:rFonts w:cs="Calibri"/>
              </w:rPr>
              <w:t>Девелопмент</w:t>
            </w:r>
            <w:proofErr w:type="spellEnd"/>
            <w:r>
              <w:rPr>
                <w:rFonts w:cs="Calibri"/>
              </w:rPr>
              <w:t xml:space="preserve"> ЛП», Гернсі [</w:t>
            </w:r>
            <w:proofErr w:type="spellStart"/>
            <w:r>
              <w:rPr>
                <w:rFonts w:cs="Calibri"/>
              </w:rPr>
              <w:t>Bond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Avillion</w:t>
            </w:r>
            <w:proofErr w:type="spellEnd"/>
            <w:r>
              <w:rPr>
                <w:rFonts w:cs="Calibri"/>
              </w:rPr>
              <w:t xml:space="preserve"> 2 </w:t>
            </w:r>
            <w:proofErr w:type="spellStart"/>
            <w:r>
              <w:rPr>
                <w:rFonts w:cs="Calibri"/>
              </w:rPr>
              <w:t>Development</w:t>
            </w:r>
            <w:proofErr w:type="spellEnd"/>
            <w:r>
              <w:rPr>
                <w:rFonts w:cs="Calibri"/>
              </w:rPr>
              <w:t xml:space="preserve"> LP, </w:t>
            </w:r>
            <w:proofErr w:type="spellStart"/>
            <w:r>
              <w:rPr>
                <w:rFonts w:cs="Calibri"/>
              </w:rPr>
              <w:t>Guernsey</w:t>
            </w:r>
            <w:proofErr w:type="spellEnd"/>
            <w:r>
              <w:rPr>
                <w:rFonts w:cs="Calibri"/>
              </w:rPr>
              <w:t>]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12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Інформаційна брошура, версія 1.0 від 16 жовтня 2019, українською та російською мовами; Інформаційний веб-сайт, версія 1.0, від 16 жовтня 2019, українською та російською мовами; Картка подяки, версія 1.0, українською та російською мовами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1132 від 15.06.2018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>, подвійне сліпе, плацебо-контрольоване, 12-місячне дослідження ІІІ фази для оцінки ефективності та безпеки MK-7264 у дорослих пацієнтів з хронічним кашлем (дослідження PN030)», MK-7264-030, з інкорпорованою поправкою 04 від 26 квітня 2019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«МСД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Мерк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Шарп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Доум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Корп</w:t>
            </w:r>
            <w:proofErr w:type="spellEnd"/>
            <w:r>
              <w:rPr>
                <w:rFonts w:cs="Calibri"/>
              </w:rPr>
              <w:t>.», дочірнє підприємство «</w:t>
            </w:r>
            <w:proofErr w:type="spellStart"/>
            <w:r>
              <w:rPr>
                <w:rFonts w:cs="Calibri"/>
              </w:rPr>
              <w:t>Мерк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Ко., Інк.», США (</w:t>
            </w: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Sharp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Dohme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Corp</w:t>
            </w:r>
            <w:proofErr w:type="spellEnd"/>
            <w:r>
              <w:rPr>
                <w:rFonts w:cs="Calibri"/>
              </w:rPr>
              <w:t xml:space="preserve">., a </w:t>
            </w:r>
            <w:proofErr w:type="spellStart"/>
            <w:r>
              <w:rPr>
                <w:rFonts w:cs="Calibri"/>
              </w:rPr>
              <w:t>subsidiary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Co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USA)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13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Включення додаткових місць проведення клінічного випробу</w:t>
            </w:r>
            <w:r w:rsidR="00C32D7F">
              <w:rPr>
                <w:rFonts w:cs="Calibri"/>
              </w:rPr>
              <w:t>вання в Україні</w:t>
            </w:r>
          </w:p>
          <w:tbl>
            <w:tblPr>
              <w:tblW w:w="100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9487"/>
            </w:tblGrid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2e86d3a6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2e86d3a6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C32D7F" w:rsidRPr="002358C6" w:rsidRDefault="00C32D7F" w:rsidP="00C32D7F">
                  <w:pPr>
                    <w:pStyle w:val="cs2e86d3a6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Базилевич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А.Я.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«5-а Міська клінічна лікарня м. Львова», поліклінічне відділення, Львівський національний медичний університет імені Данила Галицького, кафедра пропедевтики внутрішньої медицини №1, м. Львів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Вишнивецький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І.І.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підприємство «Лікарня №1» Житомирської міської ради, консультативно-лікувальне відділення «Науково-дослідницький центр», м. Житомир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Доценко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С.Я.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Комунальна установа «Запорізька обласна клінічна лікарня» Запорізької обласної ради, кардіологічне відділення, м. Запоріжжя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Карпенко О.І.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Київська міська клінічна лікарня №1, відділення кардіології, м. Київ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., проф. Колесник М.Ю.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Навчально-науковий медичний центр «Університетська клініка» Запорізького державного медичного університету, кардіологічне відділення, Запорізький державний медичний університет, кафедра сімейної медицини, терапії, кардіології та неврології факультету післядипломної освіти,  м. Запоріжжя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Міщенко Л.А.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Державна установа «Національний науковий центр «Інститут кардіології ім. акад. </w:t>
                  </w:r>
                  <w:r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</w:t>
                  </w: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М.Д.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Стражеска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 Національної академії медичних наук України, відділ гіпертонічної хвороби, м. Київ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Мостовой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Ю.М.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«Вінницький регіональний клінічний лікувально-діагностичний центр серцево-судинної патології», кардіологічне відділення </w:t>
                  </w: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для хворих на інфаркт міокарда, Вінницький національний медичний університет ім. М.І. Пирогова, кафедра пропедевтики внутрішньої медицини, м. Вінниця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зав. від. Руденко Л.В.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Київська міська клінічна лікарня швидкої медичної допомоги, кардіологічне відділення,    м. Київ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лікар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Рудік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Л.С.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«Криворізька міська лікарня №9» Криворізької міської ради, Консультативно-діагностичний центр для обслуговування дорослого населення, м. Кривий Ріг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Трищук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Н.М.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Навчально-науковий медичний комплекс «Університетська клініка» Харківського національного медичного університету, консультативно-діагностична поліклініка, </w:t>
                  </w:r>
                  <w:r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  </w:t>
                  </w: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Харків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Файник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А.Ф. 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Львівської обласної ради «Львівський обласний клінічний лікувально-діагностичний кардіологічний центр», кардіологічне відділення №1,    м. Львів</w:t>
                  </w:r>
                </w:p>
              </w:tc>
            </w:tr>
            <w:tr w:rsidR="00C32D7F" w:rsidRPr="002358C6" w:rsidTr="00877E19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95e872d0"/>
                  </w:pPr>
                  <w:r w:rsidRPr="002358C6">
                    <w:rPr>
                      <w:rStyle w:val="cs9f0a404013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D7F" w:rsidRPr="002358C6" w:rsidRDefault="00C32D7F" w:rsidP="00C32D7F">
                  <w:pPr>
                    <w:pStyle w:val="cs80d9435b"/>
                  </w:pP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Целуйко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В.Й.</w:t>
                  </w:r>
                </w:p>
                <w:p w:rsidR="00C32D7F" w:rsidRPr="002358C6" w:rsidRDefault="00C32D7F" w:rsidP="00C32D7F">
                  <w:pPr>
                    <w:pStyle w:val="cs80d9435b"/>
                  </w:pPr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 8» Харківської міської ради, кардіологічне відділення для хворих на інфаркт міокарда № 2,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Харкiвська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медична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академiя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пiслядипломної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освiти</w:t>
                  </w:r>
                  <w:proofErr w:type="spellEnd"/>
                  <w:r w:rsidRPr="002358C6">
                    <w:rPr>
                      <w:rStyle w:val="cs9b00626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кафедра кардіології та функціональної діагностики,   м. Харків </w:t>
                  </w:r>
                </w:p>
              </w:tc>
            </w:tr>
          </w:tbl>
          <w:p w:rsidR="00C32D7F" w:rsidRDefault="00C32D7F">
            <w:pPr>
              <w:jc w:val="both"/>
              <w:rPr>
                <w:rFonts w:cs="Calibri"/>
              </w:rPr>
            </w:pPr>
          </w:p>
          <w:p w:rsidR="00C32D7F" w:rsidRPr="00C32D7F" w:rsidRDefault="00C32D7F">
            <w:pPr>
              <w:jc w:val="both"/>
              <w:rPr>
                <w:rFonts w:cs="Calibri"/>
              </w:rPr>
            </w:pPr>
          </w:p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38 від 11.01.2020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сліпе, плацебо-контрольоване дослідження для вивчення ефективності та безпечності препарату </w:t>
            </w:r>
            <w:proofErr w:type="spellStart"/>
            <w:r>
              <w:rPr>
                <w:rFonts w:cs="Calibri"/>
              </w:rPr>
              <w:t>Інжектафер</w:t>
            </w:r>
            <w:proofErr w:type="spellEnd"/>
            <w:r>
              <w:rPr>
                <w:rFonts w:cs="Calibri"/>
              </w:rPr>
              <w:t>® (</w:t>
            </w:r>
            <w:proofErr w:type="spellStart"/>
            <w:r>
              <w:rPr>
                <w:rFonts w:cs="Calibri"/>
              </w:rPr>
              <w:t>Карбоксимальтоза</w:t>
            </w:r>
            <w:proofErr w:type="spellEnd"/>
            <w:r>
              <w:rPr>
                <w:rFonts w:cs="Calibri"/>
              </w:rPr>
              <w:t xml:space="preserve"> заліза) для лікування серцевої недостатності при залізодефіцитних станах», 1VIT15043, фінальна </w:t>
            </w:r>
            <w:proofErr w:type="spellStart"/>
            <w:r>
              <w:rPr>
                <w:rFonts w:cs="Calibri"/>
              </w:rPr>
              <w:t>драфт</w:t>
            </w:r>
            <w:proofErr w:type="spellEnd"/>
            <w:r>
              <w:rPr>
                <w:rFonts w:cs="Calibri"/>
              </w:rPr>
              <w:t xml:space="preserve"> версія 2 для FDA від </w:t>
            </w:r>
            <w:r w:rsidR="00FC394E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>29 листопада 2018 р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«КЦР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Амерікан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Реджент</w:t>
            </w:r>
            <w:proofErr w:type="spellEnd"/>
            <w:r>
              <w:rPr>
                <w:rFonts w:cs="Calibri"/>
              </w:rPr>
              <w:t>, Інк.», США (</w:t>
            </w:r>
            <w:proofErr w:type="spellStart"/>
            <w:r>
              <w:rPr>
                <w:rFonts w:cs="Calibri"/>
              </w:rPr>
              <w:t>American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Regent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USA)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14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Зміна місця проведення клінічного випробовування.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8"/>
              <w:gridCol w:w="4813"/>
            </w:tblGrid>
            <w:tr w:rsidR="008522E7" w:rsidRPr="008522E7" w:rsidTr="00877E19">
              <w:trPr>
                <w:trHeight w:val="213"/>
              </w:trPr>
              <w:tc>
                <w:tcPr>
                  <w:tcW w:w="4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2E7" w:rsidRPr="008522E7" w:rsidRDefault="008522E7" w:rsidP="008522E7">
                  <w:pPr>
                    <w:pStyle w:val="cscf1bf4c1"/>
                  </w:pPr>
                  <w:r w:rsidRPr="008522E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2E7" w:rsidRPr="008522E7" w:rsidRDefault="008522E7" w:rsidP="008522E7">
                  <w:pPr>
                    <w:pStyle w:val="cscf1bf4c1"/>
                  </w:pPr>
                  <w:r w:rsidRPr="008522E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8522E7" w:rsidRPr="008522E7" w:rsidTr="00877E19">
              <w:trPr>
                <w:trHeight w:val="213"/>
              </w:trPr>
              <w:tc>
                <w:tcPr>
                  <w:tcW w:w="4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2E7" w:rsidRPr="008522E7" w:rsidRDefault="008522E7" w:rsidP="008522E7">
                  <w:pPr>
                    <w:pStyle w:val="cs8dfe8bac"/>
                    <w:jc w:val="both"/>
                  </w:pPr>
                  <w:r w:rsidRPr="008522E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зав. відділенням Лисак З.В., </w:t>
                  </w:r>
                </w:p>
                <w:p w:rsidR="008522E7" w:rsidRPr="008522E7" w:rsidRDefault="008522E7" w:rsidP="008522E7">
                  <w:pPr>
                    <w:pStyle w:val="cs8dfe8bac"/>
                    <w:jc w:val="both"/>
                  </w:pPr>
                  <w:r w:rsidRPr="008522E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Олександрівська клінічна лікарня м. Києва, відділення реабілітації для хворих на інфаркт міокарда, м. Київ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2E7" w:rsidRPr="008522E7" w:rsidRDefault="008522E7" w:rsidP="008522E7">
                  <w:pPr>
                    <w:pStyle w:val="csfeeeeb43"/>
                    <w:jc w:val="both"/>
                  </w:pPr>
                  <w:r w:rsidRPr="008522E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зав. відділенням Лисак З.В., </w:t>
                  </w:r>
                </w:p>
                <w:p w:rsidR="008522E7" w:rsidRPr="008522E7" w:rsidRDefault="008522E7" w:rsidP="008522E7">
                  <w:pPr>
                    <w:pStyle w:val="cs8dfe8bac"/>
                    <w:jc w:val="both"/>
                  </w:pPr>
                  <w:r w:rsidRPr="008522E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Медичний центр товариства з обмеженою відповідальністю "Гармонія краси", відділення клінічних випробувань, м. Київ</w:t>
                  </w:r>
                </w:p>
              </w:tc>
            </w:tr>
          </w:tbl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1962 від 29.10.2018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«SELECT - вплив </w:t>
            </w:r>
            <w:proofErr w:type="spellStart"/>
            <w:r>
              <w:rPr>
                <w:rFonts w:cs="Calibri"/>
              </w:rPr>
              <w:t>семаглутиду</w:t>
            </w:r>
            <w:proofErr w:type="spellEnd"/>
            <w:r>
              <w:rPr>
                <w:rFonts w:cs="Calibri"/>
              </w:rPr>
              <w:t xml:space="preserve"> на серцево-судинні ускладнення у людей з надлишковою вагою або ожирінням»., EX9536-4388, фінальна версія 3.0 від 07 березня 2019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ТОВ «Ново </w:t>
            </w:r>
            <w:proofErr w:type="spellStart"/>
            <w:r>
              <w:rPr>
                <w:rFonts w:cs="Calibri"/>
              </w:rPr>
              <w:t>Нордіск</w:t>
            </w:r>
            <w:proofErr w:type="spellEnd"/>
            <w:r>
              <w:rPr>
                <w:rFonts w:cs="Calibri"/>
              </w:rPr>
              <w:t xml:space="preserve">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Novo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Nordisk</w:t>
            </w:r>
            <w:proofErr w:type="spellEnd"/>
            <w:r>
              <w:rPr>
                <w:rFonts w:cs="Calibri"/>
              </w:rPr>
              <w:t xml:space="preserve"> A/S (Данія)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15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Брошура дослідника для препарату </w:t>
            </w:r>
            <w:proofErr w:type="spellStart"/>
            <w:r>
              <w:rPr>
                <w:rFonts w:cs="Calibri"/>
              </w:rPr>
              <w:t>омекамтив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мекарбіл</w:t>
            </w:r>
            <w:proofErr w:type="spellEnd"/>
            <w:r>
              <w:rPr>
                <w:rFonts w:cs="Calibri"/>
              </w:rPr>
              <w:t xml:space="preserve"> (AMG 423), видання 15 від 17 жовтня </w:t>
            </w:r>
            <w:r w:rsidR="00FC394E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>2019 року, англійською мовою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225 від 02.03.2017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«Подвійне сліпе,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плацебо-контрольоване,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дослідження з оцінки ефективності та безпечності впливу </w:t>
            </w:r>
            <w:proofErr w:type="spellStart"/>
            <w:r>
              <w:rPr>
                <w:rFonts w:cs="Calibri"/>
              </w:rPr>
              <w:t>омекамтив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мекарбілу</w:t>
            </w:r>
            <w:proofErr w:type="spellEnd"/>
            <w:r>
              <w:rPr>
                <w:rFonts w:cs="Calibri"/>
              </w:rPr>
              <w:t xml:space="preserve"> на смертність та захворюваність у пацієнтів з хронічною серцевою недостатністю зі зниженою фракцією викиду», 20110203, інкорпорований поправкою 2 від 13 листопада 2018 року; 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Підприємство з 100% іноземною інвестицією «АЙК'ЮВІА РДС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Амжен</w:t>
            </w:r>
            <w:proofErr w:type="spellEnd"/>
            <w:r>
              <w:rPr>
                <w:rFonts w:cs="Calibri"/>
              </w:rPr>
              <w:t xml:space="preserve"> Інк.» (</w:t>
            </w:r>
            <w:proofErr w:type="spellStart"/>
            <w:r>
              <w:rPr>
                <w:rFonts w:cs="Calibri"/>
              </w:rPr>
              <w:t>Amgen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.), США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16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Включення додаткових місць проведення клінічного випробування</w:t>
            </w:r>
          </w:p>
          <w:tbl>
            <w:tblPr>
              <w:tblW w:w="98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9113"/>
            </w:tblGrid>
            <w:tr w:rsidR="00D20300" w:rsidRPr="00D20300" w:rsidTr="00D2030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300" w:rsidRPr="00D20300" w:rsidRDefault="00D20300" w:rsidP="00D20300">
                  <w:pPr>
                    <w:pStyle w:val="cs2e86d3a6"/>
                  </w:pP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300" w:rsidRPr="00D20300" w:rsidRDefault="00D20300" w:rsidP="00D20300">
                  <w:pPr>
                    <w:pStyle w:val="cs202b20ac"/>
                  </w:pP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D20300" w:rsidRPr="00D20300" w:rsidRDefault="00D20300" w:rsidP="00D20300">
                  <w:pPr>
                    <w:pStyle w:val="cs2e86d3a6"/>
                  </w:pP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D20300" w:rsidRPr="00D20300" w:rsidTr="00D2030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300" w:rsidRPr="00D20300" w:rsidRDefault="00D20300" w:rsidP="00D20300">
                  <w:pPr>
                    <w:pStyle w:val="cs80d9435b"/>
                  </w:pP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300" w:rsidRPr="00D20300" w:rsidRDefault="00D20300" w:rsidP="00D20300">
                  <w:pPr>
                    <w:pStyle w:val="csf06cd379"/>
                  </w:pPr>
                  <w:proofErr w:type="spellStart"/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Дубенко</w:t>
                  </w:r>
                  <w:proofErr w:type="spellEnd"/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А.Є.</w:t>
                  </w:r>
                </w:p>
                <w:p w:rsidR="00D20300" w:rsidRPr="00D20300" w:rsidRDefault="00D20300" w:rsidP="00D20300">
                  <w:pPr>
                    <w:pStyle w:val="cs80d9435b"/>
                  </w:pP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Харківської обласної ради «Обласна клінічна психіатрична лікарня №3», 23 психіатричне відділення для ветеранів війни,  м. Харків</w:t>
                  </w:r>
                </w:p>
              </w:tc>
            </w:tr>
            <w:tr w:rsidR="00D20300" w:rsidRPr="00D20300" w:rsidTr="00D20300">
              <w:tc>
                <w:tcPr>
                  <w:tcW w:w="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300" w:rsidRPr="00D20300" w:rsidRDefault="00D20300" w:rsidP="00D20300">
                  <w:pPr>
                    <w:pStyle w:val="cs80d9435b"/>
                  </w:pP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300" w:rsidRPr="00D20300" w:rsidRDefault="00D20300" w:rsidP="00D20300">
                  <w:pPr>
                    <w:pStyle w:val="csf06cd379"/>
                  </w:pPr>
                  <w:proofErr w:type="spellStart"/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Мороз С.М.</w:t>
                  </w:r>
                </w:p>
                <w:p w:rsidR="00D20300" w:rsidRPr="00D20300" w:rsidRDefault="00D20300" w:rsidP="00D20300">
                  <w:pPr>
                    <w:pStyle w:val="cs80d9435b"/>
                  </w:pP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Комунальний заклад «Дніпропетровська обласна клінічна лікарня ім. І.І. Мечникова», обласний центр психосоматичних розладів на базі психоневрологічного відділення, </w:t>
                  </w: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D20300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Дніпро</w:t>
                  </w:r>
                </w:p>
              </w:tc>
            </w:tr>
          </w:tbl>
          <w:p w:rsidR="00D20300" w:rsidRDefault="00D20300">
            <w:pPr>
              <w:jc w:val="both"/>
              <w:rPr>
                <w:rFonts w:cs="Calibri"/>
              </w:rPr>
            </w:pPr>
          </w:p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1960 від 29.10.2018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«Фаза 3b </w:t>
            </w:r>
            <w:proofErr w:type="spellStart"/>
            <w:r>
              <w:rPr>
                <w:rFonts w:cs="Calibri"/>
              </w:rPr>
              <w:t>багатоцентрового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рандомізованого</w:t>
            </w:r>
            <w:proofErr w:type="spellEnd"/>
            <w:r>
              <w:rPr>
                <w:rFonts w:cs="Calibri"/>
              </w:rPr>
              <w:t xml:space="preserve">, подвійно сліпого, плацебо-контрольованого дослідження щодо оцінки безпеки лікування </w:t>
            </w:r>
            <w:proofErr w:type="spellStart"/>
            <w:r>
              <w:rPr>
                <w:rFonts w:cs="Calibri"/>
              </w:rPr>
              <w:t>Пімавансерином</w:t>
            </w:r>
            <w:proofErr w:type="spellEnd"/>
            <w:r>
              <w:rPr>
                <w:rFonts w:cs="Calibri"/>
              </w:rPr>
              <w:t xml:space="preserve"> у дорослих та людей похилого віку з </w:t>
            </w:r>
            <w:proofErr w:type="spellStart"/>
            <w:r>
              <w:rPr>
                <w:rFonts w:cs="Calibri"/>
              </w:rPr>
              <w:t>нейропсихіатричними</w:t>
            </w:r>
            <w:proofErr w:type="spellEnd"/>
            <w:r>
              <w:rPr>
                <w:rFonts w:cs="Calibri"/>
              </w:rPr>
              <w:t xml:space="preserve"> симптомами, пов'язаними із </w:t>
            </w:r>
            <w:proofErr w:type="spellStart"/>
            <w:r>
              <w:rPr>
                <w:rFonts w:cs="Calibri"/>
              </w:rPr>
              <w:t>нейродегенеративним</w:t>
            </w:r>
            <w:proofErr w:type="spellEnd"/>
            <w:r>
              <w:rPr>
                <w:rFonts w:cs="Calibri"/>
              </w:rPr>
              <w:t xml:space="preserve"> захворюванням», ACP-103-046, з інкорпорованою поправкою 6, фінальна версія 1.0 від 23 липня 2019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«ВОРЛДВАЙД КЛІНІКАЛ ТРАІЛС УКР»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«АКАДІА </w:t>
            </w:r>
            <w:proofErr w:type="spellStart"/>
            <w:r>
              <w:rPr>
                <w:rFonts w:cs="Calibri"/>
              </w:rPr>
              <w:t>Фармасьютікалз</w:t>
            </w:r>
            <w:proofErr w:type="spellEnd"/>
            <w:r>
              <w:rPr>
                <w:rFonts w:cs="Calibri"/>
              </w:rPr>
              <w:t xml:space="preserve"> Інк., США»(ACADIA </w:t>
            </w:r>
            <w:proofErr w:type="spellStart"/>
            <w:r>
              <w:rPr>
                <w:rFonts w:cs="Calibri"/>
              </w:rPr>
              <w:t>Pharmaceuticals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USA)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Pr="00C32D7F" w:rsidRDefault="00D36C1A">
      <w:pPr>
        <w:rPr>
          <w:lang w:val="ru-RU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17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Брошура дослідника SEP-4199, версія 5.00 від 28 червня 2019 року, англійською мовою; Доповнення 1.0 до Брошури дослідника SEP-4199 версії 5.00 від 28 червня 2019 року, від 13 вересня 2019 року, англійською мовою; Інформаційний листок і форма інформованої згоди учасника дослідження, версія V4.0UKR(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 xml:space="preserve">)1.0 від 28 жовтня 2019 року, переклад українською мовою від 07 листопада </w:t>
            </w:r>
            <w:r w:rsidR="00FC394E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>2019 року; Інформаційний листок і форма інформованої згоди учасника дослідження, версія V4.0UKR(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>)1.0 від 28 жовтня 2019 року, переклад російською мовою від 07 листопада 2019 року;</w:t>
            </w:r>
            <w:r>
              <w:rPr>
                <w:rFonts w:cs="Calibri"/>
              </w:rPr>
              <w:br/>
              <w:t xml:space="preserve">Досьє досліджуваного лікарського засобу SEP-4199 версія 3.0 від 21 листопада 2019 року, таблетки 100 мг, 200 мг, та плацебо, англійською мовою; Подовження терміну придатності SEP-4199 та плацебо до 36 місяців; Подовження тривалості клінічного випробування в Україні до 31 травня </w:t>
            </w:r>
            <w:r w:rsidR="00FC394E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2020 року.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2313 від 12.12.2018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>, подвійне сліпе, плацебо-контрольоване дослідження в паралельних групах препарату SEP-4199 для лікування великого депресивного епізоду, пов’язаного із біполярним розладом I типу (біполярною депресією I типу)», SEP380-201, версія 2.00 від 04 червня 2018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Суновіон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Фармасьютікалс</w:t>
            </w:r>
            <w:proofErr w:type="spellEnd"/>
            <w:r>
              <w:rPr>
                <w:rFonts w:cs="Calibri"/>
              </w:rPr>
              <w:t xml:space="preserve"> Інк.» (</w:t>
            </w:r>
            <w:proofErr w:type="spellStart"/>
            <w:r>
              <w:rPr>
                <w:rFonts w:cs="Calibri"/>
              </w:rPr>
              <w:t>Sunovion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Pharmaceuticals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.), США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18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Подовження тривалості дослідження в Україні та світі до 22 січня 2021 року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2006 від 02.10.2019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сліпе, з активним контролем клінічне випробування для оцінки ефективності та безпеки нової лікарської форми препарату Зенон (комбінований препарат </w:t>
            </w:r>
            <w:proofErr w:type="spellStart"/>
            <w:r>
              <w:rPr>
                <w:rFonts w:cs="Calibri"/>
              </w:rPr>
              <w:t>Езетимібу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Розувастатину</w:t>
            </w:r>
            <w:proofErr w:type="spellEnd"/>
            <w:r>
              <w:rPr>
                <w:rFonts w:cs="Calibri"/>
              </w:rPr>
              <w:t xml:space="preserve"> у фіксованих дозах) у пацієнтів з первинною </w:t>
            </w:r>
            <w:proofErr w:type="spellStart"/>
            <w:r>
              <w:rPr>
                <w:rFonts w:cs="Calibri"/>
              </w:rPr>
              <w:t>гіперхолестеринемією</w:t>
            </w:r>
            <w:proofErr w:type="spellEnd"/>
            <w:r>
              <w:rPr>
                <w:rFonts w:cs="Calibri"/>
              </w:rPr>
              <w:t xml:space="preserve">, недостатньо контрольованою терапією </w:t>
            </w:r>
            <w:proofErr w:type="spellStart"/>
            <w:r>
              <w:rPr>
                <w:rFonts w:cs="Calibri"/>
              </w:rPr>
              <w:t>статинами</w:t>
            </w:r>
            <w:proofErr w:type="spellEnd"/>
            <w:r>
              <w:rPr>
                <w:rFonts w:cs="Calibri"/>
              </w:rPr>
              <w:t>», LPS15021, з внесеною поправкою 1, версія 1 від 20 травня 2019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</w:t>
            </w:r>
            <w:proofErr w:type="spellStart"/>
            <w:r>
              <w:rPr>
                <w:rFonts w:cs="Calibri"/>
              </w:rPr>
              <w:t>Санофі-Авентіс</w:t>
            </w:r>
            <w:proofErr w:type="spellEnd"/>
            <w:r>
              <w:rPr>
                <w:rFonts w:cs="Calibri"/>
              </w:rPr>
              <w:t xml:space="preserve">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Sanofi-aventis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groupe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France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Санофі-авентіс</w:t>
            </w:r>
            <w:proofErr w:type="spellEnd"/>
            <w:r>
              <w:rPr>
                <w:rFonts w:cs="Calibri"/>
              </w:rPr>
              <w:t xml:space="preserve"> груп, Франція)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19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7334D" w:rsidRPr="0027334D" w:rsidRDefault="0027334D" w:rsidP="0027334D">
            <w:pPr>
              <w:jc w:val="both"/>
              <w:rPr>
                <w:rFonts w:eastAsia="Times New Roman"/>
                <w:szCs w:val="24"/>
              </w:rPr>
            </w:pPr>
            <w:r w:rsidRPr="0027334D">
              <w:rPr>
                <w:rFonts w:eastAsia="Times New Roman"/>
                <w:szCs w:val="24"/>
              </w:rPr>
              <w:t xml:space="preserve">Включення додаткового місця проведення клінічного випробування: Комунальне некомерційне підприємство «Міська лікарня №9» Запорізької міської ради, </w:t>
            </w:r>
            <w:proofErr w:type="spellStart"/>
            <w:r w:rsidRPr="0027334D">
              <w:rPr>
                <w:rFonts w:eastAsia="Times New Roman"/>
                <w:szCs w:val="24"/>
              </w:rPr>
              <w:t>гастрохірургічне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відділення,                           м. Запоріжжя (відповідальний дослідник — Милиця Костянтин Миколайович) </w:t>
            </w:r>
          </w:p>
          <w:p w:rsidR="0027334D" w:rsidRPr="0027334D" w:rsidRDefault="0027334D" w:rsidP="0027334D">
            <w:pPr>
              <w:jc w:val="both"/>
              <w:rPr>
                <w:rFonts w:eastAsia="Times New Roman"/>
                <w:szCs w:val="24"/>
              </w:rPr>
            </w:pPr>
          </w:p>
          <w:tbl>
            <w:tblPr>
              <w:tblW w:w="10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9452"/>
            </w:tblGrid>
            <w:tr w:rsidR="0027334D" w:rsidRPr="0027334D" w:rsidTr="0027334D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34D" w:rsidRPr="0027334D" w:rsidRDefault="0027334D" w:rsidP="0027334D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</w:pP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№ п/п</w:t>
                  </w:r>
                </w:p>
              </w:tc>
              <w:tc>
                <w:tcPr>
                  <w:tcW w:w="9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34D" w:rsidRPr="0027334D" w:rsidRDefault="0027334D" w:rsidP="0027334D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</w:pP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П.І.Б. відповідального дослідника</w:t>
                  </w:r>
                </w:p>
                <w:p w:rsidR="0027334D" w:rsidRPr="0027334D" w:rsidRDefault="0027334D" w:rsidP="0027334D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</w:pP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 xml:space="preserve">Назва </w:t>
                  </w:r>
                  <w:proofErr w:type="spellStart"/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місц</w:t>
                  </w:r>
                  <w:proofErr w:type="spellEnd"/>
                  <w:r w:rsidRPr="0027334D">
                    <w:rPr>
                      <w:rFonts w:eastAsia="Times New Roman" w:cs="Times New Roman"/>
                      <w:iCs/>
                      <w:szCs w:val="24"/>
                      <w:lang w:val="ru-RU" w:eastAsia="uk-UA"/>
                    </w:rPr>
                    <w:t xml:space="preserve">я </w:t>
                  </w:r>
                  <w:r w:rsidRPr="0027334D">
                    <w:rPr>
                      <w:rFonts w:eastAsia="Times New Roman" w:cs="Times New Roman"/>
                      <w:szCs w:val="24"/>
                      <w:lang w:eastAsia="uk-UA"/>
                    </w:rPr>
                    <w:t>проведення</w:t>
                  </w:r>
                  <w:r w:rsidRPr="0027334D">
                    <w:rPr>
                      <w:rFonts w:eastAsia="Times New Roman" w:cs="Times New Roman"/>
                      <w:szCs w:val="24"/>
                      <w:lang w:val="ru-RU" w:eastAsia="uk-UA"/>
                    </w:rPr>
                    <w:t xml:space="preserve"> </w:t>
                  </w: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клінічного випробування</w:t>
                  </w:r>
                </w:p>
              </w:tc>
            </w:tr>
            <w:tr w:rsidR="0027334D" w:rsidRPr="0027334D" w:rsidTr="0027334D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334D" w:rsidRPr="0027334D" w:rsidRDefault="0027334D" w:rsidP="0027334D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rFonts w:eastAsia="Times New Roman" w:cs="Times New Roman"/>
                      <w:iCs/>
                      <w:szCs w:val="24"/>
                      <w:lang w:val="en-US" w:eastAsia="uk-UA"/>
                    </w:rPr>
                  </w:pP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1</w:t>
                  </w:r>
                  <w:r w:rsidRPr="0027334D">
                    <w:rPr>
                      <w:rFonts w:eastAsia="Times New Roman" w:cs="Times New Roman"/>
                      <w:iCs/>
                      <w:szCs w:val="24"/>
                      <w:lang w:val="en-US" w:eastAsia="uk-UA"/>
                    </w:rPr>
                    <w:t>.</w:t>
                  </w:r>
                </w:p>
              </w:tc>
              <w:tc>
                <w:tcPr>
                  <w:tcW w:w="9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334D" w:rsidRPr="0027334D" w:rsidRDefault="0027334D" w:rsidP="0027334D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rFonts w:eastAsia="Times New Roman" w:cs="Times New Roman"/>
                      <w:iCs/>
                      <w:szCs w:val="24"/>
                      <w:lang w:val="ru-RU" w:eastAsia="uk-UA"/>
                    </w:rPr>
                  </w:pPr>
                  <w:proofErr w:type="spellStart"/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д.м.н</w:t>
                  </w:r>
                  <w:proofErr w:type="spellEnd"/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.</w:t>
                  </w:r>
                  <w:r w:rsidRPr="0027334D">
                    <w:rPr>
                      <w:rFonts w:eastAsia="Times New Roman" w:cs="Times New Roman"/>
                      <w:iCs/>
                      <w:szCs w:val="24"/>
                      <w:lang w:val="ru-RU" w:eastAsia="uk-UA"/>
                    </w:rPr>
                    <w:t xml:space="preserve"> </w:t>
                  </w: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Милиця К.М.</w:t>
                  </w:r>
                </w:p>
                <w:p w:rsidR="0027334D" w:rsidRPr="0027334D" w:rsidRDefault="0027334D" w:rsidP="0027334D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</w:pP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Комунальне некомерційне підприємство "Міська лікарня №9" Запорізької міської ради,</w:t>
                  </w:r>
                  <w:r w:rsidRPr="0027334D">
                    <w:rPr>
                      <w:rFonts w:eastAsia="Times New Roman" w:cs="Times New Roman"/>
                      <w:iCs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гастрохірургічне</w:t>
                  </w:r>
                  <w:proofErr w:type="spellEnd"/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 xml:space="preserve"> відділення,</w:t>
                  </w:r>
                  <w:r w:rsidRPr="0027334D">
                    <w:rPr>
                      <w:rFonts w:eastAsia="Times New Roman" w:cs="Times New Roman"/>
                      <w:iCs/>
                      <w:szCs w:val="24"/>
                      <w:lang w:val="ru-RU" w:eastAsia="uk-UA"/>
                    </w:rPr>
                    <w:t xml:space="preserve"> </w:t>
                  </w:r>
                  <w:r w:rsidRPr="0027334D">
                    <w:rPr>
                      <w:rFonts w:eastAsia="Times New Roman" w:cs="Times New Roman"/>
                      <w:iCs/>
                      <w:szCs w:val="24"/>
                      <w:lang w:eastAsia="uk-UA"/>
                    </w:rPr>
                    <w:t>м. Запоріжжя</w:t>
                  </w:r>
                </w:p>
              </w:tc>
            </w:tr>
          </w:tbl>
          <w:p w:rsidR="0027334D" w:rsidRPr="0027334D" w:rsidRDefault="0027334D" w:rsidP="0027334D">
            <w:pPr>
              <w:jc w:val="both"/>
              <w:rPr>
                <w:rFonts w:eastAsia="Times New Roman"/>
                <w:szCs w:val="24"/>
              </w:rPr>
            </w:pPr>
          </w:p>
          <w:p w:rsidR="0027334D" w:rsidRPr="0027334D" w:rsidRDefault="0027334D" w:rsidP="0027334D">
            <w:pPr>
              <w:jc w:val="both"/>
              <w:rPr>
                <w:rFonts w:eastAsia="Times New Roman"/>
                <w:szCs w:val="24"/>
              </w:rPr>
            </w:pPr>
            <w:r w:rsidRPr="0027334D">
              <w:rPr>
                <w:rFonts w:eastAsia="Times New Roman"/>
                <w:szCs w:val="24"/>
              </w:rPr>
              <w:t xml:space="preserve">Додавання нової додаткової центральної лабораторії, яка проводитиме дослідження клінічної хімії крові, клінічної гематології, серології/ендокринології, аналіз первинних і кінцевих точок, «Q </w:t>
            </w:r>
            <w:proofErr w:type="spellStart"/>
            <w:r w:rsidRPr="0027334D">
              <w:rPr>
                <w:rFonts w:eastAsia="Times New Roman"/>
                <w:szCs w:val="24"/>
              </w:rPr>
              <w:t>Squared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7334D">
              <w:rPr>
                <w:rFonts w:eastAsia="Times New Roman"/>
                <w:szCs w:val="24"/>
              </w:rPr>
              <w:t>Solutions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27334D">
              <w:rPr>
                <w:rFonts w:eastAsia="Times New Roman"/>
                <w:szCs w:val="24"/>
              </w:rPr>
              <w:t>Quest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) LLC», що розташована за адресою 27027 </w:t>
            </w:r>
            <w:proofErr w:type="spellStart"/>
            <w:r w:rsidRPr="0027334D">
              <w:rPr>
                <w:rFonts w:eastAsia="Times New Roman"/>
                <w:szCs w:val="24"/>
              </w:rPr>
              <w:t>Торні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7334D">
              <w:rPr>
                <w:rFonts w:eastAsia="Times New Roman"/>
                <w:szCs w:val="24"/>
              </w:rPr>
              <w:t>Роуд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7334D">
              <w:rPr>
                <w:rFonts w:eastAsia="Times New Roman"/>
                <w:szCs w:val="24"/>
              </w:rPr>
              <w:t>С’ют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2E, Валенсія, CA 91355, США (27027 </w:t>
            </w:r>
            <w:proofErr w:type="spellStart"/>
            <w:r w:rsidRPr="0027334D">
              <w:rPr>
                <w:rFonts w:eastAsia="Times New Roman"/>
                <w:szCs w:val="24"/>
              </w:rPr>
              <w:t>Tourney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7334D">
              <w:rPr>
                <w:rFonts w:eastAsia="Times New Roman"/>
                <w:szCs w:val="24"/>
              </w:rPr>
              <w:t>Road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7334D">
              <w:rPr>
                <w:rFonts w:eastAsia="Times New Roman"/>
                <w:szCs w:val="24"/>
              </w:rPr>
              <w:t>Suite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2E, </w:t>
            </w:r>
            <w:proofErr w:type="spellStart"/>
            <w:r w:rsidRPr="0027334D">
              <w:rPr>
                <w:rFonts w:eastAsia="Times New Roman"/>
                <w:szCs w:val="24"/>
              </w:rPr>
              <w:t>Valencia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, CA 91355, USA), контактні деталі </w:t>
            </w:r>
            <w:proofErr w:type="spellStart"/>
            <w:r w:rsidRPr="0027334D">
              <w:rPr>
                <w:rFonts w:eastAsia="Times New Roman"/>
                <w:szCs w:val="24"/>
              </w:rPr>
              <w:t>Алєксандра</w:t>
            </w:r>
            <w:proofErr w:type="spellEnd"/>
            <w:r w:rsidRPr="0027334D">
              <w:rPr>
                <w:rFonts w:eastAsia="Times New Roman"/>
                <w:szCs w:val="24"/>
              </w:rPr>
              <w:t xml:space="preserve"> Єлізарова, Керівник відділу обслуговування клієнтів, </w:t>
            </w:r>
            <w:proofErr w:type="spellStart"/>
            <w:r w:rsidRPr="0027334D">
              <w:rPr>
                <w:rFonts w:eastAsia="Times New Roman"/>
                <w:szCs w:val="24"/>
              </w:rPr>
              <w:t>тел</w:t>
            </w:r>
            <w:proofErr w:type="spellEnd"/>
            <w:r w:rsidRPr="0027334D">
              <w:rPr>
                <w:rFonts w:eastAsia="Times New Roman"/>
                <w:szCs w:val="24"/>
              </w:rPr>
              <w:t>.: +33(0)7 63 19 30 32, факс: + 33 (0)1 71 04 57 58, обслуговування клієнтів: +33(0)1 71 04 57 57.</w:t>
            </w:r>
          </w:p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38 від 11.01.2020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 (відкрите для спонсора), плацебо-контрольоване дослідження 2 фази для оцінки безпечності, </w:t>
            </w:r>
            <w:proofErr w:type="spellStart"/>
            <w:r>
              <w:rPr>
                <w:rFonts w:cs="Calibri"/>
              </w:rPr>
              <w:t>переносимості</w:t>
            </w:r>
            <w:proofErr w:type="spellEnd"/>
            <w:r>
              <w:rPr>
                <w:rFonts w:cs="Calibri"/>
              </w:rPr>
              <w:t xml:space="preserve">, ефективності, взаємозв'язку доза/відповідь, фармакокінетики та </w:t>
            </w:r>
            <w:proofErr w:type="spellStart"/>
            <w:r>
              <w:rPr>
                <w:rFonts w:cs="Calibri"/>
              </w:rPr>
              <w:t>фармакодинаміки</w:t>
            </w:r>
            <w:proofErr w:type="spellEnd"/>
            <w:r>
              <w:rPr>
                <w:rFonts w:cs="Calibri"/>
              </w:rPr>
              <w:t xml:space="preserve"> препарату </w:t>
            </w:r>
            <w:proofErr w:type="spellStart"/>
            <w:r>
              <w:rPr>
                <w:rFonts w:cs="Calibri"/>
              </w:rPr>
              <w:t>моноклональних</w:t>
            </w:r>
            <w:proofErr w:type="spellEnd"/>
            <w:r>
              <w:rPr>
                <w:rFonts w:cs="Calibri"/>
              </w:rPr>
              <w:t xml:space="preserve"> антитіл, специфічного до клітин з LAG3-позитивним фенотипом (GSK2831781), при багаторазовому введенні пацієнтам, хворим на активний виразковий коліт», 204869, версія 01 від 17 січня 2019 р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</w:t>
            </w:r>
            <w:proofErr w:type="spellStart"/>
            <w:r>
              <w:rPr>
                <w:rFonts w:cs="Calibri"/>
              </w:rPr>
              <w:t>Біомапас</w:t>
            </w:r>
            <w:proofErr w:type="spellEnd"/>
            <w:r>
              <w:rPr>
                <w:rFonts w:cs="Calibri"/>
              </w:rPr>
              <w:t>», Україна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GlaxoSmithKline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Research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Development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Limited</w:t>
            </w:r>
            <w:proofErr w:type="spellEnd"/>
            <w:r>
              <w:rPr>
                <w:rFonts w:cs="Calibri"/>
              </w:rPr>
              <w:t xml:space="preserve">, Сполучене Королівство 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20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 w:rsidP="0027334D">
            <w:pPr>
              <w:jc w:val="both"/>
            </w:pPr>
            <w:r>
              <w:rPr>
                <w:rFonts w:cs="Calibri"/>
              </w:rPr>
              <w:t>Інформаційний листок і форма інформованої згоди, версія V2.0UKR(</w:t>
            </w:r>
            <w:proofErr w:type="spellStart"/>
            <w:r>
              <w:rPr>
                <w:rFonts w:cs="Calibri"/>
              </w:rPr>
              <w:t>uk</w:t>
            </w:r>
            <w:proofErr w:type="spellEnd"/>
            <w:r>
              <w:rPr>
                <w:rFonts w:cs="Calibri"/>
              </w:rPr>
              <w:t>)2.0 від 10 грудня 2019 року, переклад українською мовою від 17 грудня 2019 року; Інформаційний листок і форма інформованої згоди, версія V2.0UKR(</w:t>
            </w:r>
            <w:proofErr w:type="spellStart"/>
            <w:r>
              <w:rPr>
                <w:rFonts w:cs="Calibri"/>
              </w:rPr>
              <w:t>ru</w:t>
            </w:r>
            <w:proofErr w:type="spellEnd"/>
            <w:r>
              <w:rPr>
                <w:rFonts w:cs="Calibri"/>
              </w:rPr>
              <w:t xml:space="preserve">)2.0 від 10 грудня 2019 року, переклад російською мовою від 17 грудня 2019 року; Зразок зображення на екрані електронного пристрою щоденника Кількість випорожнень і ректальних </w:t>
            </w:r>
            <w:proofErr w:type="spellStart"/>
            <w:r>
              <w:rPr>
                <w:rFonts w:cs="Calibri"/>
              </w:rPr>
              <w:t>кровотеч_SDIARY</w:t>
            </w:r>
            <w:proofErr w:type="spellEnd"/>
            <w:r>
              <w:rPr>
                <w:rFonts w:cs="Calibri"/>
              </w:rPr>
              <w:t xml:space="preserve">, версія v1.0.0, українською мовою; Зразок зображення на екрані електронного пристрою щоденника Кількість випорожнень і ректальних </w:t>
            </w:r>
            <w:proofErr w:type="spellStart"/>
            <w:r>
              <w:rPr>
                <w:rFonts w:cs="Calibri"/>
              </w:rPr>
              <w:t>кровотеч_SDIARY</w:t>
            </w:r>
            <w:proofErr w:type="spellEnd"/>
            <w:r>
              <w:rPr>
                <w:rFonts w:cs="Calibri"/>
              </w:rPr>
              <w:t xml:space="preserve">, версія v1.0.0, російською мовою; Зразок зображення на екрані електронного пристрою Інструкції до самостійного заповнення анкети по запальному захворюванню </w:t>
            </w:r>
            <w:proofErr w:type="spellStart"/>
            <w:r>
              <w:rPr>
                <w:rFonts w:cs="Calibri"/>
              </w:rPr>
              <w:t>кишечника_IBDQ</w:t>
            </w:r>
            <w:proofErr w:type="spellEnd"/>
            <w:r>
              <w:rPr>
                <w:rFonts w:cs="Calibri"/>
              </w:rPr>
              <w:t>, версія v1.0.0, українською мовою;</w:t>
            </w:r>
            <w:r w:rsidR="0027334D" w:rsidRPr="0027334D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 xml:space="preserve">Зразок зображення на екрані електронного пристрою Інструкції до самостійного заповнення </w:t>
            </w:r>
            <w:proofErr w:type="spellStart"/>
            <w:r>
              <w:rPr>
                <w:rFonts w:cs="Calibri"/>
              </w:rPr>
              <w:t>опитувальника_IBDQ</w:t>
            </w:r>
            <w:proofErr w:type="spellEnd"/>
            <w:r>
              <w:rPr>
                <w:rFonts w:cs="Calibri"/>
              </w:rPr>
              <w:t xml:space="preserve">, версія v1.0.0, російською мовою; Зразок зображення на екрані електронного пристрою щоденника Прийому </w:t>
            </w:r>
            <w:proofErr w:type="spellStart"/>
            <w:r>
              <w:rPr>
                <w:rFonts w:cs="Calibri"/>
              </w:rPr>
              <w:t>препарату_DRUGINTAKE</w:t>
            </w:r>
            <w:proofErr w:type="spellEnd"/>
            <w:r>
              <w:rPr>
                <w:rFonts w:cs="Calibri"/>
              </w:rPr>
              <w:t xml:space="preserve">, версія v1.0.0, українською мовою; Зразок зображення на екрані електронного пристрою щоденника Прийому лікарського препарату _DRUGINTAKE, версія v1.0.0, російською мовою; Зразок зображення на екрані електронного пристрою Режим тренування для ознайомлення із планшетним ПК та варіантами відповідей на запитання </w:t>
            </w:r>
            <w:proofErr w:type="spellStart"/>
            <w:r>
              <w:rPr>
                <w:rFonts w:cs="Calibri"/>
              </w:rPr>
              <w:t>анкет_TRAIN</w:t>
            </w:r>
            <w:proofErr w:type="spellEnd"/>
            <w:r>
              <w:rPr>
                <w:rFonts w:cs="Calibri"/>
              </w:rPr>
              <w:t xml:space="preserve">, версія v1.0.0, українською мовою; Зразок зображення на екрані електронного пристрою Режим тренування для ознайомлення із планшетним ПК та варіантами відповідей на запитання </w:t>
            </w:r>
            <w:proofErr w:type="spellStart"/>
            <w:r>
              <w:rPr>
                <w:rFonts w:cs="Calibri"/>
              </w:rPr>
              <w:t>анкет_TRAIN</w:t>
            </w:r>
            <w:proofErr w:type="spellEnd"/>
            <w:r>
              <w:rPr>
                <w:rFonts w:cs="Calibri"/>
              </w:rPr>
              <w:t>, версія v1.0.0, російською мовою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1753 від 06.08.2019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 w:rsidP="009F47A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сліпе, плацебо-контрольоване дослідження багатократних доз для індукційної терапії, яке проводиться в паралельних групах для оцінки безпечності, </w:t>
            </w:r>
            <w:proofErr w:type="spellStart"/>
            <w:r>
              <w:rPr>
                <w:rFonts w:cs="Calibri"/>
              </w:rPr>
              <w:t>переносимості</w:t>
            </w:r>
            <w:proofErr w:type="spellEnd"/>
            <w:r>
              <w:rPr>
                <w:rFonts w:cs="Calibri"/>
              </w:rPr>
              <w:t xml:space="preserve"> та оптимальної дози препарату ABX464 порівняно з плацебо в пацієнтів з виразковим колітом від середнього до тяжкого ступеня, у яких спостерігається недостатня відповідь, втрата відповіді або непереносимість принаймні одного з таких лікарських препаратів: </w:t>
            </w:r>
            <w:proofErr w:type="spellStart"/>
            <w:r>
              <w:rPr>
                <w:rFonts w:cs="Calibri"/>
              </w:rPr>
              <w:t>імунодепресантів</w:t>
            </w:r>
            <w:proofErr w:type="spellEnd"/>
            <w:r>
              <w:rPr>
                <w:rFonts w:cs="Calibri"/>
              </w:rPr>
              <w:t xml:space="preserve"> (тобто </w:t>
            </w:r>
            <w:proofErr w:type="spellStart"/>
            <w:r>
              <w:rPr>
                <w:rFonts w:cs="Calibri"/>
              </w:rPr>
              <w:t>азатіоприну</w:t>
            </w:r>
            <w:proofErr w:type="spellEnd"/>
            <w:r>
              <w:rPr>
                <w:rFonts w:cs="Calibri"/>
              </w:rPr>
              <w:t xml:space="preserve">, 6-меркаптопурину, </w:t>
            </w:r>
            <w:proofErr w:type="spellStart"/>
            <w:r>
              <w:rPr>
                <w:rFonts w:cs="Calibri"/>
              </w:rPr>
              <w:t>метотрексату</w:t>
            </w:r>
            <w:proofErr w:type="spellEnd"/>
            <w:r>
              <w:rPr>
                <w:rFonts w:cs="Calibri"/>
              </w:rPr>
              <w:t xml:space="preserve">), інгібіторів </w:t>
            </w:r>
            <w:proofErr w:type="spellStart"/>
            <w:r>
              <w:rPr>
                <w:rFonts w:cs="Calibri"/>
              </w:rPr>
              <w:t>фактора</w:t>
            </w:r>
            <w:proofErr w:type="spellEnd"/>
            <w:r>
              <w:rPr>
                <w:rFonts w:cs="Calibri"/>
              </w:rPr>
              <w:t xml:space="preserve"> некрозу пухлини альфа [ФНП-</w:t>
            </w:r>
            <w:r w:rsidR="009F47AD">
              <w:rPr>
                <w:rFonts w:cs="Times New Roman"/>
              </w:rPr>
              <w:t>α</w:t>
            </w:r>
            <w:r>
              <w:rPr>
                <w:rFonts w:cs="Calibri"/>
              </w:rPr>
              <w:t xml:space="preserve">], </w:t>
            </w:r>
            <w:proofErr w:type="spellStart"/>
            <w:r>
              <w:rPr>
                <w:rFonts w:cs="Calibri"/>
              </w:rPr>
              <w:t>ведолізумабу</w:t>
            </w:r>
            <w:proofErr w:type="spellEnd"/>
            <w:r>
              <w:rPr>
                <w:rFonts w:cs="Calibri"/>
              </w:rPr>
              <w:t xml:space="preserve">, інгібіторів JAK та (або) кортикостероїдів», ABX464-103, версія 2.0 від 16 липня </w:t>
            </w:r>
            <w:r>
              <w:rPr>
                <w:rFonts w:cs="Calibri"/>
              </w:rPr>
              <w:lastRenderedPageBreak/>
              <w:t>2019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ABIVAX, Франція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21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Оновлений протокол клінічного випробування, версія 5.0 від 17 липня 2019 року англійською мовою; Додання міжнародної непатентованої назви «</w:t>
            </w:r>
            <w:proofErr w:type="spellStart"/>
            <w:r>
              <w:rPr>
                <w:rFonts w:cs="Calibri"/>
              </w:rPr>
              <w:t>Достарлімаб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Dostarlimab</w:t>
            </w:r>
            <w:proofErr w:type="spellEnd"/>
            <w:r>
              <w:rPr>
                <w:rFonts w:cs="Calibri"/>
              </w:rPr>
              <w:t xml:space="preserve">» до опису досліджуваного лікарського засобу: TSR 042 (TSR 042, WBP-285; </w:t>
            </w:r>
            <w:proofErr w:type="spellStart"/>
            <w:r>
              <w:rPr>
                <w:rFonts w:cs="Calibri"/>
              </w:rPr>
              <w:t>Достарлімаб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Dostarlimab</w:t>
            </w:r>
            <w:proofErr w:type="spellEnd"/>
            <w:r>
              <w:rPr>
                <w:rFonts w:cs="Calibri"/>
              </w:rPr>
              <w:t xml:space="preserve">; Анти-PD-1 (білок запрограмованої смерті клітини 1) </w:t>
            </w:r>
            <w:proofErr w:type="spellStart"/>
            <w:r>
              <w:rPr>
                <w:rFonts w:cs="Calibri"/>
              </w:rPr>
              <w:t>моноклональних</w:t>
            </w:r>
            <w:proofErr w:type="spellEnd"/>
            <w:r>
              <w:rPr>
                <w:rFonts w:cs="Calibri"/>
              </w:rPr>
              <w:t xml:space="preserve"> антитіл, IgG4), розчин для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, 500 мг/10 мл (50 мг/мл); Брошура дослідника досліджуваного лікарського засобу </w:t>
            </w:r>
            <w:proofErr w:type="spellStart"/>
            <w:r>
              <w:rPr>
                <w:rFonts w:cs="Calibri"/>
              </w:rPr>
              <w:t>Достарлімаб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Dostarlimab</w:t>
            </w:r>
            <w:proofErr w:type="spellEnd"/>
            <w:r>
              <w:rPr>
                <w:rFonts w:cs="Calibri"/>
              </w:rPr>
              <w:t xml:space="preserve"> (також відомого як TSR-042), версія 4.0 від 12 березня 2019 року англійською мовою;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Досьє досліджуваного лікарського засобу TSR-042 (</w:t>
            </w:r>
            <w:proofErr w:type="spellStart"/>
            <w:r>
              <w:rPr>
                <w:rFonts w:cs="Calibri"/>
              </w:rPr>
              <w:t>Достарлімаб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Dostarlimab</w:t>
            </w:r>
            <w:proofErr w:type="spellEnd"/>
            <w:r>
              <w:rPr>
                <w:rFonts w:cs="Calibri"/>
              </w:rPr>
              <w:t>), версія 4.0 від 26 квітня 2019 року англійською мовою;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Подовження терміну придатності досліджуваного лікарського засобу TSR-042, розчин для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, 500 мг/10 мл (50 мг/мл), з 12 до 18 місяців; Зміна назви виробничої ділянки досліджуваного лікарського засобу TSR-042, розчин для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, 500 мг/10 мл (50 мг/мл), з </w:t>
            </w:r>
            <w:proofErr w:type="spellStart"/>
            <w:r>
              <w:rPr>
                <w:rFonts w:cs="Calibri"/>
              </w:rPr>
              <w:t>WuXi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AppTec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Biopharmaceutical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Ltd</w:t>
            </w:r>
            <w:proofErr w:type="spellEnd"/>
            <w:r>
              <w:rPr>
                <w:rFonts w:cs="Calibri"/>
              </w:rPr>
              <w:t xml:space="preserve">., Китай, на </w:t>
            </w:r>
            <w:proofErr w:type="spellStart"/>
            <w:r>
              <w:rPr>
                <w:rFonts w:cs="Calibri"/>
              </w:rPr>
              <w:t>WuXi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Biologics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Ltd</w:t>
            </w:r>
            <w:proofErr w:type="spellEnd"/>
            <w:r>
              <w:rPr>
                <w:rFonts w:cs="Calibri"/>
              </w:rPr>
              <w:t>., Китай;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Зміна назви виробничої ділянки досліджуваного лікарського засобу TSR-042, розчин для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, 500 мг/10 мл (50 мг/мл), з </w:t>
            </w:r>
            <w:proofErr w:type="spellStart"/>
            <w:r>
              <w:rPr>
                <w:rFonts w:cs="Calibri"/>
              </w:rPr>
              <w:t>Ajinomoto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Althea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 xml:space="preserve">., США, на </w:t>
            </w:r>
            <w:proofErr w:type="spellStart"/>
            <w:r>
              <w:rPr>
                <w:rFonts w:cs="Calibri"/>
              </w:rPr>
              <w:t>Ajinomoto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Bio-Pharma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Services</w:t>
            </w:r>
            <w:proofErr w:type="spellEnd"/>
            <w:r>
              <w:rPr>
                <w:rFonts w:cs="Calibri"/>
              </w:rPr>
              <w:t>, США;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Досьє досліджуваного лікарського засобу </w:t>
            </w:r>
            <w:proofErr w:type="spellStart"/>
            <w:r>
              <w:rPr>
                <w:rFonts w:cs="Calibri"/>
              </w:rPr>
              <w:t>нірапаріб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Niraparib</w:t>
            </w:r>
            <w:proofErr w:type="spellEnd"/>
            <w:r>
              <w:rPr>
                <w:rFonts w:cs="Calibri"/>
              </w:rPr>
              <w:t>), версія 9.0 від 14 червня 2019 року англійською мовою;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Залучення додаткової виробничої ділянки досліджуваного лікарського засобу </w:t>
            </w:r>
            <w:proofErr w:type="spellStart"/>
            <w:r>
              <w:rPr>
                <w:rFonts w:cs="Calibri"/>
              </w:rPr>
              <w:t>нірапаріб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Niraparib</w:t>
            </w:r>
            <w:proofErr w:type="spellEnd"/>
            <w:r>
              <w:rPr>
                <w:rFonts w:cs="Calibri"/>
              </w:rPr>
              <w:t xml:space="preserve">), капсули, 100 мг: </w:t>
            </w:r>
            <w:proofErr w:type="spellStart"/>
            <w:r>
              <w:rPr>
                <w:rFonts w:cs="Calibri"/>
              </w:rPr>
              <w:t>Shanghai</w:t>
            </w:r>
            <w:proofErr w:type="spellEnd"/>
            <w:r>
              <w:rPr>
                <w:rFonts w:cs="Calibri"/>
              </w:rPr>
              <w:t xml:space="preserve"> STA </w:t>
            </w:r>
            <w:proofErr w:type="spellStart"/>
            <w:r>
              <w:rPr>
                <w:rFonts w:cs="Calibri"/>
              </w:rPr>
              <w:t>Pharmaceutical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Product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Ltd</w:t>
            </w:r>
            <w:proofErr w:type="spellEnd"/>
            <w:r>
              <w:rPr>
                <w:rFonts w:cs="Calibri"/>
              </w:rPr>
              <w:t>., Китай;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Інформаційний листок пацієнта та форма інформованої згоди, версія 5.1 від 02 грудня 2019 року українською та російською мовами;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Інформаційний листок пацієнта та форма інформованої згоди на участь у попередньому скринінгу/аналізі гомологічної рекомбінації, версія 3.1 від 02 грудня 2019 року українською та російською мовами; </w:t>
            </w:r>
            <w:r w:rsidR="0027334D" w:rsidRPr="002733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Зміна назви місця проведення клінічного випробування</w:t>
            </w:r>
            <w: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  <w:gridCol w:w="5102"/>
            </w:tblGrid>
            <w:tr w:rsidR="0027334D" w:rsidRPr="0027334D" w:rsidTr="00877E19">
              <w:trPr>
                <w:trHeight w:val="213"/>
              </w:trPr>
              <w:tc>
                <w:tcPr>
                  <w:tcW w:w="4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34D" w:rsidRPr="0027334D" w:rsidRDefault="0027334D" w:rsidP="0027334D">
                  <w:pPr>
                    <w:pStyle w:val="cs2e86d3a6"/>
                  </w:pP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34D" w:rsidRPr="0027334D" w:rsidRDefault="0027334D" w:rsidP="0027334D">
                  <w:pPr>
                    <w:pStyle w:val="cs2e86d3a6"/>
                  </w:pP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27334D" w:rsidRPr="0027334D" w:rsidTr="00877E19">
              <w:trPr>
                <w:trHeight w:val="213"/>
              </w:trPr>
              <w:tc>
                <w:tcPr>
                  <w:tcW w:w="4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34D" w:rsidRPr="0027334D" w:rsidRDefault="0027334D" w:rsidP="0027334D">
                  <w:pPr>
                    <w:pStyle w:val="cs80d9435b"/>
                  </w:pPr>
                  <w:proofErr w:type="spellStart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к.м.н</w:t>
                  </w:r>
                  <w:proofErr w:type="spellEnd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., заст. гол. лікаря, </w:t>
                  </w:r>
                  <w:proofErr w:type="spellStart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Бардаков</w:t>
                  </w:r>
                  <w:proofErr w:type="spellEnd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Г.Г. </w:t>
                  </w:r>
                </w:p>
                <w:p w:rsidR="0027334D" w:rsidRPr="0027334D" w:rsidRDefault="0027334D" w:rsidP="0027334D">
                  <w:pPr>
                    <w:pStyle w:val="cs80d9435b"/>
                  </w:pP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Комунальний лікувально-профілактичний заклад </w:t>
                  </w:r>
                  <w:r w:rsidRPr="0027334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Чернігівський обласний онкологічний диспансер</w:t>
                  </w:r>
                  <w:r w:rsidRPr="0027334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, гінекологічне відділення,  </w:t>
                  </w: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             </w:t>
                  </w: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м. Чернігів</w:t>
                  </w:r>
                </w:p>
              </w:tc>
              <w:tc>
                <w:tcPr>
                  <w:tcW w:w="5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34D" w:rsidRPr="0027334D" w:rsidRDefault="0027334D" w:rsidP="0027334D">
                  <w:pPr>
                    <w:pStyle w:val="cs3175f677"/>
                  </w:pPr>
                  <w:proofErr w:type="spellStart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к.м.н</w:t>
                  </w:r>
                  <w:proofErr w:type="spellEnd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., заст. гол. лікаря, </w:t>
                  </w:r>
                  <w:proofErr w:type="spellStart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Бардаков</w:t>
                  </w:r>
                  <w:proofErr w:type="spellEnd"/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Г.Г. </w:t>
                  </w:r>
                </w:p>
                <w:p w:rsidR="0027334D" w:rsidRPr="0027334D" w:rsidRDefault="0027334D" w:rsidP="0027334D">
                  <w:pPr>
                    <w:pStyle w:val="cs80d9435b"/>
                  </w:pP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Комунальне некомерційне підприємство </w:t>
                  </w:r>
                  <w:r w:rsidRPr="0027334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Чернігівський медичний центр сучасної онкології</w:t>
                  </w:r>
                  <w:r w:rsidRPr="0027334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  <w:r w:rsidRPr="0027334D">
                    <w:rPr>
                      <w:rStyle w:val="csed36d4af2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Чернігівської обласної ради, гінекологічне відділення, м. Чернігів</w:t>
                  </w:r>
                </w:p>
              </w:tc>
            </w:tr>
          </w:tbl>
          <w:p w:rsidR="0027334D" w:rsidRDefault="0027334D">
            <w:pPr>
              <w:jc w:val="both"/>
            </w:pPr>
          </w:p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415 від 18.02.2019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подвійно сліпе дослідження фази 3 порівняння </w:t>
            </w:r>
            <w:proofErr w:type="spellStart"/>
            <w:r>
              <w:rPr>
                <w:rFonts w:cs="Calibri"/>
              </w:rPr>
              <w:t>платиновмісної</w:t>
            </w:r>
            <w:proofErr w:type="spellEnd"/>
            <w:r>
              <w:rPr>
                <w:rFonts w:cs="Calibri"/>
              </w:rPr>
              <w:t xml:space="preserve"> терапії із препаратом TSR-042 та </w:t>
            </w:r>
            <w:proofErr w:type="spellStart"/>
            <w:r>
              <w:rPr>
                <w:rFonts w:cs="Calibri"/>
              </w:rPr>
              <w:t>нірапарібом</w:t>
            </w:r>
            <w:proofErr w:type="spellEnd"/>
            <w:r>
              <w:rPr>
                <w:rFonts w:cs="Calibri"/>
              </w:rPr>
              <w:t xml:space="preserve"> зі стандартною </w:t>
            </w:r>
            <w:proofErr w:type="spellStart"/>
            <w:r>
              <w:rPr>
                <w:rFonts w:cs="Calibri"/>
              </w:rPr>
              <w:t>платиновмісною</w:t>
            </w:r>
            <w:proofErr w:type="spellEnd"/>
            <w:r>
              <w:rPr>
                <w:rFonts w:cs="Calibri"/>
              </w:rPr>
              <w:t xml:space="preserve"> терапією в якості 1-ї лінії лікування </w:t>
            </w:r>
            <w:proofErr w:type="spellStart"/>
            <w:r>
              <w:rPr>
                <w:rFonts w:cs="Calibri"/>
              </w:rPr>
              <w:t>немуцинозного</w:t>
            </w:r>
            <w:proofErr w:type="spellEnd"/>
            <w:r>
              <w:rPr>
                <w:rFonts w:cs="Calibri"/>
              </w:rPr>
              <w:t xml:space="preserve"> епітеліального раку яєчників III або IV стадії», 3000-03-005/ENGOT-OV44, версія 4.0 від 01 листопада 2018 року 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TESARO,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США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22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Оновлена секція досьє «3.2.P DRUG PRODUCT» ДЛЗ МК-3475, версія 05B7JY (05B8WD) від </w:t>
            </w:r>
            <w:r w:rsidR="00DD4809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 xml:space="preserve">20 вересня 2019 р. англійською мовою; Залучення ДЛЗ </w:t>
            </w:r>
            <w:proofErr w:type="spellStart"/>
            <w:r>
              <w:rPr>
                <w:rFonts w:cs="Calibri"/>
              </w:rPr>
              <w:t>Паклітаксел</w:t>
            </w:r>
            <w:proofErr w:type="spellEnd"/>
            <w:r>
              <w:rPr>
                <w:rFonts w:cs="Calibri"/>
              </w:rPr>
              <w:t xml:space="preserve"> ЕВЕР </w:t>
            </w:r>
            <w:proofErr w:type="spellStart"/>
            <w:r>
              <w:rPr>
                <w:rFonts w:cs="Calibri"/>
              </w:rPr>
              <w:t>Фарма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Paclitaxel</w:t>
            </w:r>
            <w:proofErr w:type="spellEnd"/>
            <w:r>
              <w:rPr>
                <w:rFonts w:cs="Calibri"/>
              </w:rPr>
              <w:t xml:space="preserve"> EVER </w:t>
            </w:r>
            <w:proofErr w:type="spellStart"/>
            <w:r>
              <w:rPr>
                <w:rFonts w:cs="Calibri"/>
              </w:rPr>
              <w:t>Pharma</w:t>
            </w:r>
            <w:proofErr w:type="spellEnd"/>
            <w:r>
              <w:rPr>
                <w:rFonts w:cs="Calibri"/>
              </w:rPr>
              <w:t xml:space="preserve">) 6 мг/мл, концентрат для розчину для </w:t>
            </w:r>
            <w:proofErr w:type="spellStart"/>
            <w:r>
              <w:rPr>
                <w:rFonts w:cs="Calibri"/>
              </w:rPr>
              <w:t>інфузії</w:t>
            </w:r>
            <w:proofErr w:type="spellEnd"/>
            <w:r>
              <w:rPr>
                <w:rFonts w:cs="Calibri"/>
              </w:rPr>
              <w:t xml:space="preserve">; Залучення нової виробничої ділянки для ДЛЗ </w:t>
            </w:r>
            <w:proofErr w:type="spellStart"/>
            <w:r>
              <w:rPr>
                <w:rFonts w:cs="Calibri"/>
              </w:rPr>
              <w:t>Паклітаксел</w:t>
            </w:r>
            <w:proofErr w:type="spellEnd"/>
            <w:r>
              <w:rPr>
                <w:rFonts w:cs="Calibri"/>
              </w:rPr>
              <w:t xml:space="preserve"> ЕВЕР </w:t>
            </w:r>
            <w:proofErr w:type="spellStart"/>
            <w:r>
              <w:rPr>
                <w:rFonts w:cs="Calibri"/>
              </w:rPr>
              <w:t>Фарма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Paclitaxel</w:t>
            </w:r>
            <w:proofErr w:type="spellEnd"/>
            <w:r>
              <w:rPr>
                <w:rFonts w:cs="Calibri"/>
              </w:rPr>
              <w:t xml:space="preserve"> EVER </w:t>
            </w:r>
            <w:proofErr w:type="spellStart"/>
            <w:r>
              <w:rPr>
                <w:rFonts w:cs="Calibri"/>
              </w:rPr>
              <w:t>Pharma</w:t>
            </w:r>
            <w:proofErr w:type="spellEnd"/>
            <w:r>
              <w:rPr>
                <w:rFonts w:cs="Calibri"/>
              </w:rPr>
              <w:t xml:space="preserve">) 6 мг/мл, концентрат для розчину для </w:t>
            </w:r>
            <w:proofErr w:type="spellStart"/>
            <w:r>
              <w:rPr>
                <w:rFonts w:cs="Calibri"/>
              </w:rPr>
              <w:t>інфузії</w:t>
            </w:r>
            <w:proofErr w:type="spellEnd"/>
            <w:r>
              <w:rPr>
                <w:rFonts w:cs="Calibri"/>
              </w:rPr>
              <w:t xml:space="preserve">, компанії «EVER </w:t>
            </w:r>
            <w:proofErr w:type="spellStart"/>
            <w:r>
              <w:rPr>
                <w:rFonts w:cs="Calibri"/>
              </w:rPr>
              <w:t>Pharma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GmbH</w:t>
            </w:r>
            <w:proofErr w:type="spellEnd"/>
            <w:r>
              <w:rPr>
                <w:rFonts w:cs="Calibri"/>
              </w:rPr>
              <w:t xml:space="preserve">», </w:t>
            </w:r>
            <w:proofErr w:type="spellStart"/>
            <w:r>
              <w:rPr>
                <w:rFonts w:cs="Calibri"/>
              </w:rPr>
              <w:t>Germany</w:t>
            </w:r>
            <w:proofErr w:type="spellEnd"/>
            <w:r>
              <w:rPr>
                <w:rFonts w:cs="Calibri"/>
              </w:rPr>
              <w:t xml:space="preserve">; Маркування/пакування/зберігання: </w:t>
            </w:r>
            <w:proofErr w:type="spellStart"/>
            <w:r>
              <w:rPr>
                <w:rFonts w:cs="Calibri"/>
              </w:rPr>
              <w:t>Almac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Clinical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Services</w:t>
            </w:r>
            <w:proofErr w:type="spellEnd"/>
            <w:r>
              <w:rPr>
                <w:rFonts w:cs="Calibri"/>
              </w:rPr>
              <w:t xml:space="preserve">, USA, </w:t>
            </w:r>
            <w:proofErr w:type="spellStart"/>
            <w:r>
              <w:rPr>
                <w:rFonts w:cs="Calibri"/>
              </w:rPr>
              <w:t>Almac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Clinical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Services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Limited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United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Kingdom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Fisher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Clinical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Services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GmbH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Switzerland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Fisher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Clinical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Services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 xml:space="preserve">., USA, </w:t>
            </w:r>
            <w:proofErr w:type="spellStart"/>
            <w:r>
              <w:rPr>
                <w:rFonts w:cs="Calibri"/>
              </w:rPr>
              <w:t>Fisher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Clinical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Services</w:t>
            </w:r>
            <w:proofErr w:type="spellEnd"/>
            <w:r>
              <w:rPr>
                <w:rFonts w:cs="Calibri"/>
              </w:rPr>
              <w:t xml:space="preserve"> UK </w:t>
            </w:r>
            <w:proofErr w:type="spellStart"/>
            <w:r>
              <w:rPr>
                <w:rFonts w:cs="Calibri"/>
              </w:rPr>
              <w:t>Limited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United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Kingdom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Sharp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Dohme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Corp</w:t>
            </w:r>
            <w:proofErr w:type="spellEnd"/>
            <w:r>
              <w:rPr>
                <w:rFonts w:cs="Calibri"/>
              </w:rPr>
              <w:t xml:space="preserve">., USA, </w:t>
            </w:r>
            <w:proofErr w:type="spellStart"/>
            <w:r>
              <w:rPr>
                <w:rFonts w:cs="Calibri"/>
              </w:rPr>
              <w:t>Werthenstein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BioPhama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GmbH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Switzerland</w:t>
            </w:r>
            <w:proofErr w:type="spellEnd"/>
            <w:r>
              <w:rPr>
                <w:rFonts w:cs="Calibri"/>
              </w:rPr>
              <w:t xml:space="preserve">; Стисла характеристика ДЛЗ </w:t>
            </w:r>
            <w:proofErr w:type="spellStart"/>
            <w:r>
              <w:rPr>
                <w:rFonts w:cs="Calibri"/>
              </w:rPr>
              <w:t>Паклітаксел</w:t>
            </w:r>
            <w:proofErr w:type="spellEnd"/>
            <w:r>
              <w:rPr>
                <w:rFonts w:cs="Calibri"/>
              </w:rPr>
              <w:t xml:space="preserve"> ЕВЕР </w:t>
            </w:r>
            <w:proofErr w:type="spellStart"/>
            <w:r>
              <w:rPr>
                <w:rFonts w:cs="Calibri"/>
              </w:rPr>
              <w:t>Фарма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Paclitaxel</w:t>
            </w:r>
            <w:proofErr w:type="spellEnd"/>
            <w:r>
              <w:rPr>
                <w:rFonts w:cs="Calibri"/>
              </w:rPr>
              <w:t xml:space="preserve"> EVER </w:t>
            </w:r>
            <w:proofErr w:type="spellStart"/>
            <w:r>
              <w:rPr>
                <w:rFonts w:cs="Calibri"/>
              </w:rPr>
              <w:t>Pharma</w:t>
            </w:r>
            <w:proofErr w:type="spellEnd"/>
            <w:r>
              <w:rPr>
                <w:rFonts w:cs="Calibri"/>
              </w:rPr>
              <w:t xml:space="preserve">) 6 мг/мл, концентрат для розчину для </w:t>
            </w:r>
            <w:proofErr w:type="spellStart"/>
            <w:r>
              <w:rPr>
                <w:rFonts w:cs="Calibri"/>
              </w:rPr>
              <w:t>інфузії</w:t>
            </w:r>
            <w:proofErr w:type="spellEnd"/>
            <w:r>
              <w:rPr>
                <w:rFonts w:cs="Calibri"/>
              </w:rPr>
              <w:t xml:space="preserve"> для власника реєстраційного свідоцтва, компанії «EVER </w:t>
            </w:r>
            <w:proofErr w:type="spellStart"/>
            <w:r>
              <w:rPr>
                <w:rFonts w:cs="Calibri"/>
              </w:rPr>
              <w:t>Valinject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GmbH</w:t>
            </w:r>
            <w:proofErr w:type="spellEnd"/>
            <w:r>
              <w:rPr>
                <w:rFonts w:cs="Calibri"/>
              </w:rPr>
              <w:t xml:space="preserve">», </w:t>
            </w:r>
            <w:proofErr w:type="spellStart"/>
            <w:r>
              <w:rPr>
                <w:rFonts w:cs="Calibri"/>
              </w:rPr>
              <w:t>Austria</w:t>
            </w:r>
            <w:proofErr w:type="spellEnd"/>
            <w:r>
              <w:rPr>
                <w:rFonts w:cs="Calibri"/>
              </w:rPr>
              <w:t>, останній перегляд від травня 2018 р. німецькою мовою, переклад англійською мовою версія 1.0 від 26 квітня 2019 р.; МК-3475-756_Картка для направлення пацієнтів, версія 1.0 від 03 жовтня 2018 р., українською мовою; МК-3475-756_Картка для направлення пацієнтів, версія 1.0 від 03 жовтня 2018 р., російською мовою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540 від 07.03.2019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 дослідження III фази для порівняння </w:t>
            </w:r>
            <w:proofErr w:type="spellStart"/>
            <w:r>
              <w:rPr>
                <w:rFonts w:cs="Calibri"/>
              </w:rPr>
              <w:t>пембролізумабу</w:t>
            </w:r>
            <w:proofErr w:type="spellEnd"/>
            <w:r>
              <w:rPr>
                <w:rFonts w:cs="Calibri"/>
              </w:rPr>
              <w:t xml:space="preserve"> з плацебо у комбінації з </w:t>
            </w:r>
            <w:proofErr w:type="spellStart"/>
            <w:r>
              <w:rPr>
                <w:rFonts w:cs="Calibri"/>
              </w:rPr>
              <w:t>неоад'ювантною</w:t>
            </w:r>
            <w:proofErr w:type="spellEnd"/>
            <w:r>
              <w:rPr>
                <w:rFonts w:cs="Calibri"/>
              </w:rPr>
              <w:t xml:space="preserve"> хіміотерапією та </w:t>
            </w:r>
            <w:proofErr w:type="spellStart"/>
            <w:r>
              <w:rPr>
                <w:rFonts w:cs="Calibri"/>
              </w:rPr>
              <w:t>ад'ювантною</w:t>
            </w:r>
            <w:proofErr w:type="spellEnd"/>
            <w:r>
              <w:rPr>
                <w:rFonts w:cs="Calibri"/>
              </w:rPr>
              <w:t xml:space="preserve"> ендокринною терапією при лікуванні раку молочної залози з наявністю рецепторів до </w:t>
            </w:r>
            <w:proofErr w:type="spellStart"/>
            <w:r>
              <w:rPr>
                <w:rFonts w:cs="Calibri"/>
              </w:rPr>
              <w:t>естрогенів</w:t>
            </w:r>
            <w:proofErr w:type="spellEnd"/>
            <w:r>
              <w:rPr>
                <w:rFonts w:cs="Calibri"/>
              </w:rPr>
              <w:t xml:space="preserve"> і відсутністю людських рецепторів епідермального </w:t>
            </w:r>
            <w:proofErr w:type="spellStart"/>
            <w:r>
              <w:rPr>
                <w:rFonts w:cs="Calibri"/>
              </w:rPr>
              <w:t>фактора</w:t>
            </w:r>
            <w:proofErr w:type="spellEnd"/>
            <w:r>
              <w:rPr>
                <w:rFonts w:cs="Calibri"/>
              </w:rPr>
              <w:t xml:space="preserve"> росту 2 (ER+ / HER2-) на ранній стадії при високому ступені ризику (KEYNOTE-756).», MK-3475-756, версія з інкорпорованою поправкою 02 від 07 червня 2019 року 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«МСД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Мерк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Шарп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Доум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Корп</w:t>
            </w:r>
            <w:proofErr w:type="spellEnd"/>
            <w:r>
              <w:rPr>
                <w:rFonts w:cs="Calibri"/>
              </w:rPr>
              <w:t>.», дочірнє підприємство «</w:t>
            </w:r>
            <w:proofErr w:type="spellStart"/>
            <w:r>
              <w:rPr>
                <w:rFonts w:cs="Calibri"/>
              </w:rPr>
              <w:t>Мерк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Ко., Інк.», США (</w:t>
            </w: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Sharp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Dohme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Corp</w:t>
            </w:r>
            <w:proofErr w:type="spellEnd"/>
            <w:r>
              <w:rPr>
                <w:rFonts w:cs="Calibri"/>
              </w:rPr>
              <w:t xml:space="preserve">., a </w:t>
            </w:r>
            <w:proofErr w:type="spellStart"/>
            <w:r>
              <w:rPr>
                <w:rFonts w:cs="Calibri"/>
              </w:rPr>
              <w:t>subsidiary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Co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 xml:space="preserve">., USA) 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23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Зменшення кількості включених пацієнтів в Україні зі 100 до 97; Інформація та форма згоди для дорослих учасників дослідження, локальна версія номер 5 для України українською та російською мовами, дата версії 15 листопада 2019 року - на основі </w:t>
            </w:r>
            <w:proofErr w:type="spellStart"/>
            <w:r>
              <w:rPr>
                <w:rFonts w:cs="Calibri"/>
              </w:rPr>
              <w:t>Mастер</w:t>
            </w:r>
            <w:proofErr w:type="spellEnd"/>
            <w:r>
              <w:rPr>
                <w:rFonts w:cs="Calibri"/>
              </w:rPr>
              <w:t xml:space="preserve"> версії номер 5 від 07 листопада </w:t>
            </w:r>
            <w:r w:rsidR="00DD4809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2019 року, Додатку 1 </w:t>
            </w:r>
            <w:proofErr w:type="spellStart"/>
            <w:r>
              <w:rPr>
                <w:rFonts w:cs="Calibri"/>
              </w:rPr>
              <w:t>Мастер</w:t>
            </w:r>
            <w:proofErr w:type="spellEnd"/>
            <w:r>
              <w:rPr>
                <w:rFonts w:cs="Calibri"/>
              </w:rPr>
              <w:t xml:space="preserve"> версії номер 4 від 30 листопада 2018 року та Додатку 2 </w:t>
            </w:r>
            <w:proofErr w:type="spellStart"/>
            <w:r>
              <w:rPr>
                <w:rFonts w:cs="Calibri"/>
              </w:rPr>
              <w:t>Мастер</w:t>
            </w:r>
            <w:proofErr w:type="spellEnd"/>
            <w:r>
              <w:rPr>
                <w:rFonts w:cs="Calibri"/>
              </w:rPr>
              <w:t xml:space="preserve"> версії номер 4 від 30 листопада 2018 року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1388 від 08.11.2017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відкрите,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дослідження III фази </w:t>
            </w:r>
            <w:proofErr w:type="spellStart"/>
            <w:r>
              <w:rPr>
                <w:rFonts w:cs="Calibri"/>
              </w:rPr>
              <w:t>Дурвалумабу</w:t>
            </w:r>
            <w:proofErr w:type="spellEnd"/>
            <w:r>
              <w:rPr>
                <w:rFonts w:cs="Calibri"/>
              </w:rPr>
              <w:t xml:space="preserve"> та </w:t>
            </w:r>
            <w:proofErr w:type="spellStart"/>
            <w:r>
              <w:rPr>
                <w:rFonts w:cs="Calibri"/>
              </w:rPr>
              <w:t>Тремелімумабу</w:t>
            </w:r>
            <w:proofErr w:type="spellEnd"/>
            <w:r>
              <w:rPr>
                <w:rFonts w:cs="Calibri"/>
              </w:rPr>
              <w:t xml:space="preserve"> в якості першої лінії лікування пацієнтів з поширеним </w:t>
            </w:r>
            <w:proofErr w:type="spellStart"/>
            <w:r>
              <w:rPr>
                <w:rFonts w:cs="Calibri"/>
              </w:rPr>
              <w:t>гепатоцелюлярним</w:t>
            </w:r>
            <w:proofErr w:type="spellEnd"/>
            <w:r>
              <w:rPr>
                <w:rFonts w:cs="Calibri"/>
              </w:rPr>
              <w:t xml:space="preserve"> раком (HIMALAYA)», D419CC00002, версія 6 від 20 серпня 2019 р. 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«АСТРАЗЕНЕКА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AstraZeneca</w:t>
            </w:r>
            <w:proofErr w:type="spellEnd"/>
            <w:r>
              <w:rPr>
                <w:rFonts w:cs="Calibri"/>
              </w:rPr>
              <w:t xml:space="preserve"> AB, </w:t>
            </w:r>
            <w:proofErr w:type="spellStart"/>
            <w:r>
              <w:rPr>
                <w:rFonts w:cs="Calibri"/>
              </w:rPr>
              <w:t>Sweden</w:t>
            </w:r>
            <w:proofErr w:type="spellEnd"/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24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D480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r w:rsidR="00D36C1A">
              <w:rPr>
                <w:rFonts w:cs="Calibri"/>
              </w:rPr>
              <w:t>ключення додаткових місць проведення випробування</w:t>
            </w:r>
            <w:r>
              <w:rPr>
                <w:rFonts w:cs="Calibri"/>
              </w:rPr>
              <w:t>:</w:t>
            </w:r>
          </w:p>
          <w:tbl>
            <w:tblPr>
              <w:tblW w:w="100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436"/>
            </w:tblGrid>
            <w:tr w:rsidR="00867F66" w:rsidRPr="00867F66" w:rsidTr="00DD4809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2e86d3a6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867F66" w:rsidRPr="00867F66" w:rsidRDefault="00867F66" w:rsidP="00867F66">
                  <w:pPr>
                    <w:pStyle w:val="cs2e86d3a6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2e86d3a6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867F66" w:rsidRPr="00867F66" w:rsidRDefault="00867F66" w:rsidP="00867F66">
                  <w:pPr>
                    <w:pStyle w:val="cs2e86d3a6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867F66" w:rsidRPr="00867F66" w:rsidTr="00DD4809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1.</w:t>
                  </w:r>
                </w:p>
              </w:tc>
              <w:tc>
                <w:tcPr>
                  <w:tcW w:w="9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</w:t>
                  </w:r>
                  <w:proofErr w:type="spellEnd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., ген. директор </w:t>
                  </w:r>
                  <w:proofErr w:type="spellStart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Урсол</w:t>
                  </w:r>
                  <w:proofErr w:type="spellEnd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Г.М. </w:t>
                  </w:r>
                </w:p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Лікувально-діагностичний центр приватного підприємства приватної виробничої фірми «</w:t>
                  </w:r>
                  <w:proofErr w:type="spellStart"/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Ацинус</w:t>
                  </w:r>
                  <w:proofErr w:type="spellEnd"/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», м. Кропивницький</w:t>
                  </w:r>
                </w:p>
              </w:tc>
            </w:tr>
            <w:tr w:rsidR="00867F66" w:rsidRPr="00867F66" w:rsidTr="00DD4809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2.</w:t>
                  </w:r>
                </w:p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</w:t>
                  </w:r>
                  <w:proofErr w:type="spellEnd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зав.від</w:t>
                  </w:r>
                  <w:proofErr w:type="spellEnd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 Бур'ян О.В.</w:t>
                  </w:r>
                </w:p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Комунальне некомерційне підприємство «Обласний центр онкології», </w:t>
                  </w:r>
                  <w:proofErr w:type="spellStart"/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онкохірургічне</w:t>
                  </w:r>
                  <w:proofErr w:type="spellEnd"/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відділення голови та шиї, м. Харків</w:t>
                  </w:r>
                </w:p>
              </w:tc>
            </w:tr>
            <w:tr w:rsidR="00867F66" w:rsidRPr="00867F66" w:rsidTr="00DD4809">
              <w:trPr>
                <w:trHeight w:val="617"/>
              </w:trPr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3.</w:t>
                  </w:r>
                </w:p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9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f06cd379"/>
                    <w:rPr>
                      <w:color w:val="000000" w:themeColor="text1"/>
                    </w:rPr>
                  </w:pPr>
                  <w:proofErr w:type="spellStart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зав.від</w:t>
                  </w:r>
                  <w:proofErr w:type="spellEnd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Войтко</w:t>
                  </w:r>
                  <w:proofErr w:type="spellEnd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Н. Л.</w:t>
                  </w:r>
                </w:p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Київський міський клінічний онкологічний центр, відділення хіміотерапії №2, м. Київ</w:t>
                  </w:r>
                </w:p>
              </w:tc>
            </w:tr>
            <w:tr w:rsidR="00867F66" w:rsidRPr="00867F66" w:rsidTr="00DD4809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4.</w:t>
                  </w:r>
                </w:p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7F66" w:rsidRPr="00867F66" w:rsidRDefault="00867F66" w:rsidP="00867F66">
                  <w:pPr>
                    <w:pStyle w:val="csf06cd379"/>
                    <w:rPr>
                      <w:color w:val="000000" w:themeColor="text1"/>
                    </w:rPr>
                  </w:pPr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лікар </w:t>
                  </w:r>
                  <w:proofErr w:type="spellStart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Шевня</w:t>
                  </w:r>
                  <w:proofErr w:type="spellEnd"/>
                  <w:r w:rsidRPr="00867F66">
                    <w:rPr>
                      <w:rStyle w:val="cs9b006262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С.П.</w:t>
                  </w:r>
                </w:p>
                <w:p w:rsidR="00867F66" w:rsidRPr="00867F66" w:rsidRDefault="00867F66" w:rsidP="00867F66">
                  <w:pPr>
                    <w:pStyle w:val="cs80d9435b"/>
                    <w:rPr>
                      <w:color w:val="000000" w:themeColor="text1"/>
                    </w:rPr>
                  </w:pPr>
                  <w:r w:rsidRPr="00867F66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«Подільський регіональний центр онкології Вінницької обласної ради», відділення хіміотерапії , м. Вінниця</w:t>
                  </w:r>
                </w:p>
              </w:tc>
            </w:tr>
          </w:tbl>
          <w:p w:rsidR="00867F66" w:rsidRDefault="00867F66">
            <w:pPr>
              <w:jc w:val="both"/>
              <w:rPr>
                <w:rFonts w:cs="Calibri"/>
              </w:rPr>
            </w:pPr>
          </w:p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2487 від 17.12.2019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«Відкрите,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міжнародне дослідження для оцінки довгострокової безпечності та ефективності у пацієнтів, які застосовують або раніше застосовували </w:t>
            </w:r>
            <w:proofErr w:type="spellStart"/>
            <w:r>
              <w:rPr>
                <w:rFonts w:cs="Calibri"/>
              </w:rPr>
              <w:t>дурвалумаб</w:t>
            </w:r>
            <w:proofErr w:type="spellEnd"/>
            <w:r>
              <w:rPr>
                <w:rFonts w:cs="Calibri"/>
              </w:rPr>
              <w:t xml:space="preserve"> за іншими протоколами (WAVE)», D910FC00001, версія 2.0 від 21 червня 2019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Підприємство з 100% іноземною інвестицією «АЙК’ЮВІА РДС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AstraZeneca</w:t>
            </w:r>
            <w:proofErr w:type="spellEnd"/>
            <w:r>
              <w:rPr>
                <w:rFonts w:cs="Calibri"/>
              </w:rPr>
              <w:t xml:space="preserve"> AB, </w:t>
            </w:r>
            <w:proofErr w:type="spellStart"/>
            <w:r>
              <w:rPr>
                <w:rFonts w:cs="Calibri"/>
              </w:rPr>
              <w:t>Sweden</w:t>
            </w:r>
            <w:proofErr w:type="spellEnd"/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25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Брошура дослідника, RO5541267, </w:t>
            </w:r>
            <w:proofErr w:type="spellStart"/>
            <w:r>
              <w:rPr>
                <w:rFonts w:cs="Calibri"/>
              </w:rPr>
              <w:t>Tecentriq</w:t>
            </w:r>
            <w:proofErr w:type="spellEnd"/>
            <w:r>
              <w:rPr>
                <w:rFonts w:cs="Calibri"/>
              </w:rPr>
              <w:t>® (</w:t>
            </w:r>
            <w:proofErr w:type="spellStart"/>
            <w:r>
              <w:rPr>
                <w:rFonts w:cs="Calibri"/>
              </w:rPr>
              <w:t>Атезолізумаб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Atezolizumab</w:t>
            </w:r>
            <w:proofErr w:type="spellEnd"/>
            <w:r>
              <w:rPr>
                <w:rFonts w:cs="Calibri"/>
              </w:rPr>
              <w:t xml:space="preserve">), версія 15 від 29 липня 2019 р. англійською мовою. Залучення додаткового препарату порівняння: </w:t>
            </w:r>
            <w:proofErr w:type="spellStart"/>
            <w:r>
              <w:rPr>
                <w:rFonts w:cs="Calibri"/>
              </w:rPr>
              <w:t>Епірубіцин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Epirubicin</w:t>
            </w:r>
            <w:proofErr w:type="spellEnd"/>
            <w:r>
              <w:rPr>
                <w:rFonts w:cs="Calibri"/>
              </w:rPr>
              <w:t xml:space="preserve"> (активний фармацевтичний інгредієнт – EPIRUBICIN HYDROCHLORIDE), 200 мг/100 мл (2 мг/мл), розчин для ін’єкцій для внутрішньовенних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 (виробник: </w:t>
            </w:r>
            <w:proofErr w:type="spellStart"/>
            <w:r>
              <w:rPr>
                <w:rFonts w:cs="Calibri"/>
              </w:rPr>
              <w:t>Ебеве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Фарма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Гес.м.б.Х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Нфг</w:t>
            </w:r>
            <w:proofErr w:type="spellEnd"/>
            <w:r>
              <w:rPr>
                <w:rFonts w:cs="Calibri"/>
              </w:rPr>
              <w:t xml:space="preserve">. КГ, Австрія/ </w:t>
            </w:r>
            <w:proofErr w:type="spellStart"/>
            <w:r>
              <w:rPr>
                <w:rFonts w:cs="Calibri"/>
              </w:rPr>
              <w:t>Ebewe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Pharma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Ges.m.b.H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Nfg</w:t>
            </w:r>
            <w:proofErr w:type="spellEnd"/>
            <w:r>
              <w:rPr>
                <w:rFonts w:cs="Calibri"/>
              </w:rPr>
              <w:t xml:space="preserve">. KG, </w:t>
            </w:r>
            <w:proofErr w:type="spellStart"/>
            <w:r>
              <w:rPr>
                <w:rFonts w:cs="Calibri"/>
              </w:rPr>
              <w:t>Austria</w:t>
            </w:r>
            <w:proofErr w:type="spellEnd"/>
            <w:r>
              <w:rPr>
                <w:rFonts w:cs="Calibri"/>
              </w:rPr>
              <w:t xml:space="preserve">; власник реєстраційного посвідчення: </w:t>
            </w:r>
            <w:proofErr w:type="spellStart"/>
            <w:r>
              <w:rPr>
                <w:rFonts w:cs="Calibri"/>
              </w:rPr>
              <w:t>Hexal</w:t>
            </w:r>
            <w:proofErr w:type="spellEnd"/>
            <w:r>
              <w:rPr>
                <w:rFonts w:cs="Calibri"/>
              </w:rPr>
              <w:t xml:space="preserve"> AG, </w:t>
            </w:r>
            <w:proofErr w:type="spellStart"/>
            <w:r>
              <w:rPr>
                <w:rFonts w:cs="Calibri"/>
              </w:rPr>
              <w:t>Germany</w:t>
            </w:r>
            <w:proofErr w:type="spellEnd"/>
            <w:r>
              <w:rPr>
                <w:rFonts w:cs="Calibri"/>
              </w:rPr>
              <w:t xml:space="preserve">). Зразок маркування для України (первинна упаковка) – </w:t>
            </w:r>
            <w:proofErr w:type="spellStart"/>
            <w:r>
              <w:rPr>
                <w:rFonts w:cs="Calibri"/>
              </w:rPr>
              <w:t>Епірубіцин</w:t>
            </w:r>
            <w:proofErr w:type="spellEnd"/>
            <w:r>
              <w:rPr>
                <w:rFonts w:cs="Calibri"/>
              </w:rPr>
              <w:t xml:space="preserve">, 200 мг/100 мл (2 мг/мл), розчин для ін’єкцій для внутрішньовенних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 – від 02.04.2019 р. українською мовою. Зразок маркування для України (зовнішня упаковка) – </w:t>
            </w:r>
            <w:proofErr w:type="spellStart"/>
            <w:r>
              <w:rPr>
                <w:rFonts w:cs="Calibri"/>
              </w:rPr>
              <w:t>Епірубіцин</w:t>
            </w:r>
            <w:proofErr w:type="spellEnd"/>
            <w:r>
              <w:rPr>
                <w:rFonts w:cs="Calibri"/>
              </w:rPr>
              <w:t xml:space="preserve">, 200 мг/100 мл (2 мг/мл), розчин для ін’єкцій для внутрішньовенних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 від 02.04.2019 р. – українською мовою. Залучення додаткового препарату порівняння: </w:t>
            </w:r>
            <w:proofErr w:type="spellStart"/>
            <w:r>
              <w:rPr>
                <w:rFonts w:cs="Calibri"/>
              </w:rPr>
              <w:t>Паклітаксел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Paclitaxel</w:t>
            </w:r>
            <w:proofErr w:type="spellEnd"/>
            <w:r>
              <w:rPr>
                <w:rFonts w:cs="Calibri"/>
              </w:rPr>
              <w:t xml:space="preserve"> (активний фармацевтичний інгредієнт – PACLITAXEL), 150 мг/25 мл (6 мл/мл), концентрат для розчину для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 для внутрішньовенного застосування (виробник: </w:t>
            </w:r>
            <w:proofErr w:type="spellStart"/>
            <w:r>
              <w:rPr>
                <w:rFonts w:cs="Calibri"/>
              </w:rPr>
              <w:t>Фармахемі</w:t>
            </w:r>
            <w:proofErr w:type="spellEnd"/>
            <w:r>
              <w:rPr>
                <w:rFonts w:cs="Calibri"/>
              </w:rPr>
              <w:t xml:space="preserve"> Б.В., </w:t>
            </w:r>
            <w:proofErr w:type="spellStart"/>
            <w:r>
              <w:rPr>
                <w:rFonts w:cs="Calibri"/>
              </w:rPr>
              <w:t>Нідерданди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Pharmachemie</w:t>
            </w:r>
            <w:proofErr w:type="spellEnd"/>
            <w:r>
              <w:rPr>
                <w:rFonts w:cs="Calibri"/>
              </w:rPr>
              <w:t xml:space="preserve"> B.V., </w:t>
            </w:r>
            <w:proofErr w:type="spellStart"/>
            <w:r>
              <w:rPr>
                <w:rFonts w:cs="Calibri"/>
              </w:rPr>
              <w:t>Netherlands</w:t>
            </w:r>
            <w:proofErr w:type="spellEnd"/>
            <w:r>
              <w:rPr>
                <w:rFonts w:cs="Calibri"/>
              </w:rPr>
              <w:t xml:space="preserve">; власник реєстраційного посвідчення: </w:t>
            </w:r>
            <w:proofErr w:type="spellStart"/>
            <w:r>
              <w:rPr>
                <w:rFonts w:cs="Calibri"/>
              </w:rPr>
              <w:t>Teva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Sante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France</w:t>
            </w:r>
            <w:proofErr w:type="spellEnd"/>
            <w:r>
              <w:rPr>
                <w:rFonts w:cs="Calibri"/>
              </w:rPr>
              <w:t xml:space="preserve">). Зразок маркування для України (первинна упаковка) – </w:t>
            </w:r>
            <w:proofErr w:type="spellStart"/>
            <w:r>
              <w:rPr>
                <w:rFonts w:cs="Calibri"/>
              </w:rPr>
              <w:t>Паклітаксел</w:t>
            </w:r>
            <w:proofErr w:type="spellEnd"/>
            <w:r>
              <w:rPr>
                <w:rFonts w:cs="Calibri"/>
              </w:rPr>
              <w:t xml:space="preserve">, 150 мг/25 мл (6 мл/мл), концентрат для розчину для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 для внутрішньовенного застосування – від 01.04.2019 р. українською мовою. Зразок маркування для України (зовнішня упаковка) – </w:t>
            </w:r>
            <w:proofErr w:type="spellStart"/>
            <w:r>
              <w:rPr>
                <w:rFonts w:cs="Calibri"/>
              </w:rPr>
              <w:t>Паклітаксел</w:t>
            </w:r>
            <w:proofErr w:type="spellEnd"/>
            <w:r>
              <w:rPr>
                <w:rFonts w:cs="Calibri"/>
              </w:rPr>
              <w:t xml:space="preserve">, 150 мг/25 мл (6 мл/мл), концентрат для розчину для </w:t>
            </w:r>
            <w:proofErr w:type="spellStart"/>
            <w:r>
              <w:rPr>
                <w:rFonts w:cs="Calibri"/>
              </w:rPr>
              <w:t>інфузій</w:t>
            </w:r>
            <w:proofErr w:type="spellEnd"/>
            <w:r>
              <w:rPr>
                <w:rFonts w:cs="Calibri"/>
              </w:rPr>
              <w:t xml:space="preserve"> для внутрішньовенного застосування – від 02.04.2019 р. українською мовою.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1532 від 21.08.2018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відкрите дослідження III фази з порівняння комбінації </w:t>
            </w:r>
            <w:proofErr w:type="spellStart"/>
            <w:r>
              <w:rPr>
                <w:rFonts w:cs="Calibri"/>
              </w:rPr>
              <w:t>Атезолізумабу</w:t>
            </w:r>
            <w:proofErr w:type="spellEnd"/>
            <w:r>
              <w:rPr>
                <w:rFonts w:cs="Calibri"/>
              </w:rPr>
              <w:t xml:space="preserve"> (анти-Pd-L1 антитіла) з </w:t>
            </w:r>
            <w:proofErr w:type="spellStart"/>
            <w:r>
              <w:rPr>
                <w:rFonts w:cs="Calibri"/>
              </w:rPr>
              <w:t>ад’ювантною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антрацикліновою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таксановою</w:t>
            </w:r>
            <w:proofErr w:type="spellEnd"/>
            <w:r>
              <w:rPr>
                <w:rFonts w:cs="Calibri"/>
              </w:rPr>
              <w:t xml:space="preserve"> хіміотерапією на відміну від тільки хіміотерапії в пацієнтів з </w:t>
            </w:r>
            <w:proofErr w:type="spellStart"/>
            <w:r>
              <w:rPr>
                <w:rFonts w:cs="Calibri"/>
              </w:rPr>
              <w:t>операбельним</w:t>
            </w:r>
            <w:proofErr w:type="spellEnd"/>
            <w:r>
              <w:rPr>
                <w:rFonts w:cs="Calibri"/>
              </w:rPr>
              <w:t xml:space="preserve"> тричі негативним раком молочної залози» (IMpassion030). , BIG 16-05/AFT-27/WO39391, версія 4 від 15 листопада 2018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F. </w:t>
            </w:r>
            <w:proofErr w:type="spellStart"/>
            <w:r>
              <w:rPr>
                <w:rFonts w:cs="Calibri"/>
              </w:rPr>
              <w:t>Hoffmann-La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Roche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Ltd</w:t>
            </w:r>
            <w:proofErr w:type="spellEnd"/>
            <w:r>
              <w:rPr>
                <w:rFonts w:cs="Calibri"/>
              </w:rPr>
              <w:t xml:space="preserve">. /Ф. </w:t>
            </w:r>
            <w:proofErr w:type="spellStart"/>
            <w:r>
              <w:rPr>
                <w:rFonts w:cs="Calibri"/>
              </w:rPr>
              <w:t>Хоффманн</w:t>
            </w:r>
            <w:proofErr w:type="spellEnd"/>
            <w:r>
              <w:rPr>
                <w:rFonts w:cs="Calibri"/>
              </w:rPr>
              <w:t xml:space="preserve">-Ля </w:t>
            </w:r>
            <w:proofErr w:type="spellStart"/>
            <w:r>
              <w:rPr>
                <w:rFonts w:cs="Calibri"/>
              </w:rPr>
              <w:t>Рош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Лтд</w:t>
            </w:r>
            <w:proofErr w:type="spellEnd"/>
            <w:r>
              <w:rPr>
                <w:rFonts w:cs="Calibri"/>
              </w:rPr>
              <w:t xml:space="preserve">. /Ф. </w:t>
            </w:r>
            <w:proofErr w:type="spellStart"/>
            <w:r>
              <w:rPr>
                <w:rFonts w:cs="Calibri"/>
              </w:rPr>
              <w:t>Гоффманн</w:t>
            </w:r>
            <w:proofErr w:type="spellEnd"/>
            <w:r>
              <w:rPr>
                <w:rFonts w:cs="Calibri"/>
              </w:rPr>
              <w:t xml:space="preserve">-Ля </w:t>
            </w:r>
            <w:proofErr w:type="spellStart"/>
            <w:r>
              <w:rPr>
                <w:rFonts w:cs="Calibri"/>
              </w:rPr>
              <w:t>Рош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Лтд</w:t>
            </w:r>
            <w:proofErr w:type="spellEnd"/>
            <w:r>
              <w:rPr>
                <w:rFonts w:cs="Calibri"/>
              </w:rPr>
              <w:t xml:space="preserve">., Швейцарія 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26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Брошура дослідника PF-06801591 від жовтня 2019 р.; B8011001 Інформація для пацієнта та Форма інформованої згоди для участі у клінічному випробуванні, для України, версія 3.1.0 від 19 листопада 2019 р., українською та російською мовами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574 від 29.03.2018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«Відкрите розширене дослідження фази I, з підвищенням дози та подовженим періодом, для вивчення дії препарату PF-06801591 при лікуванні пацієнтів із місцево-поширеною або метастатичною меланомою, </w:t>
            </w:r>
            <w:proofErr w:type="spellStart"/>
            <w:r>
              <w:rPr>
                <w:rFonts w:cs="Calibri"/>
              </w:rPr>
              <w:t>плоскоклітинним</w:t>
            </w:r>
            <w:proofErr w:type="spellEnd"/>
            <w:r>
              <w:rPr>
                <w:rFonts w:cs="Calibri"/>
              </w:rPr>
              <w:t xml:space="preserve"> раком голови та шиї, раком яєчників, саркомою, недрібноклітинним раком легень, </w:t>
            </w:r>
            <w:proofErr w:type="spellStart"/>
            <w:r>
              <w:rPr>
                <w:rFonts w:cs="Calibri"/>
              </w:rPr>
              <w:t>уротеліальною</w:t>
            </w:r>
            <w:proofErr w:type="spellEnd"/>
            <w:r>
              <w:rPr>
                <w:rFonts w:cs="Calibri"/>
              </w:rPr>
              <w:t xml:space="preserve"> карциномою або іншими солідними пухлинами» , B8011001, з інкорпорованою поправкою 4 від 07 серпня 2018 р.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«ІНВЕНТІВ ХЕЛС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Пфайзер</w:t>
            </w:r>
            <w:proofErr w:type="spellEnd"/>
            <w:r>
              <w:rPr>
                <w:rFonts w:cs="Calibri"/>
              </w:rPr>
              <w:t xml:space="preserve"> Інк, США [</w:t>
            </w:r>
            <w:proofErr w:type="spellStart"/>
            <w:r>
              <w:rPr>
                <w:rFonts w:cs="Calibri"/>
              </w:rPr>
              <w:t>Pfizer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, USA]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27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 xml:space="preserve">Оновлена брошура дослідника по препарату AZD6094 (HMPL-504, </w:t>
            </w:r>
            <w:proofErr w:type="spellStart"/>
            <w:r>
              <w:rPr>
                <w:rFonts w:cs="Calibri"/>
              </w:rPr>
              <w:t>volitinib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savolitinib</w:t>
            </w:r>
            <w:proofErr w:type="spellEnd"/>
            <w:r>
              <w:rPr>
                <w:rFonts w:cs="Calibri"/>
              </w:rPr>
              <w:t>) версія 6.1 від 28 жовтня 2019 року. Оновлено розділ 2.3 досьє лікарського засобу AZD6094: Клінічна частина (попередні клінічні випробування та дані щодо залучення людей) від 18 листопада 2019 року.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897 від 04.08.2017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«Відкрите,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порівнювальне,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клінічне дослідження фази 3 оцінки ефективності та безпеки </w:t>
            </w:r>
            <w:proofErr w:type="spellStart"/>
            <w:r>
              <w:rPr>
                <w:rFonts w:cs="Calibri"/>
              </w:rPr>
              <w:t>Саволітінібу</w:t>
            </w:r>
            <w:proofErr w:type="spellEnd"/>
            <w:r>
              <w:rPr>
                <w:rFonts w:cs="Calibri"/>
              </w:rPr>
              <w:t xml:space="preserve"> в порівнянні з </w:t>
            </w:r>
            <w:proofErr w:type="spellStart"/>
            <w:r>
              <w:rPr>
                <w:rFonts w:cs="Calibri"/>
              </w:rPr>
              <w:t>Сунітінібом</w:t>
            </w:r>
            <w:proofErr w:type="spellEnd"/>
            <w:r>
              <w:rPr>
                <w:rFonts w:cs="Calibri"/>
              </w:rPr>
              <w:t xml:space="preserve"> у пацієнтів з МЕТ-позитивною, неоперабельною та локально-поширеною, або метастатичною папілярною </w:t>
            </w:r>
            <w:proofErr w:type="spellStart"/>
            <w:r>
              <w:rPr>
                <w:rFonts w:cs="Calibri"/>
              </w:rPr>
              <w:t>нирково</w:t>
            </w:r>
            <w:proofErr w:type="spellEnd"/>
            <w:r>
              <w:rPr>
                <w:rFonts w:cs="Calibri"/>
              </w:rPr>
              <w:t>-клітинною карциномою (</w:t>
            </w:r>
            <w:proofErr w:type="spellStart"/>
            <w:r>
              <w:rPr>
                <w:rFonts w:cs="Calibri"/>
              </w:rPr>
              <w:t>пНКР</w:t>
            </w:r>
            <w:proofErr w:type="spellEnd"/>
            <w:r>
              <w:rPr>
                <w:rFonts w:cs="Calibri"/>
              </w:rPr>
              <w:t>)», D5082C00003, версія 6.0 від 19 грудня 2018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«АСТРАЗЕНЕКА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AstraZeneca</w:t>
            </w:r>
            <w:proofErr w:type="spellEnd"/>
            <w:r>
              <w:rPr>
                <w:rFonts w:cs="Calibri"/>
              </w:rPr>
              <w:t xml:space="preserve"> AB, </w:t>
            </w:r>
            <w:proofErr w:type="spellStart"/>
            <w:r>
              <w:rPr>
                <w:rFonts w:cs="Calibri"/>
              </w:rPr>
              <w:t>Sweden</w:t>
            </w:r>
            <w:proofErr w:type="spellEnd"/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28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E79FA" w:rsidRPr="009E79FA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Включення додаткового місця про</w:t>
            </w:r>
            <w:r w:rsidR="009E79FA">
              <w:rPr>
                <w:rFonts w:cs="Calibri"/>
              </w:rPr>
              <w:t>ведення клінічного випробування:</w:t>
            </w:r>
          </w:p>
          <w:tbl>
            <w:tblPr>
              <w:tblW w:w="997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328"/>
            </w:tblGrid>
            <w:tr w:rsidR="009E79FA" w:rsidRPr="00867F66" w:rsidTr="00877E19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867F66" w:rsidRDefault="009E79FA" w:rsidP="009E79FA">
                  <w:pPr>
                    <w:pStyle w:val="cs2e86d3a6"/>
                  </w:pPr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</w:t>
                  </w:r>
                </w:p>
                <w:p w:rsidR="009E79FA" w:rsidRPr="00867F66" w:rsidRDefault="009E79FA" w:rsidP="009E79FA">
                  <w:pPr>
                    <w:pStyle w:val="cs2e86d3a6"/>
                  </w:pPr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867F66" w:rsidRDefault="009E79FA" w:rsidP="009E79FA">
                  <w:pPr>
                    <w:pStyle w:val="cs2e86d3a6"/>
                  </w:pPr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9E79FA" w:rsidRPr="00867F66" w:rsidRDefault="009E79FA" w:rsidP="009E79FA">
                  <w:pPr>
                    <w:pStyle w:val="cs2e86d3a6"/>
                  </w:pPr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9E79FA" w:rsidRPr="00867F66" w:rsidTr="00877E19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867F66" w:rsidRDefault="009E79FA" w:rsidP="009E79FA">
                  <w:pPr>
                    <w:pStyle w:val="cs2e86d3a6"/>
                  </w:pPr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</w:t>
                  </w:r>
                </w:p>
                <w:p w:rsidR="009E79FA" w:rsidRPr="00867F66" w:rsidRDefault="009E79FA" w:rsidP="009E79FA">
                  <w:pPr>
                    <w:pStyle w:val="cs2e86d3a6"/>
                  </w:pPr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867F66" w:rsidRDefault="009E79FA" w:rsidP="009E79FA">
                  <w:pPr>
                    <w:pStyle w:val="csf06cd379"/>
                  </w:pPr>
                  <w:proofErr w:type="spellStart"/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Каджоян</w:t>
                  </w:r>
                  <w:proofErr w:type="spellEnd"/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А.В.</w:t>
                  </w:r>
                </w:p>
                <w:p w:rsidR="009E79FA" w:rsidRPr="00867F66" w:rsidRDefault="009E79FA" w:rsidP="009E79FA">
                  <w:pPr>
                    <w:pStyle w:val="cs80d9435b"/>
                  </w:pPr>
                  <w:r w:rsidRPr="00867F66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Медичний центр товариства з обмеженою відповідальністю «ОНКОЛАЙФ», денний стаціонар, м. Запоріжжя</w:t>
                  </w:r>
                </w:p>
              </w:tc>
            </w:tr>
          </w:tbl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Продовження терміну тривалості клінічного випробування в Україні до 31 грудня 2021 року</w:t>
            </w:r>
          </w:p>
          <w:p w:rsidR="00867F66" w:rsidRDefault="00867F66">
            <w:pPr>
              <w:jc w:val="both"/>
              <w:rPr>
                <w:rFonts w:cs="Calibri"/>
              </w:rPr>
            </w:pPr>
          </w:p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1804 від 15.08.2019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 дослідження еквівалентності фази III у паралельних групах для порівняння ефективності, безпеки, фармакокінетики та </w:t>
            </w:r>
            <w:proofErr w:type="spellStart"/>
            <w:r>
              <w:rPr>
                <w:rFonts w:cs="Calibri"/>
              </w:rPr>
              <w:t>імуногенності</w:t>
            </w:r>
            <w:proofErr w:type="spellEnd"/>
            <w:r>
              <w:rPr>
                <w:rFonts w:cs="Calibri"/>
              </w:rPr>
              <w:t xml:space="preserve"> HD204 та </w:t>
            </w:r>
            <w:proofErr w:type="spellStart"/>
            <w:r>
              <w:rPr>
                <w:rFonts w:cs="Calibri"/>
              </w:rPr>
              <w:t>Авастину</w:t>
            </w:r>
            <w:proofErr w:type="spellEnd"/>
            <w:r>
              <w:rPr>
                <w:rFonts w:cs="Calibri"/>
              </w:rPr>
              <w:t xml:space="preserve">® у пацієнтів з метастатичним або рецидивним </w:t>
            </w:r>
            <w:proofErr w:type="spellStart"/>
            <w:r>
              <w:rPr>
                <w:rFonts w:cs="Calibri"/>
              </w:rPr>
              <w:t>неплоскоклітинним</w:t>
            </w:r>
            <w:proofErr w:type="spellEnd"/>
            <w:r>
              <w:rPr>
                <w:rFonts w:cs="Calibri"/>
              </w:rPr>
              <w:t xml:space="preserve"> недрібноклітинним раком легень» , SAMSON-II, версія 1.0 від 22 квітня 2019 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</w:t>
            </w:r>
            <w:proofErr w:type="spellStart"/>
            <w:r>
              <w:rPr>
                <w:rFonts w:cs="Calibri"/>
              </w:rPr>
              <w:t>Кромосфарма</w:t>
            </w:r>
            <w:proofErr w:type="spellEnd"/>
            <w:r>
              <w:rPr>
                <w:rFonts w:cs="Calibri"/>
              </w:rPr>
              <w:t xml:space="preserve">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Prestige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BioPharma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Ltd</w:t>
            </w:r>
            <w:proofErr w:type="spellEnd"/>
            <w:r>
              <w:rPr>
                <w:rFonts w:cs="Calibri"/>
              </w:rPr>
              <w:t>, Сінгапур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29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Залучення нових місць проведення клінічного випробування</w:t>
            </w:r>
            <w:r w:rsidR="00DD4809">
              <w:rPr>
                <w:rFonts w:cs="Calibri"/>
              </w:rPr>
              <w:t>:</w:t>
            </w:r>
          </w:p>
          <w:tbl>
            <w:tblPr>
              <w:tblW w:w="997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328"/>
            </w:tblGrid>
            <w:tr w:rsidR="009E79FA" w:rsidRPr="009E79FA" w:rsidTr="009E79FA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2e86d3a6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9E79FA" w:rsidRPr="009E79FA" w:rsidRDefault="009E79FA" w:rsidP="009E79FA">
                  <w:pPr>
                    <w:pStyle w:val="cs2e86d3a6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2e86d3a6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9E79FA" w:rsidRPr="009E79FA" w:rsidRDefault="009E79FA" w:rsidP="009E79FA">
                  <w:pPr>
                    <w:pStyle w:val="cs2e86d3a6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9E79FA" w:rsidRPr="009E79FA" w:rsidTr="009E79FA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1.</w:t>
                  </w:r>
                </w:p>
              </w:tc>
              <w:tc>
                <w:tcPr>
                  <w:tcW w:w="9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зав. від. </w:t>
                  </w:r>
                  <w:proofErr w:type="spellStart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Войтко</w:t>
                  </w:r>
                  <w:proofErr w:type="spellEnd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Н.Л.</w:t>
                  </w:r>
                </w:p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Київський міський клінічний онкологічний центр, відділення хіміотерапії №2,  м. Київ</w:t>
                  </w:r>
                </w:p>
              </w:tc>
            </w:tr>
            <w:tr w:rsidR="009E79FA" w:rsidRPr="009E79FA" w:rsidTr="009E79FA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2.</w:t>
                  </w:r>
                </w:p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д.м.н</w:t>
                  </w:r>
                  <w:proofErr w:type="spellEnd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., проф. </w:t>
                  </w:r>
                  <w:proofErr w:type="spellStart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Готько</w:t>
                  </w:r>
                  <w:proofErr w:type="spellEnd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Є.С.</w:t>
                  </w:r>
                </w:p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Комунальне некомерційне підприємство «Центральна міська клінічна лікарня» Ужгородської міської ради, міський онкологічний центр, Державний вищий навчальний заклад «Ужгородський національний університет», кафедра онкології та радіології факультету післядипломної освіти та </w:t>
                  </w:r>
                  <w:proofErr w:type="spellStart"/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доуніверситетської</w:t>
                  </w:r>
                  <w:proofErr w:type="spellEnd"/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підготовки, м. Ужгород</w:t>
                  </w:r>
                </w:p>
              </w:tc>
            </w:tr>
            <w:tr w:rsidR="009E79FA" w:rsidRPr="009E79FA" w:rsidTr="009E79FA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3.</w:t>
                  </w:r>
                </w:p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зав.від</w:t>
                  </w:r>
                  <w:proofErr w:type="spellEnd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Кобзєв</w:t>
                  </w:r>
                  <w:proofErr w:type="spellEnd"/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О.І.</w:t>
                  </w:r>
                </w:p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Комунальне некомерційне підприємство «Обласний центр онкології», </w:t>
                  </w:r>
                  <w:proofErr w:type="spellStart"/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oнкохірургічне</w:t>
                  </w:r>
                  <w:proofErr w:type="spellEnd"/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відділення органів грудної порожнини, м. Харків</w:t>
                  </w:r>
                </w:p>
              </w:tc>
            </w:tr>
            <w:tr w:rsidR="009E79FA" w:rsidRPr="009E79FA" w:rsidTr="009E79FA"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4.</w:t>
                  </w:r>
                </w:p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79FA" w:rsidRPr="009E79FA" w:rsidRDefault="009E79FA" w:rsidP="009E79FA">
                  <w:pPr>
                    <w:pStyle w:val="cs80d9435b"/>
                    <w:rPr>
                      <w:color w:val="000000" w:themeColor="text1"/>
                    </w:rPr>
                  </w:pPr>
                  <w:r w:rsidRPr="009E79FA">
                    <w:rPr>
                      <w:rStyle w:val="cs9b0062629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директор Парамонов В.В. </w:t>
                  </w:r>
                </w:p>
                <w:p w:rsidR="009E79FA" w:rsidRPr="009E79FA" w:rsidRDefault="009E79FA" w:rsidP="009E79FA">
                  <w:pPr>
                    <w:jc w:val="both"/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«Черкаський обласний онкологічний диспансер» Черкаської обласної ради, Обласний центр клінічної онкології (</w:t>
                  </w:r>
                  <w:proofErr w:type="spellStart"/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онкохіміотерапевтичний</w:t>
                  </w:r>
                  <w:proofErr w:type="spellEnd"/>
                  <w:r w:rsidRPr="009E79FA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),    м. Черкаси</w:t>
                  </w:r>
                </w:p>
              </w:tc>
            </w:tr>
          </w:tbl>
          <w:p w:rsidR="00A6632F" w:rsidRDefault="00A6632F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38 від 11.01.2020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«Дослідження III фази для </w:t>
            </w:r>
            <w:proofErr w:type="spellStart"/>
            <w:r>
              <w:rPr>
                <w:rFonts w:cs="Calibri"/>
              </w:rPr>
              <w:t>пембролізумабу</w:t>
            </w:r>
            <w:proofErr w:type="spellEnd"/>
            <w:r>
              <w:rPr>
                <w:rFonts w:cs="Calibri"/>
              </w:rPr>
              <w:t xml:space="preserve"> в комбінації з </w:t>
            </w:r>
            <w:proofErr w:type="spellStart"/>
            <w:r>
              <w:rPr>
                <w:rFonts w:cs="Calibri"/>
              </w:rPr>
              <w:t>етопозидом</w:t>
            </w:r>
            <w:proofErr w:type="spellEnd"/>
            <w:r>
              <w:rPr>
                <w:rFonts w:cs="Calibri"/>
              </w:rPr>
              <w:t xml:space="preserve"> / препаратом платини (</w:t>
            </w:r>
            <w:proofErr w:type="spellStart"/>
            <w:r>
              <w:rPr>
                <w:rFonts w:cs="Calibri"/>
              </w:rPr>
              <w:t>цисплатин</w:t>
            </w:r>
            <w:proofErr w:type="spellEnd"/>
            <w:r>
              <w:rPr>
                <w:rFonts w:cs="Calibri"/>
              </w:rPr>
              <w:t xml:space="preserve"> або </w:t>
            </w:r>
            <w:proofErr w:type="spellStart"/>
            <w:r>
              <w:rPr>
                <w:rFonts w:cs="Calibri"/>
              </w:rPr>
              <w:t>карбоплатин</w:t>
            </w:r>
            <w:proofErr w:type="spellEnd"/>
            <w:r>
              <w:rPr>
                <w:rFonts w:cs="Calibri"/>
              </w:rPr>
              <w:t xml:space="preserve">) з подальшим введенням </w:t>
            </w:r>
            <w:proofErr w:type="spellStart"/>
            <w:r>
              <w:rPr>
                <w:rFonts w:cs="Calibri"/>
              </w:rPr>
              <w:t>пембролізумабу</w:t>
            </w:r>
            <w:proofErr w:type="spellEnd"/>
            <w:r>
              <w:rPr>
                <w:rFonts w:cs="Calibri"/>
              </w:rPr>
              <w:t xml:space="preserve"> у комбінації з підтримуючим лікуванням </w:t>
            </w:r>
            <w:proofErr w:type="spellStart"/>
            <w:r>
              <w:rPr>
                <w:rFonts w:cs="Calibri"/>
              </w:rPr>
              <w:t>олапарибом</w:t>
            </w:r>
            <w:proofErr w:type="spellEnd"/>
            <w:r>
              <w:rPr>
                <w:rFonts w:cs="Calibri"/>
              </w:rPr>
              <w:t xml:space="preserve"> або без нього в якості терапії першої лінії у пацієнтів із розповсюдженим дрібноклітинним раком </w:t>
            </w:r>
            <w:proofErr w:type="spellStart"/>
            <w:r>
              <w:rPr>
                <w:rFonts w:cs="Calibri"/>
              </w:rPr>
              <w:t>легенів</w:t>
            </w:r>
            <w:proofErr w:type="spellEnd"/>
            <w:r>
              <w:rPr>
                <w:rFonts w:cs="Calibri"/>
              </w:rPr>
              <w:t xml:space="preserve"> (ES-SCLC)», MK-7339-005, з інкорпорованою поправкою 01 від </w:t>
            </w:r>
            <w:r w:rsidR="00DD4809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>19 червня 2019 року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Товариство з обмеженою відповідальністю «МСД Україна»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Мерк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Шарп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Доум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Корп</w:t>
            </w:r>
            <w:proofErr w:type="spellEnd"/>
            <w:r>
              <w:rPr>
                <w:rFonts w:cs="Calibri"/>
              </w:rPr>
              <w:t>.», дочірнє підприємство «</w:t>
            </w:r>
            <w:proofErr w:type="spellStart"/>
            <w:r>
              <w:rPr>
                <w:rFonts w:cs="Calibri"/>
              </w:rPr>
              <w:t>Мерк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Енд</w:t>
            </w:r>
            <w:proofErr w:type="spellEnd"/>
            <w:r>
              <w:rPr>
                <w:rFonts w:cs="Calibri"/>
              </w:rPr>
              <w:t xml:space="preserve"> Ко., Інк.», США (</w:t>
            </w: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Sharp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lastRenderedPageBreak/>
              <w:t>Dohme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Corp</w:t>
            </w:r>
            <w:proofErr w:type="spellEnd"/>
            <w:r>
              <w:rPr>
                <w:rFonts w:cs="Calibri"/>
              </w:rPr>
              <w:t xml:space="preserve">., a </w:t>
            </w:r>
            <w:proofErr w:type="spellStart"/>
            <w:r>
              <w:rPr>
                <w:rFonts w:cs="Calibri"/>
              </w:rPr>
              <w:t>subsidiary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Merck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Co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Inc</w:t>
            </w:r>
            <w:proofErr w:type="spellEnd"/>
            <w:r>
              <w:rPr>
                <w:rFonts w:cs="Calibri"/>
              </w:rPr>
              <w:t>., USA)</w:t>
            </w:r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6632F" w:rsidRPr="00C32D7F" w:rsidRDefault="00D36C1A">
      <w:pPr>
        <w:rPr>
          <w:lang w:val="ru-RU"/>
        </w:rPr>
      </w:pPr>
      <w:r w:rsidRPr="00C32D7F">
        <w:rPr>
          <w:lang w:val="ru-RU"/>
        </w:rPr>
        <w:br w:type="page"/>
      </w:r>
    </w:p>
    <w:p w:rsidR="00A6632F" w:rsidRPr="00C32D7F" w:rsidRDefault="00A6632F">
      <w:pPr>
        <w:ind w:left="142"/>
        <w:rPr>
          <w:lang w:val="ru-RU"/>
        </w:rPr>
      </w:pPr>
    </w:p>
    <w:p w:rsidR="00A6632F" w:rsidRDefault="00D36C1A">
      <w:r>
        <w:t xml:space="preserve">                                                                                                                                                       Додаток № </w:t>
      </w:r>
      <w:r>
        <w:rPr>
          <w:lang w:val="en-US"/>
        </w:rPr>
        <w:t>30</w:t>
      </w:r>
    </w:p>
    <w:p w:rsidR="00A6632F" w:rsidRDefault="00D36C1A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510B20" w:rsidRPr="0059145F" w:rsidRDefault="00510B20" w:rsidP="00510B20">
      <w:pPr>
        <w:ind w:left="9072"/>
        <w:rPr>
          <w:u w:val="single"/>
        </w:rPr>
      </w:pPr>
      <w:r w:rsidRPr="0059145F">
        <w:rPr>
          <w:u w:val="single"/>
        </w:rPr>
        <w:t>05.02.2020 № 259</w:t>
      </w:r>
    </w:p>
    <w:p w:rsidR="00A6632F" w:rsidRDefault="00A6632F">
      <w:pPr>
        <w:rPr>
          <w:lang w:val="ru-RU"/>
        </w:rPr>
      </w:pPr>
      <w:bookmarkStart w:id="0" w:name="_GoBack"/>
      <w:bookmarkEnd w:id="0"/>
    </w:p>
    <w:p w:rsidR="00A6632F" w:rsidRDefault="00A6632F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663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632F" w:rsidRDefault="00D36C1A">
            <w:pPr>
              <w:jc w:val="both"/>
            </w:pPr>
            <w:r>
              <w:rPr>
                <w:rFonts w:cs="Calibri"/>
              </w:rPr>
              <w:t>Досьє досліджуваного лікарського засобу (</w:t>
            </w:r>
            <w:proofErr w:type="spellStart"/>
            <w:r>
              <w:rPr>
                <w:rFonts w:cs="Calibri"/>
              </w:rPr>
              <w:t>каріпразин</w:t>
            </w:r>
            <w:proofErr w:type="spellEnd"/>
            <w:r>
              <w:rPr>
                <w:rFonts w:cs="Calibri"/>
              </w:rPr>
              <w:t>), від 15 січня 2020 року, англійською мовою; подовження терміну придатності для таблеток з пролонгованим вивільненням (PR) 8 мг, 12 мг, 18 мг, 24 мг до 24 місяців.</w:t>
            </w:r>
            <w:r>
              <w:t xml:space="preserve"> 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2372 від 04.12.2019</w:t>
            </w:r>
          </w:p>
        </w:tc>
      </w:tr>
      <w:tr w:rsidR="00A663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, подвійне сліпе дослідження І фази з поступовим збільшенням дози і багаторазовим прийомом препарату для оцінки безпеки, </w:t>
            </w:r>
            <w:proofErr w:type="spellStart"/>
            <w:r>
              <w:rPr>
                <w:rFonts w:cs="Calibri"/>
              </w:rPr>
              <w:t>переносимості</w:t>
            </w:r>
            <w:proofErr w:type="spellEnd"/>
            <w:r>
              <w:rPr>
                <w:rFonts w:cs="Calibri"/>
              </w:rPr>
              <w:t xml:space="preserve"> та профілю фармакокінетики </w:t>
            </w:r>
            <w:proofErr w:type="spellStart"/>
            <w:r>
              <w:rPr>
                <w:rFonts w:cs="Calibri"/>
              </w:rPr>
              <w:t>каріпразину</w:t>
            </w:r>
            <w:proofErr w:type="spellEnd"/>
            <w:r>
              <w:rPr>
                <w:rFonts w:cs="Calibri"/>
              </w:rPr>
              <w:t xml:space="preserve"> у вигляді таблеток з пролонгованим вивільненням активної речовини у пацієнтів з шизофренією, RGH-188-102, фінальна версія 3.0 від 12 березня 2019 р. </w:t>
            </w:r>
          </w:p>
        </w:tc>
      </w:tr>
      <w:tr w:rsidR="00A663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ТОВ «ВОРЛДВАЙД КЛІНІКАЛ ТРАІЛС УКР»</w:t>
            </w:r>
          </w:p>
        </w:tc>
      </w:tr>
      <w:tr w:rsidR="00A663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Gedeon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Richter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Plc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Hungary</w:t>
            </w:r>
            <w:proofErr w:type="spellEnd"/>
          </w:p>
        </w:tc>
      </w:tr>
      <w:tr w:rsidR="00A663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2F" w:rsidRDefault="00D36C1A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A6632F" w:rsidRDefault="00A6632F">
      <w:pPr>
        <w:rPr>
          <w:lang w:val="en-US"/>
        </w:rPr>
      </w:pPr>
    </w:p>
    <w:p w:rsidR="00A6632F" w:rsidRDefault="00D36C1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6632F" w:rsidRDefault="00D36C1A"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sectPr w:rsidR="00A6632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F"/>
    <w:rsid w:val="0027334D"/>
    <w:rsid w:val="003E1A34"/>
    <w:rsid w:val="004964BD"/>
    <w:rsid w:val="00510B20"/>
    <w:rsid w:val="0059145F"/>
    <w:rsid w:val="008522E7"/>
    <w:rsid w:val="00867F66"/>
    <w:rsid w:val="00877E19"/>
    <w:rsid w:val="00987CB2"/>
    <w:rsid w:val="009E79FA"/>
    <w:rsid w:val="009F47AD"/>
    <w:rsid w:val="00A6632F"/>
    <w:rsid w:val="00AA36EB"/>
    <w:rsid w:val="00C32D7F"/>
    <w:rsid w:val="00D20300"/>
    <w:rsid w:val="00D36C1A"/>
    <w:rsid w:val="00DD4809"/>
    <w:rsid w:val="00E53738"/>
    <w:rsid w:val="00F01542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32D7F"/>
    <w:pPr>
      <w:jc w:val="both"/>
    </w:pPr>
    <w:rPr>
      <w:rFonts w:eastAsiaTheme="minorEastAsia" w:cs="Times New Roman"/>
      <w:szCs w:val="24"/>
      <w:lang w:eastAsia="uk-UA"/>
    </w:rPr>
  </w:style>
  <w:style w:type="paragraph" w:customStyle="1" w:styleId="cs95e872d0">
    <w:name w:val="cs95e872d0"/>
    <w:basedOn w:val="a"/>
    <w:rsid w:val="00C32D7F"/>
    <w:rPr>
      <w:rFonts w:eastAsiaTheme="minorEastAsia" w:cs="Times New Roman"/>
      <w:szCs w:val="24"/>
      <w:lang w:eastAsia="uk-UA"/>
    </w:rPr>
  </w:style>
  <w:style w:type="paragraph" w:customStyle="1" w:styleId="cs2e86d3a6">
    <w:name w:val="cs2e86d3a6"/>
    <w:basedOn w:val="a"/>
    <w:rsid w:val="00C32D7F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202b20ac">
    <w:name w:val="cs202b20ac"/>
    <w:basedOn w:val="a"/>
    <w:rsid w:val="00C32D7F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f06cd379">
    <w:name w:val="csf06cd379"/>
    <w:basedOn w:val="a"/>
    <w:rsid w:val="00C32D7F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9b006262">
    <w:name w:val="cs9b006262"/>
    <w:basedOn w:val="a0"/>
    <w:rsid w:val="00C32D7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C32D7F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C32D7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sid w:val="00C32D7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8522E7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8dfe8bac">
    <w:name w:val="cs8dfe8bac"/>
    <w:basedOn w:val="a"/>
    <w:rsid w:val="008522E7"/>
    <w:rPr>
      <w:rFonts w:eastAsiaTheme="minorEastAsia" w:cs="Times New Roman"/>
      <w:szCs w:val="24"/>
      <w:lang w:eastAsia="uk-UA"/>
    </w:rPr>
  </w:style>
  <w:style w:type="paragraph" w:customStyle="1" w:styleId="csfeeeeb43">
    <w:name w:val="csfeeeeb43"/>
    <w:basedOn w:val="a"/>
    <w:rsid w:val="008522E7"/>
    <w:rPr>
      <w:rFonts w:eastAsiaTheme="minorEastAsia" w:cs="Times New Roman"/>
      <w:szCs w:val="24"/>
      <w:lang w:eastAsia="uk-UA"/>
    </w:rPr>
  </w:style>
  <w:style w:type="character" w:customStyle="1" w:styleId="cs9b0062614">
    <w:name w:val="cs9b0062614"/>
    <w:basedOn w:val="a0"/>
    <w:rsid w:val="008522E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D2030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27334D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9b0062621">
    <w:name w:val="cs9b0062621"/>
    <w:basedOn w:val="a0"/>
    <w:rsid w:val="002733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sid w:val="0027334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867F6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867F6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867F6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9E79F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9E79F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32D7F"/>
    <w:pPr>
      <w:jc w:val="both"/>
    </w:pPr>
    <w:rPr>
      <w:rFonts w:eastAsiaTheme="minorEastAsia" w:cs="Times New Roman"/>
      <w:szCs w:val="24"/>
      <w:lang w:eastAsia="uk-UA"/>
    </w:rPr>
  </w:style>
  <w:style w:type="paragraph" w:customStyle="1" w:styleId="cs95e872d0">
    <w:name w:val="cs95e872d0"/>
    <w:basedOn w:val="a"/>
    <w:rsid w:val="00C32D7F"/>
    <w:rPr>
      <w:rFonts w:eastAsiaTheme="minorEastAsia" w:cs="Times New Roman"/>
      <w:szCs w:val="24"/>
      <w:lang w:eastAsia="uk-UA"/>
    </w:rPr>
  </w:style>
  <w:style w:type="paragraph" w:customStyle="1" w:styleId="cs2e86d3a6">
    <w:name w:val="cs2e86d3a6"/>
    <w:basedOn w:val="a"/>
    <w:rsid w:val="00C32D7F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202b20ac">
    <w:name w:val="cs202b20ac"/>
    <w:basedOn w:val="a"/>
    <w:rsid w:val="00C32D7F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f06cd379">
    <w:name w:val="csf06cd379"/>
    <w:basedOn w:val="a"/>
    <w:rsid w:val="00C32D7F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9b006262">
    <w:name w:val="cs9b006262"/>
    <w:basedOn w:val="a0"/>
    <w:rsid w:val="00C32D7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C32D7F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C32D7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sid w:val="00C32D7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8522E7"/>
    <w:pPr>
      <w:jc w:val="center"/>
    </w:pPr>
    <w:rPr>
      <w:rFonts w:eastAsiaTheme="minorEastAsia" w:cs="Times New Roman"/>
      <w:szCs w:val="24"/>
      <w:lang w:eastAsia="uk-UA"/>
    </w:rPr>
  </w:style>
  <w:style w:type="paragraph" w:customStyle="1" w:styleId="cs8dfe8bac">
    <w:name w:val="cs8dfe8bac"/>
    <w:basedOn w:val="a"/>
    <w:rsid w:val="008522E7"/>
    <w:rPr>
      <w:rFonts w:eastAsiaTheme="minorEastAsia" w:cs="Times New Roman"/>
      <w:szCs w:val="24"/>
      <w:lang w:eastAsia="uk-UA"/>
    </w:rPr>
  </w:style>
  <w:style w:type="paragraph" w:customStyle="1" w:styleId="csfeeeeb43">
    <w:name w:val="csfeeeeb43"/>
    <w:basedOn w:val="a"/>
    <w:rsid w:val="008522E7"/>
    <w:rPr>
      <w:rFonts w:eastAsiaTheme="minorEastAsia" w:cs="Times New Roman"/>
      <w:szCs w:val="24"/>
      <w:lang w:eastAsia="uk-UA"/>
    </w:rPr>
  </w:style>
  <w:style w:type="character" w:customStyle="1" w:styleId="cs9b0062614">
    <w:name w:val="cs9b0062614"/>
    <w:basedOn w:val="a0"/>
    <w:rsid w:val="008522E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D2030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27334D"/>
    <w:pPr>
      <w:jc w:val="both"/>
    </w:pPr>
    <w:rPr>
      <w:rFonts w:eastAsiaTheme="minorEastAsia" w:cs="Times New Roman"/>
      <w:szCs w:val="24"/>
      <w:lang w:eastAsia="uk-UA"/>
    </w:rPr>
  </w:style>
  <w:style w:type="character" w:customStyle="1" w:styleId="cs9b0062621">
    <w:name w:val="cs9b0062621"/>
    <w:basedOn w:val="a0"/>
    <w:rsid w:val="002733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sid w:val="0027334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867F6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867F6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867F6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9E79F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9E79F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39725</Words>
  <Characters>22644</Characters>
  <Application>Microsoft Office Word</Application>
  <DocSecurity>0</DocSecurity>
  <Lines>188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4</cp:revision>
  <dcterms:created xsi:type="dcterms:W3CDTF">2020-02-06T08:26:00Z</dcterms:created>
  <dcterms:modified xsi:type="dcterms:W3CDTF">2020-02-06T08:31:00Z</dcterms:modified>
</cp:coreProperties>
</file>