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9" w:rsidRPr="003D7BE9" w:rsidRDefault="003C2F02" w:rsidP="00A462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.16. 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>Американськ</w:t>
      </w:r>
      <w:r w:rsidR="003D7BE9">
        <w:rPr>
          <w:rFonts w:ascii="Times New Roman" w:hAnsi="Times New Roman" w:cs="Times New Roman"/>
          <w:b/>
          <w:sz w:val="28"/>
          <w:szCs w:val="28"/>
        </w:rPr>
        <w:t>а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7BE9">
        <w:rPr>
          <w:rFonts w:ascii="Times New Roman" w:hAnsi="Times New Roman" w:cs="Times New Roman"/>
          <w:b/>
          <w:sz w:val="28"/>
          <w:szCs w:val="28"/>
          <w:lang w:val="ru-RU"/>
        </w:rPr>
        <w:t>агенція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безпеки лікарських засобів (FDA) </w:t>
      </w:r>
      <w:r w:rsidR="00437916" w:rsidRPr="00437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вносить нову інформацію в інструкцію по застосуванню антибіотиків, що містять фторхінолони, щодо ризику виникнення побічних реакцій, </w:t>
      </w:r>
      <w:r w:rsidR="007B0299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 w:rsidR="0035159C">
        <w:rPr>
          <w:rFonts w:ascii="Times New Roman" w:hAnsi="Times New Roman" w:cs="Times New Roman"/>
          <w:b/>
          <w:sz w:val="28"/>
          <w:szCs w:val="28"/>
        </w:rPr>
        <w:t>зумовлюють</w:t>
      </w:r>
      <w:r w:rsidR="00437916" w:rsidRPr="00437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втрату працездатності</w:t>
      </w:r>
    </w:p>
    <w:p w:rsidR="007B0299" w:rsidRDefault="006A5E8B" w:rsidP="007B0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3346" w:rsidRPr="00AE3346">
        <w:rPr>
          <w:rFonts w:ascii="Times New Roman" w:hAnsi="Times New Roman" w:cs="Times New Roman"/>
          <w:sz w:val="28"/>
          <w:szCs w:val="28"/>
          <w:lang w:val="ru-RU"/>
        </w:rPr>
        <w:t>FDA схвалило зміни в інструкції по застосуванню фторхінолон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EC37D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AE33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При з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>астосуванн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даних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лікарських засобів (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>ЛЗ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можуть виникнути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потенційно необоротн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і побічні реакції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>, здатн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до інвалідності.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>Такі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 ПР зазвичай проявляються з боку сухожиль, м'язів, суглобів, </w:t>
      </w:r>
      <w:r w:rsidR="0035159C">
        <w:rPr>
          <w:rFonts w:ascii="Times New Roman" w:hAnsi="Times New Roman" w:cs="Times New Roman"/>
          <w:sz w:val="28"/>
          <w:szCs w:val="28"/>
          <w:lang w:val="ru-RU"/>
        </w:rPr>
        <w:t xml:space="preserve">периферичних 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 xml:space="preserve">нервів і центральної нервової системи, при чому іноді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5386F" w:rsidRPr="00A5386F">
        <w:rPr>
          <w:rFonts w:ascii="Times New Roman" w:hAnsi="Times New Roman" w:cs="Times New Roman"/>
          <w:sz w:val="28"/>
          <w:szCs w:val="28"/>
          <w:lang w:val="ru-RU"/>
        </w:rPr>
        <w:t>одночасно.</w:t>
      </w:r>
    </w:p>
    <w:p w:rsidR="006749A6" w:rsidRDefault="006749A6" w:rsidP="007B0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74F" w:rsidRPr="00AE3346">
        <w:rPr>
          <w:rFonts w:ascii="Times New Roman" w:hAnsi="Times New Roman" w:cs="Times New Roman"/>
          <w:sz w:val="28"/>
          <w:szCs w:val="28"/>
          <w:lang w:val="ru-RU"/>
        </w:rPr>
        <w:t>FDA</w:t>
      </w:r>
      <w:r w:rsidR="00FE374F">
        <w:rPr>
          <w:rFonts w:ascii="Times New Roman" w:hAnsi="Times New Roman" w:cs="Times New Roman"/>
          <w:sz w:val="28"/>
          <w:szCs w:val="28"/>
          <w:lang w:val="ru-RU"/>
        </w:rPr>
        <w:t xml:space="preserve"> дійшло до висновку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374F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о фторхінолони можуть застосовуватися </w:t>
      </w:r>
      <w:r w:rsidR="00FE374F">
        <w:rPr>
          <w:rFonts w:ascii="Times New Roman" w:hAnsi="Times New Roman" w:cs="Times New Roman"/>
          <w:sz w:val="28"/>
          <w:szCs w:val="28"/>
          <w:lang w:val="ru-RU"/>
        </w:rPr>
        <w:t xml:space="preserve">тільки 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пацієнтами, у яких немає альтенатівних варіантів лікування гострого бактеріального синуситу, загострення хронічного бронхіту бактеріальної етіології і неускладнених інфекцій сечових шляхів,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користь для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хворих не переваж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>є ризики, а також пацієнтами з більш серйозними бактеріальними інфекція</w:t>
      </w:r>
      <w:r w:rsidR="00FE374F">
        <w:rPr>
          <w:rFonts w:ascii="Times New Roman" w:hAnsi="Times New Roman" w:cs="Times New Roman"/>
          <w:sz w:val="28"/>
          <w:szCs w:val="28"/>
          <w:lang w:val="ru-RU"/>
        </w:rPr>
        <w:t>ми, коли співвідношення користь/</w:t>
      </w:r>
      <w:r w:rsidR="00FE374F" w:rsidRPr="00FE374F">
        <w:rPr>
          <w:rFonts w:ascii="Times New Roman" w:hAnsi="Times New Roman" w:cs="Times New Roman"/>
          <w:sz w:val="28"/>
          <w:szCs w:val="28"/>
          <w:lang w:val="ru-RU"/>
        </w:rPr>
        <w:t>ризик більше 1.</w:t>
      </w:r>
    </w:p>
    <w:p w:rsidR="00CB095D" w:rsidRDefault="00CB095D" w:rsidP="007B0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 xml:space="preserve">Пацієнти повинні негайно звернутися до лікаря, якщо помітили виникнення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 xml:space="preserve">ознак і симптомів зазначених вище ПР, як біль в сухожиллях, м'язова слабкість, відчуття поколювання, оніміння в руках або ногах, сплутаність свідомості </w:t>
      </w:r>
      <w:r w:rsidR="0079028F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 xml:space="preserve"> галюцинації.</w:t>
      </w:r>
    </w:p>
    <w:p w:rsidR="00CB095D" w:rsidRPr="001806E8" w:rsidRDefault="00CB095D" w:rsidP="007B02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 xml:space="preserve">Лікарям не рекомендується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призначати</w:t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 xml:space="preserve"> фторхінолони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095D">
        <w:rPr>
          <w:rFonts w:ascii="Times New Roman" w:hAnsi="Times New Roman" w:cs="Times New Roman"/>
          <w:sz w:val="28"/>
          <w:szCs w:val="28"/>
          <w:lang w:val="ru-RU"/>
        </w:rPr>
        <w:t>пацієнтам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>гостр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бактеріальн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синусит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>, загострення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хронічного бронхіту бактеріальної етіології і неускладнени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інфекці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FE374F">
        <w:rPr>
          <w:rFonts w:ascii="Times New Roman" w:hAnsi="Times New Roman" w:cs="Times New Roman"/>
          <w:sz w:val="28"/>
          <w:szCs w:val="28"/>
          <w:lang w:val="ru-RU"/>
        </w:rPr>
        <w:t xml:space="preserve"> сечових шляхів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якщо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 xml:space="preserve">існує </w:t>
      </w:r>
      <w:r>
        <w:rPr>
          <w:rFonts w:ascii="Times New Roman" w:hAnsi="Times New Roman" w:cs="Times New Roman"/>
          <w:sz w:val="28"/>
          <w:szCs w:val="28"/>
          <w:lang w:val="ru-RU"/>
        </w:rPr>
        <w:t>можлив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ість</w:t>
      </w:r>
      <w:r w:rsidR="00D375B1">
        <w:rPr>
          <w:rFonts w:ascii="Times New Roman" w:hAnsi="Times New Roman" w:cs="Times New Roman"/>
          <w:sz w:val="28"/>
          <w:szCs w:val="28"/>
          <w:lang w:val="ru-RU"/>
        </w:rPr>
        <w:t xml:space="preserve"> застосування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інши</w:t>
      </w:r>
      <w:r w:rsidR="00D375B1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альтернативн</w:t>
      </w:r>
      <w:r w:rsidR="00D375B1">
        <w:rPr>
          <w:rFonts w:ascii="Times New Roman" w:hAnsi="Times New Roman" w:cs="Times New Roman"/>
          <w:sz w:val="28"/>
          <w:szCs w:val="28"/>
          <w:lang w:val="ru-RU"/>
        </w:rPr>
        <w:t xml:space="preserve">их ЛЗ.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Слід негайно в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>ідмін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ити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 xml:space="preserve"> фторхінолони, якщо пацієнт повідомив 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 xml:space="preserve"> про появу у нього зазначених вище ознак і симптомів, </w:t>
      </w:r>
      <w:r w:rsidR="00EC37D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 xml:space="preserve"> пе</w:t>
      </w:r>
      <w:bookmarkStart w:id="0" w:name="_GoBack"/>
      <w:bookmarkEnd w:id="0"/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>реве</w:t>
      </w:r>
      <w:r w:rsidR="00272B67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 xml:space="preserve"> його на інші антибактеріальні </w:t>
      </w:r>
      <w:r w:rsidR="00D375B1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r w:rsidR="00D375B1" w:rsidRPr="00D375B1">
        <w:rPr>
          <w:rFonts w:ascii="Times New Roman" w:hAnsi="Times New Roman" w:cs="Times New Roman"/>
          <w:sz w:val="28"/>
          <w:szCs w:val="28"/>
          <w:lang w:val="ru-RU"/>
        </w:rPr>
        <w:t xml:space="preserve"> для завершення курсу лікування.</w:t>
      </w:r>
    </w:p>
    <w:p w:rsidR="001806E8" w:rsidRDefault="001806E8" w:rsidP="006A5E8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7DC" w:rsidRPr="00EC37DC" w:rsidRDefault="00EC37DC" w:rsidP="006A5E8B">
      <w:pPr>
        <w:spacing w:after="0"/>
        <w:jc w:val="both"/>
        <w:rPr>
          <w:sz w:val="28"/>
          <w:szCs w:val="28"/>
        </w:rPr>
      </w:pPr>
      <w:r w:rsidRPr="00EC37D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EC37DC">
        <w:rPr>
          <w:sz w:val="28"/>
          <w:szCs w:val="28"/>
        </w:rPr>
        <w:t xml:space="preserve"> </w:t>
      </w:r>
      <w:r w:rsidRPr="00EC37DC">
        <w:rPr>
          <w:rFonts w:ascii="Times New Roman" w:hAnsi="Times New Roman" w:cs="Times New Roman"/>
          <w:sz w:val="28"/>
          <w:szCs w:val="28"/>
        </w:rPr>
        <w:t xml:space="preserve">Фторхінолони </w:t>
      </w:r>
      <w:r w:rsidR="00272B67">
        <w:rPr>
          <w:rFonts w:ascii="Times New Roman" w:hAnsi="Times New Roman" w:cs="Times New Roman"/>
          <w:sz w:val="28"/>
          <w:szCs w:val="28"/>
        </w:rPr>
        <w:t xml:space="preserve">- </w:t>
      </w:r>
      <w:r w:rsidRPr="00EC37DC">
        <w:rPr>
          <w:rFonts w:ascii="Times New Roman" w:hAnsi="Times New Roman" w:cs="Times New Roman"/>
          <w:sz w:val="28"/>
          <w:szCs w:val="28"/>
        </w:rPr>
        <w:t xml:space="preserve"> антибактеріальн</w:t>
      </w:r>
      <w:r w:rsidR="00272B67">
        <w:rPr>
          <w:rFonts w:ascii="Times New Roman" w:hAnsi="Times New Roman" w:cs="Times New Roman"/>
          <w:sz w:val="28"/>
          <w:szCs w:val="28"/>
        </w:rPr>
        <w:t>і</w:t>
      </w:r>
      <w:r w:rsidRPr="00EC37DC">
        <w:rPr>
          <w:rFonts w:ascii="Times New Roman" w:hAnsi="Times New Roman" w:cs="Times New Roman"/>
          <w:sz w:val="28"/>
          <w:szCs w:val="28"/>
        </w:rPr>
        <w:t xml:space="preserve"> ЛЗ, що застосовуються для запобігання або лікування деяких серйозних бактеріальних інфекцій.</w:t>
      </w:r>
    </w:p>
    <w:sectPr w:rsidR="00EC37DC" w:rsidRPr="00EC3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370B3"/>
    <w:rsid w:val="00055252"/>
    <w:rsid w:val="00061203"/>
    <w:rsid w:val="000F4F33"/>
    <w:rsid w:val="001641E4"/>
    <w:rsid w:val="00171CA0"/>
    <w:rsid w:val="00172C96"/>
    <w:rsid w:val="001806E8"/>
    <w:rsid w:val="002118C1"/>
    <w:rsid w:val="0025421B"/>
    <w:rsid w:val="00272B67"/>
    <w:rsid w:val="002E5587"/>
    <w:rsid w:val="0031156B"/>
    <w:rsid w:val="0035159C"/>
    <w:rsid w:val="003551C4"/>
    <w:rsid w:val="00390104"/>
    <w:rsid w:val="003C23AD"/>
    <w:rsid w:val="003C2F02"/>
    <w:rsid w:val="003D1707"/>
    <w:rsid w:val="003D7BE9"/>
    <w:rsid w:val="0041433C"/>
    <w:rsid w:val="00437916"/>
    <w:rsid w:val="004A022F"/>
    <w:rsid w:val="00515EB8"/>
    <w:rsid w:val="0055764E"/>
    <w:rsid w:val="00564FCF"/>
    <w:rsid w:val="0056509B"/>
    <w:rsid w:val="006749A6"/>
    <w:rsid w:val="00691779"/>
    <w:rsid w:val="006A5E8B"/>
    <w:rsid w:val="006B19C3"/>
    <w:rsid w:val="00752075"/>
    <w:rsid w:val="0079028F"/>
    <w:rsid w:val="007B0299"/>
    <w:rsid w:val="00803D9C"/>
    <w:rsid w:val="00847001"/>
    <w:rsid w:val="008A76BD"/>
    <w:rsid w:val="008E34EA"/>
    <w:rsid w:val="009F1108"/>
    <w:rsid w:val="00A462D6"/>
    <w:rsid w:val="00A5386F"/>
    <w:rsid w:val="00AE3346"/>
    <w:rsid w:val="00AE5F36"/>
    <w:rsid w:val="00BD0B27"/>
    <w:rsid w:val="00C02554"/>
    <w:rsid w:val="00C500B0"/>
    <w:rsid w:val="00C96FB1"/>
    <w:rsid w:val="00CB095D"/>
    <w:rsid w:val="00D375B1"/>
    <w:rsid w:val="00D805D0"/>
    <w:rsid w:val="00E013E7"/>
    <w:rsid w:val="00E30BD9"/>
    <w:rsid w:val="00EC37DC"/>
    <w:rsid w:val="00ED2F9C"/>
    <w:rsid w:val="00EE3C36"/>
    <w:rsid w:val="00EF29C1"/>
    <w:rsid w:val="00EF6667"/>
    <w:rsid w:val="00FD6086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20</cp:revision>
  <cp:lastPrinted>2016-05-16T12:57:00Z</cp:lastPrinted>
  <dcterms:created xsi:type="dcterms:W3CDTF">2016-05-05T14:05:00Z</dcterms:created>
  <dcterms:modified xsi:type="dcterms:W3CDTF">2016-08-05T06:52:00Z</dcterms:modified>
</cp:coreProperties>
</file>