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4A" w:rsidRDefault="00982770" w:rsidP="009979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2770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.16. 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>Американськ</w:t>
      </w:r>
      <w:r w:rsidR="003D7BE9">
        <w:rPr>
          <w:rFonts w:ascii="Times New Roman" w:hAnsi="Times New Roman" w:cs="Times New Roman"/>
          <w:b/>
          <w:sz w:val="28"/>
          <w:szCs w:val="28"/>
        </w:rPr>
        <w:t>а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D7BE9">
        <w:rPr>
          <w:rFonts w:ascii="Times New Roman" w:hAnsi="Times New Roman" w:cs="Times New Roman"/>
          <w:b/>
          <w:sz w:val="28"/>
          <w:szCs w:val="28"/>
          <w:lang w:val="ru-RU"/>
        </w:rPr>
        <w:t>агенція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безпеки лікарських засобів (FDA) </w:t>
      </w:r>
      <w:r w:rsidRPr="00982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додає нові попередження в інструкції по застосуванню </w:t>
      </w:r>
      <w:r>
        <w:rPr>
          <w:rFonts w:ascii="Times New Roman" w:hAnsi="Times New Roman" w:cs="Times New Roman"/>
          <w:b/>
          <w:sz w:val="28"/>
          <w:szCs w:val="28"/>
        </w:rPr>
        <w:t>лікарських засобів</w:t>
      </w:r>
      <w:r w:rsidRPr="00982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2057D5">
        <w:rPr>
          <w:rFonts w:ascii="Times New Roman" w:hAnsi="Times New Roman" w:cs="Times New Roman"/>
          <w:b/>
          <w:sz w:val="28"/>
          <w:szCs w:val="28"/>
        </w:rPr>
        <w:t>що</w:t>
      </w:r>
      <w:r w:rsidRPr="00982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містять канагліфлозін і дапагліфлозін</w:t>
      </w:r>
    </w:p>
    <w:p w:rsidR="00982770" w:rsidRPr="00982770" w:rsidRDefault="00982770" w:rsidP="009979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09AE" w:rsidRDefault="009830AE" w:rsidP="002057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Рецептурні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лікарські засоби (ЛЗ)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що містять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канагліфлозін і дапагліфлозін застосовуються </w:t>
      </w:r>
      <w:r w:rsidR="005F1414" w:rsidRPr="00536F29">
        <w:rPr>
          <w:rFonts w:ascii="Times New Roman" w:hAnsi="Times New Roman" w:cs="Times New Roman"/>
          <w:sz w:val="28"/>
          <w:szCs w:val="28"/>
          <w:lang w:val="ru-RU"/>
        </w:rPr>
        <w:t>у дорослих пацієнтів з цукровим діабетом 2 типу</w:t>
      </w:r>
      <w:r w:rsidR="005F1414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разом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з дієтою та фізичними вп</w:t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 xml:space="preserve">равами для зниження рівня цукру 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в крові. Канагліфлозін і дапагліфлозін належать до препаратів, 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що є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натрій-залежними котранспортерамі глюкози. Вони знижують рівень цукру 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у крові шляхом його виведення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нирк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 xml:space="preserve"> з сечею</w:t>
      </w:r>
      <w:r w:rsidR="00536F29" w:rsidRPr="00536F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6F29" w:rsidRDefault="00536F29" w:rsidP="002057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bookmarkStart w:id="0" w:name="_GoBack"/>
      <w:bookmarkEnd w:id="0"/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березня 2013, </w:t>
      </w:r>
      <w:r w:rsidR="00135692" w:rsidRPr="00135692">
        <w:rPr>
          <w:rFonts w:ascii="Times New Roman" w:hAnsi="Times New Roman" w:cs="Times New Roman"/>
          <w:sz w:val="28"/>
          <w:szCs w:val="28"/>
          <w:lang w:val="ru-RU"/>
        </w:rPr>
        <w:t>коли розпочався продаж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канагліфлозін</w:t>
      </w:r>
      <w:r w:rsidR="00135692">
        <w:rPr>
          <w:rFonts w:ascii="Times New Roman" w:hAnsi="Times New Roman" w:cs="Times New Roman"/>
          <w:sz w:val="28"/>
          <w:szCs w:val="28"/>
          <w:lang w:val="ru-RU"/>
        </w:rPr>
        <w:t xml:space="preserve">у, 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і до жовтня 2015 р FDA був зареєстрований 101 випадок гострої ниркової недостатності у пацієнтів, </w:t>
      </w:r>
      <w:r w:rsidR="00135692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приймають канагліфлозін 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дапагліфлозін - деякі з них були госпіталізовані. У половині випадків подібні проблеми з нирками виникали після 1 місяця від початку прийому ЛЗ і в більшості з них стан пацієнтів покращува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вся після відміни препарату. Де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>кі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лька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випадк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мали місце у людей у ​​віці молодше 65 років. Деякі пацієнти були зневоднені, мали низький артеріальний тиск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або приймали інші ЛЗ,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536F29">
        <w:rPr>
          <w:rFonts w:ascii="Times New Roman" w:hAnsi="Times New Roman" w:cs="Times New Roman"/>
          <w:sz w:val="28"/>
          <w:szCs w:val="28"/>
          <w:lang w:val="ru-RU"/>
        </w:rPr>
        <w:t xml:space="preserve"> впливають на нирки.</w:t>
      </w:r>
    </w:p>
    <w:p w:rsidR="00135692" w:rsidRDefault="00135692" w:rsidP="00135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>Тому FDA прийняла рішення посилити існуючі попередження в інструкції по застосуванню ЛЗ, що містять канагліфлозін і дапагл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іфлозін. 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>На підставі зареєстрованих випадків, FDA додала інформацію про ризик виникнення гострої ниркової недостатності і рекомендації щодо мінімізації цього ризику.</w:t>
      </w:r>
    </w:p>
    <w:p w:rsidR="00EF0853" w:rsidRDefault="00135692" w:rsidP="00135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336BA">
        <w:rPr>
          <w:rFonts w:ascii="Times New Roman" w:hAnsi="Times New Roman" w:cs="Times New Roman"/>
          <w:sz w:val="28"/>
          <w:szCs w:val="28"/>
          <w:lang w:val="ru-RU"/>
        </w:rPr>
        <w:t>Медичним фахівцям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слід враховувати всі фактори ризику,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виникненн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гострої нирков</w:t>
      </w:r>
      <w:r w:rsidR="005F1414">
        <w:rPr>
          <w:rFonts w:ascii="Times New Roman" w:hAnsi="Times New Roman" w:cs="Times New Roman"/>
          <w:sz w:val="28"/>
          <w:szCs w:val="28"/>
          <w:lang w:val="ru-RU"/>
        </w:rPr>
        <w:t xml:space="preserve">ої недостатності при прийомі ЛЗ, які містять 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канагліфлозін і дапагліфлозін. До них відносяться: зменшений об'єм крові, хронічна ниркова недостатність, хронічна серцева недостатність, прийом інших </w:t>
      </w:r>
      <w:r>
        <w:rPr>
          <w:rFonts w:ascii="Times New Roman" w:hAnsi="Times New Roman" w:cs="Times New Roman"/>
          <w:sz w:val="28"/>
          <w:szCs w:val="28"/>
          <w:lang w:val="ru-RU"/>
        </w:rPr>
        <w:t>ЛЗ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, таких як діуретики, </w:t>
      </w:r>
      <w:r w:rsidR="00F61B5D">
        <w:rPr>
          <w:rFonts w:ascii="Times New Roman" w:hAnsi="Times New Roman" w:cs="Times New Roman"/>
          <w:sz w:val="28"/>
          <w:szCs w:val="28"/>
          <w:lang w:val="ru-RU"/>
        </w:rPr>
        <w:t xml:space="preserve">антигіпертензивні препарати - 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інгібітор</w:t>
      </w:r>
      <w:r w:rsidR="00F61B5D">
        <w:rPr>
          <w:rFonts w:ascii="Times New Roman" w:hAnsi="Times New Roman" w:cs="Times New Roman"/>
          <w:sz w:val="28"/>
          <w:szCs w:val="28"/>
          <w:lang w:val="ru-RU"/>
        </w:rPr>
        <w:t>и ангіотензинперетворюючого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ферменту, блокатори рецепторів ангіотензину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нестероїдні протизапальні ЛЗ. Необхідно оцінювати стан нирок до початку прийому канагліфлозін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або дапагліфлозін</w:t>
      </w:r>
      <w:r w:rsidR="0015204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36BA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протягом усього періоду лікування. При виникненні гострої ниркової недостатності необхідно негайно </w:t>
      </w:r>
      <w:r w:rsidR="00F61B5D">
        <w:rPr>
          <w:rFonts w:ascii="Times New Roman" w:hAnsi="Times New Roman" w:cs="Times New Roman"/>
          <w:sz w:val="28"/>
          <w:szCs w:val="28"/>
          <w:lang w:val="ru-RU"/>
        </w:rPr>
        <w:t>відмінити зазначені вище гіпоглікемічні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ЛЗ і розпочати відповідн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терапію</w:t>
      </w:r>
      <w:r w:rsidRPr="001356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441D" w:rsidRPr="00EF0853" w:rsidRDefault="00F61B5D" w:rsidP="001336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 разі виникнення ознак </w:t>
      </w:r>
      <w:r w:rsidR="001336B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 симптомів гострої ниркової недостатності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1336BA">
        <w:rPr>
          <w:rFonts w:ascii="Times New Roman" w:hAnsi="Times New Roman" w:cs="Times New Roman"/>
          <w:sz w:val="28"/>
          <w:szCs w:val="28"/>
          <w:lang w:val="ru-RU"/>
        </w:rPr>
        <w:t>ацієнтам слід негайно звернутися до лікаря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. Це серйозне захворювання, при якому нирки раптово припиняють роботу, </w:t>
      </w:r>
      <w:r>
        <w:rPr>
          <w:rFonts w:ascii="Times New Roman" w:hAnsi="Times New Roman" w:cs="Times New Roman"/>
          <w:sz w:val="28"/>
          <w:szCs w:val="28"/>
          <w:lang w:val="ru-RU"/>
        </w:rPr>
        <w:t>що призводить до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 накопичення в організмі великої кількості </w:t>
      </w:r>
      <w:r>
        <w:rPr>
          <w:rFonts w:ascii="Times New Roman" w:hAnsi="Times New Roman" w:cs="Times New Roman"/>
          <w:sz w:val="28"/>
          <w:szCs w:val="28"/>
          <w:lang w:val="ru-RU"/>
        </w:rPr>
        <w:t>токсинів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. Ознаками і симптомами гострої ниркової недостатності є зменшення кількості сечі </w:t>
      </w:r>
      <w:r w:rsidR="001336B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 набряки на гомілках або ступнях. Пацієнти не повинні припиняти прийом </w:t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 xml:space="preserve">гіпоглікемічних 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>ЛЗ без консультації з лікарем</w:t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>, оскільки ц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е може привести до </w:t>
      </w:r>
      <w:r w:rsidR="00BE7892">
        <w:rPr>
          <w:rFonts w:ascii="Times New Roman" w:hAnsi="Times New Roman" w:cs="Times New Roman"/>
          <w:sz w:val="28"/>
          <w:szCs w:val="28"/>
          <w:lang w:val="ru-RU"/>
        </w:rPr>
        <w:t>значного підвищення</w:t>
      </w:r>
      <w:r w:rsidR="001336BA" w:rsidRPr="001336BA">
        <w:rPr>
          <w:rFonts w:ascii="Times New Roman" w:hAnsi="Times New Roman" w:cs="Times New Roman"/>
          <w:sz w:val="28"/>
          <w:szCs w:val="28"/>
          <w:lang w:val="ru-RU"/>
        </w:rPr>
        <w:t xml:space="preserve"> рівня цукру в крові.</w:t>
      </w:r>
    </w:p>
    <w:sectPr w:rsidR="0036441D" w:rsidRPr="00EF0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0300C"/>
    <w:multiLevelType w:val="hybridMultilevel"/>
    <w:tmpl w:val="C47ECC6A"/>
    <w:lvl w:ilvl="0" w:tplc="C602C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251F7"/>
    <w:rsid w:val="000370B3"/>
    <w:rsid w:val="00055252"/>
    <w:rsid w:val="00061203"/>
    <w:rsid w:val="000A46D4"/>
    <w:rsid w:val="000A4A26"/>
    <w:rsid w:val="000B7D83"/>
    <w:rsid w:val="000D07B8"/>
    <w:rsid w:val="000F4F33"/>
    <w:rsid w:val="0012249E"/>
    <w:rsid w:val="001336BA"/>
    <w:rsid w:val="00135692"/>
    <w:rsid w:val="00152047"/>
    <w:rsid w:val="001641E4"/>
    <w:rsid w:val="00171CA0"/>
    <w:rsid w:val="00172C96"/>
    <w:rsid w:val="001806E8"/>
    <w:rsid w:val="00190CA3"/>
    <w:rsid w:val="002057D5"/>
    <w:rsid w:val="002118C1"/>
    <w:rsid w:val="002258E7"/>
    <w:rsid w:val="00243C50"/>
    <w:rsid w:val="0025421B"/>
    <w:rsid w:val="002C606C"/>
    <w:rsid w:val="002E5587"/>
    <w:rsid w:val="0031156B"/>
    <w:rsid w:val="00333CAB"/>
    <w:rsid w:val="00347A2F"/>
    <w:rsid w:val="003551C4"/>
    <w:rsid w:val="0036441D"/>
    <w:rsid w:val="00381FC2"/>
    <w:rsid w:val="00390104"/>
    <w:rsid w:val="00391DD8"/>
    <w:rsid w:val="003C23AD"/>
    <w:rsid w:val="003D1707"/>
    <w:rsid w:val="003D7BE9"/>
    <w:rsid w:val="0041433C"/>
    <w:rsid w:val="00462857"/>
    <w:rsid w:val="004A022F"/>
    <w:rsid w:val="004B5B55"/>
    <w:rsid w:val="00515EB8"/>
    <w:rsid w:val="00536F29"/>
    <w:rsid w:val="0055764E"/>
    <w:rsid w:val="00564FCF"/>
    <w:rsid w:val="0056509B"/>
    <w:rsid w:val="005B78F5"/>
    <w:rsid w:val="005F1414"/>
    <w:rsid w:val="005F4EBF"/>
    <w:rsid w:val="00632994"/>
    <w:rsid w:val="00664CF4"/>
    <w:rsid w:val="00691779"/>
    <w:rsid w:val="006A525C"/>
    <w:rsid w:val="006A5E8B"/>
    <w:rsid w:val="006B19C3"/>
    <w:rsid w:val="006D608A"/>
    <w:rsid w:val="00752075"/>
    <w:rsid w:val="007867B5"/>
    <w:rsid w:val="007E09D5"/>
    <w:rsid w:val="007F5400"/>
    <w:rsid w:val="00803D9C"/>
    <w:rsid w:val="00847001"/>
    <w:rsid w:val="008A76BD"/>
    <w:rsid w:val="008E34EA"/>
    <w:rsid w:val="009453F9"/>
    <w:rsid w:val="009568C4"/>
    <w:rsid w:val="00982770"/>
    <w:rsid w:val="009830AE"/>
    <w:rsid w:val="0099794A"/>
    <w:rsid w:val="009F1108"/>
    <w:rsid w:val="00A3753D"/>
    <w:rsid w:val="00A462D6"/>
    <w:rsid w:val="00A76823"/>
    <w:rsid w:val="00AE5F36"/>
    <w:rsid w:val="00BD0B27"/>
    <w:rsid w:val="00BE7892"/>
    <w:rsid w:val="00C02554"/>
    <w:rsid w:val="00C109AE"/>
    <w:rsid w:val="00C500B0"/>
    <w:rsid w:val="00C56A4D"/>
    <w:rsid w:val="00C96FB1"/>
    <w:rsid w:val="00CD178E"/>
    <w:rsid w:val="00D4497B"/>
    <w:rsid w:val="00D64FFE"/>
    <w:rsid w:val="00D651BA"/>
    <w:rsid w:val="00D805D0"/>
    <w:rsid w:val="00DE61D3"/>
    <w:rsid w:val="00E013E7"/>
    <w:rsid w:val="00E30BD9"/>
    <w:rsid w:val="00E77C87"/>
    <w:rsid w:val="00ED2F9C"/>
    <w:rsid w:val="00EF0853"/>
    <w:rsid w:val="00EF29C1"/>
    <w:rsid w:val="00EF6667"/>
    <w:rsid w:val="00F61B5D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29</cp:revision>
  <cp:lastPrinted>2016-05-16T12:57:00Z</cp:lastPrinted>
  <dcterms:created xsi:type="dcterms:W3CDTF">2016-05-05T14:05:00Z</dcterms:created>
  <dcterms:modified xsi:type="dcterms:W3CDTF">2016-07-05T07:13:00Z</dcterms:modified>
</cp:coreProperties>
</file>