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A4" w:rsidRDefault="009E79A4" w:rsidP="009E7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Перелік реєстраційних форм,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що були подані на державну </w:t>
      </w:r>
      <w:r>
        <w:rPr>
          <w:rFonts w:ascii="Times New Roman" w:hAnsi="Times New Roman"/>
          <w:b/>
          <w:sz w:val="28"/>
          <w:szCs w:val="28"/>
          <w:lang w:val="ru-RU"/>
        </w:rPr>
        <w:t>реєстрацію у пер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ru-RU"/>
        </w:rPr>
        <w:t>од з 13.04.2020 по 17.04.2020</w:t>
      </w:r>
    </w:p>
    <w:tbl>
      <w:tblPr>
        <w:tblW w:w="1537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28"/>
        <w:gridCol w:w="2204"/>
        <w:gridCol w:w="2268"/>
        <w:gridCol w:w="5362"/>
        <w:gridCol w:w="4310"/>
      </w:tblGrid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Заявник 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L-МАЙ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levocetirizine dihydrochloride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таблетки, вкриті плівковою оболонкою, по 5 мг по 7 таблеток у блістері; по 1 або 4 блістера у картонній пачці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Спільне українсько-іспанське підприємство "СПЕРКО УКРАЇНА"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АЗЕЛЬТА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oseltamivir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 по 75 мг, по 10 таблеток у блістері, по 1 блістеру у картонній пачці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Спільне українсько-іспанське підприємство "СПЕРКО УКРАЇНА"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Ангелон®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adenosine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 по 20 мг; по 10 таблеток у блістері; по 3 або 4 блістери в коробці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ТОВ "Фармацевтична компанія "ФарКоС"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Візібім® Дуо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timolol, combinations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краплі очні, розчин 0,3 мг/мл+5,0 мг/мл; по 3 мл у флаконі з дозатором та кришкою; 1 або 3 флакони в картонній коробці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ТОВ "Бауш Хелс"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Візкью/VSIQQ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brolucizumab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розчин для ін'єкцій, 120 мг/мл; по 0,23 мл у флаконі, по 1 флакону та по одній стерильній фільтрувальній голці в коробці з картону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Novartis Overseas Investments AG, Switzerland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Доктор МОМ® Фіто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мазь, по 20 г у баночці, по 1 баночці у картонній коробці</w:t>
            </w:r>
            <w:bookmarkStart w:id="0" w:name="_GoBack"/>
            <w:bookmarkEnd w:id="0"/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ТОВ "Джонсон і Джонсон Україна"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Ерідез®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desloratadine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таблетки, що диспергуються в ротовій порожнині, по 5 мг по 10 таблеток у блістері, по 1 блістеру в пачці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ІММАРД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hydroxychloroquine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таблетки, вкриті плівковою оболонкою по 200 мг, по 10 таблеток у блістері, по 3 блістери у картонній упаковці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Ipca Laboratories Limited, INDIA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Клонідину гідрохлорид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порошок (субстанція) у подвійному поліетиленовому пакеті для фармацевтичного застосування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BIONIKA EVROPA d.o.o, Slovenia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ЛІКОНОЛ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mycophenolic acid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таблетки, вкриті оболонкою, кишковорозчинні по 180 мг або 360 мг по 120 таблеток у флаконі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M.Biotech Limited, United Kingdom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Маліпін®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OTHER COLD PREPARATIONS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сироп, 97 мг/5мл; по 125 г у флаконі; по 1 флакону з дозуючою скляночкою в пачці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Фізична особа-підприємець Гусєв Костянтин Костянтинович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Натрію (S)-Лактат розчин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розчин (субстанція) у контейнері для фармацевтичного застосування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ПРЕГАДОЛ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Капсули по 300 мг; по 10 капсул у блістері; по 3 блістери в пачці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ТАМСУЛОЗІН 0,2 %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tamsulosin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пелети (субстанція) з плівки поліетиленової для фармацевтичного застосування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ПП "Медео"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Тарафол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таблетки, вкриті плівковою оболонкою, по 500 мг/200 мг, по 12 таблеток у блістері, по 1 або 2 блістери в картонній коробці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M.Biotech Limited, United Kingdom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Фулфіла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pegfilgrastim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розчин для ін'єкцій 6 мг/0,6 мл; по 0,6 мл розчину для ін'єкцій у попередньо наповненому шприці; 1 попередньо наповнений шприц у блістері; по 1 блістеру в картонній коробці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Mylan S.A.S., France</w:t>
            </w:r>
          </w:p>
        </w:tc>
      </w:tr>
      <w:tr w:rsidR="009E79A4" w:rsidRPr="009E79A4" w:rsidTr="009E79A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ЦЕФТАТІМ-1000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порошок для розчину для ін'єкцій по 1000 мг, по 1 флакону у картонній коробці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9A4" w:rsidRPr="009E79A4" w:rsidRDefault="009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E79A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Mankind Pharma Limited, INDIA</w:t>
            </w:r>
          </w:p>
        </w:tc>
      </w:tr>
    </w:tbl>
    <w:p w:rsidR="004B6111" w:rsidRPr="009E79A4" w:rsidRDefault="009E79A4">
      <w:pPr>
        <w:rPr>
          <w:lang w:val="ru-RU"/>
        </w:rPr>
      </w:pPr>
    </w:p>
    <w:sectPr w:rsidR="004B6111" w:rsidRPr="009E79A4" w:rsidSect="009E79A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B4"/>
    <w:rsid w:val="000867B4"/>
    <w:rsid w:val="00170D04"/>
    <w:rsid w:val="009E79A4"/>
    <w:rsid w:val="00A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C659-D080-46CF-912D-51E032C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1121</Characters>
  <Application>Microsoft Office Word</Application>
  <DocSecurity>0</DocSecurity>
  <Lines>9</Lines>
  <Paragraphs>6</Paragraphs>
  <ScaleCrop>false</ScaleCrop>
  <Company>Державний експертний центр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2020-04-22T06:45:00Z</dcterms:created>
  <dcterms:modified xsi:type="dcterms:W3CDTF">2020-04-22T06:46:00Z</dcterms:modified>
</cp:coreProperties>
</file>